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BB2E05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BB2E05">
        <w:rPr>
          <w:rFonts w:ascii="Aptos" w:hAnsi="Aptos" w:cstheme="majorHAnsi"/>
        </w:rPr>
        <w:t>Per il prossimo anno scolastico propongo l’adozione del testo:</w:t>
      </w:r>
    </w:p>
    <w:p w14:paraId="067588B2" w14:textId="056C6C7F" w:rsidR="00757611" w:rsidRPr="00BB2E05" w:rsidRDefault="003B7CA8" w:rsidP="00FD4EE3">
      <w:pPr>
        <w:jc w:val="both"/>
        <w:rPr>
          <w:rFonts w:ascii="Aptos" w:hAnsi="Aptos" w:cstheme="majorHAnsi"/>
        </w:rPr>
      </w:pPr>
      <w:r w:rsidRPr="00BB2E05"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79FBDDEA" wp14:editId="3A05D32C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914400" cy="1330325"/>
            <wp:effectExtent l="0" t="0" r="0" b="3175"/>
            <wp:wrapSquare wrapText="bothSides"/>
            <wp:docPr id="204417619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17619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405" cy="13319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2098A" w14:textId="074F39E3" w:rsidR="002C788A" w:rsidRPr="00BB2E05" w:rsidRDefault="002C788A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BB2E05">
        <w:rPr>
          <w:rFonts w:ascii="Aptos" w:hAnsi="Aptos" w:cstheme="majorHAnsi"/>
          <w:color w:val="000000"/>
          <w:shd w:val="clear" w:color="auto" w:fill="FFFFFF"/>
        </w:rPr>
        <w:t xml:space="preserve">E. Clemente – R. Danieli – U. </w:t>
      </w:r>
      <w:proofErr w:type="spellStart"/>
      <w:r w:rsidRPr="00BB2E05">
        <w:rPr>
          <w:rFonts w:ascii="Aptos" w:hAnsi="Aptos" w:cstheme="majorHAnsi"/>
          <w:color w:val="000000"/>
          <w:shd w:val="clear" w:color="auto" w:fill="FFFFFF"/>
        </w:rPr>
        <w:t>Avalle</w:t>
      </w:r>
      <w:proofErr w:type="spellEnd"/>
      <w:r w:rsidRPr="00BB2E05">
        <w:rPr>
          <w:rFonts w:ascii="Aptos" w:hAnsi="Aptos" w:cstheme="majorHAnsi"/>
          <w:color w:val="000000"/>
          <w:shd w:val="clear" w:color="auto" w:fill="FFFFFF"/>
        </w:rPr>
        <w:t xml:space="preserve"> – M. Maranzana</w:t>
      </w:r>
    </w:p>
    <w:p w14:paraId="20FC56FE" w14:textId="3100588E" w:rsidR="00757611" w:rsidRPr="00BB2E05" w:rsidRDefault="0057656B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BB2E05">
        <w:rPr>
          <w:rFonts w:ascii="Aptos" w:hAnsi="Aptos" w:cstheme="majorHAnsi"/>
          <w:b/>
          <w:bCs/>
        </w:rPr>
        <w:t>Vivere la psicologia e la pedagogia – Corso integrato di psicologia e pedagogia per il primo biennio del liceo delle scienze umane</w:t>
      </w:r>
    </w:p>
    <w:p w14:paraId="0BA21695" w14:textId="2C391684" w:rsidR="00757611" w:rsidRPr="00BB2E05" w:rsidRDefault="00CD4382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BB2E05">
        <w:rPr>
          <w:rFonts w:ascii="Aptos" w:hAnsi="Aptos" w:cstheme="majorHAnsi"/>
        </w:rPr>
        <w:t>Paravia</w:t>
      </w:r>
      <w:r w:rsidR="00757611" w:rsidRPr="00BB2E05">
        <w:rPr>
          <w:rFonts w:ascii="Aptos" w:hAnsi="Aptos" w:cstheme="majorHAnsi"/>
        </w:rPr>
        <w:t>,</w:t>
      </w:r>
      <w:r w:rsidR="00C60134" w:rsidRPr="00BB2E05">
        <w:rPr>
          <w:rFonts w:ascii="Aptos" w:hAnsi="Aptos" w:cstheme="majorHAnsi"/>
        </w:rPr>
        <w:t xml:space="preserve"> </w:t>
      </w:r>
      <w:proofErr w:type="spellStart"/>
      <w:r w:rsidR="00C60134" w:rsidRPr="00BB2E05">
        <w:rPr>
          <w:rFonts w:ascii="Aptos" w:hAnsi="Aptos" w:cstheme="majorHAnsi"/>
        </w:rPr>
        <w:t>Sanoma</w:t>
      </w:r>
      <w:proofErr w:type="spellEnd"/>
      <w:r w:rsidR="00C60134" w:rsidRPr="00BB2E05">
        <w:rPr>
          <w:rFonts w:ascii="Aptos" w:hAnsi="Aptos" w:cstheme="majorHAnsi"/>
        </w:rPr>
        <w:t xml:space="preserve"> Italia</w:t>
      </w:r>
    </w:p>
    <w:p w14:paraId="1407D6EC" w14:textId="77777777" w:rsidR="003B7CA8" w:rsidRPr="00BB2E05" w:rsidRDefault="003B7CA8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9DA6571" w14:textId="77777777" w:rsidR="003B7CA8" w:rsidRPr="00BB2E05" w:rsidRDefault="003B7CA8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08318820" w14:textId="77777777" w:rsidR="003B7CA8" w:rsidRPr="00BB2E05" w:rsidRDefault="003B7CA8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6E22A946" w14:textId="77777777" w:rsidR="003B7CA8" w:rsidRDefault="003B7CA8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p w14:paraId="188401B2" w14:textId="77777777" w:rsidR="00BB2E05" w:rsidRPr="00BB2E05" w:rsidRDefault="00BB2E05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Pr="00BB2E05" w:rsidRDefault="00757611" w:rsidP="00FD4EE3">
      <w:pPr>
        <w:rPr>
          <w:rFonts w:ascii="Aptos" w:hAnsi="Aptos" w:cstheme="majorHAnsi"/>
        </w:rPr>
      </w:pPr>
    </w:p>
    <w:tbl>
      <w:tblPr>
        <w:tblW w:w="103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4"/>
      </w:tblGrid>
      <w:tr w:rsidR="004672AE" w:rsidRPr="00BB2E05" w14:paraId="21334735" w14:textId="67493FEB" w:rsidTr="004672AE">
        <w:trPr>
          <w:trHeight w:val="238"/>
        </w:trPr>
        <w:tc>
          <w:tcPr>
            <w:tcW w:w="10344" w:type="dxa"/>
          </w:tcPr>
          <w:p w14:paraId="18F5DD08" w14:textId="7AC33BE0" w:rsidR="004672AE" w:rsidRPr="00BB2E05" w:rsidRDefault="004672AE" w:rsidP="00471AC1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bookmarkStart w:id="1" w:name="_Hlk63684124"/>
            <w:r w:rsidRPr="00BB2E05">
              <w:rPr>
                <w:rFonts w:ascii="Aptos" w:hAnsi="Aptos" w:cstheme="majorHAnsi"/>
                <w:b/>
                <w:bCs/>
              </w:rPr>
              <w:t>Vivere la psicologia e la pedagogia</w:t>
            </w:r>
          </w:p>
        </w:tc>
      </w:tr>
      <w:tr w:rsidR="004672AE" w:rsidRPr="00BB2E05" w14:paraId="3ECE2155" w14:textId="7D37B39E" w:rsidTr="005A64D3">
        <w:trPr>
          <w:trHeight w:val="1114"/>
        </w:trPr>
        <w:tc>
          <w:tcPr>
            <w:tcW w:w="10344" w:type="dxa"/>
          </w:tcPr>
          <w:p w14:paraId="5D6FAE35" w14:textId="77777777" w:rsidR="005A64D3" w:rsidRPr="00BB2E05" w:rsidRDefault="004E058C" w:rsidP="005A64D3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BB2E05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BB2E05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BB2E05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BB2E05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BB2E05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21A5B0AE" w14:textId="21949D9F" w:rsidR="004E058C" w:rsidRPr="00BB2E05" w:rsidRDefault="004E058C" w:rsidP="005A64D3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BB2E05">
              <w:rPr>
                <w:rFonts w:ascii="Aptos" w:hAnsi="Aptos" w:cstheme="majorHAnsi"/>
                <w:color w:val="333333"/>
              </w:rPr>
              <w:t>pp. 576</w:t>
            </w:r>
          </w:p>
          <w:p w14:paraId="48F000DE" w14:textId="24F08D52" w:rsidR="004E058C" w:rsidRPr="00BB2E05" w:rsidRDefault="004E058C" w:rsidP="005A64D3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BB2E05">
              <w:rPr>
                <w:rFonts w:ascii="Aptos" w:hAnsi="Aptos" w:cstheme="majorHAnsi"/>
                <w:color w:val="333333"/>
              </w:rPr>
              <w:t>9788839564542</w:t>
            </w:r>
          </w:p>
          <w:p w14:paraId="43C4C3E5" w14:textId="06C2D061" w:rsidR="004672AE" w:rsidRPr="00BB2E05" w:rsidRDefault="004E058C" w:rsidP="005A64D3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BB2E05">
              <w:rPr>
                <w:rFonts w:ascii="Aptos" w:hAnsi="Aptos" w:cstheme="majorHAnsi"/>
                <w:color w:val="333333"/>
              </w:rPr>
              <w:t>3</w:t>
            </w:r>
            <w:r w:rsidR="00BF0F16" w:rsidRPr="00BB2E05">
              <w:rPr>
                <w:rFonts w:ascii="Aptos" w:hAnsi="Aptos" w:cstheme="majorHAnsi"/>
                <w:color w:val="333333"/>
              </w:rPr>
              <w:t>2</w:t>
            </w:r>
            <w:r w:rsidRPr="00BB2E05">
              <w:rPr>
                <w:rFonts w:ascii="Aptos" w:hAnsi="Aptos" w:cstheme="majorHAnsi"/>
                <w:color w:val="333333"/>
              </w:rPr>
              <w:t>,</w:t>
            </w:r>
            <w:r w:rsidR="00BF0F16" w:rsidRPr="00BB2E05">
              <w:rPr>
                <w:rFonts w:ascii="Aptos" w:hAnsi="Aptos" w:cstheme="majorHAnsi"/>
                <w:color w:val="333333"/>
              </w:rPr>
              <w:t>7</w:t>
            </w:r>
            <w:r w:rsidRPr="00BB2E05">
              <w:rPr>
                <w:rFonts w:ascii="Aptos" w:hAnsi="Aptos" w:cstheme="majorHAnsi"/>
                <w:color w:val="333333"/>
              </w:rPr>
              <w:t>0€</w:t>
            </w:r>
          </w:p>
        </w:tc>
      </w:tr>
      <w:tr w:rsidR="004E058C" w:rsidRPr="00BB2E05" w14:paraId="2FB347E4" w14:textId="77777777" w:rsidTr="004E058C">
        <w:trPr>
          <w:trHeight w:val="227"/>
        </w:trPr>
        <w:tc>
          <w:tcPr>
            <w:tcW w:w="10344" w:type="dxa"/>
          </w:tcPr>
          <w:p w14:paraId="0C764149" w14:textId="64ECF52A" w:rsidR="004E058C" w:rsidRPr="00BB2E05" w:rsidRDefault="004E058C" w:rsidP="005A64D3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BB2E05">
              <w:rPr>
                <w:rFonts w:ascii="Aptos" w:hAnsi="Aptos" w:cstheme="majorHAnsi"/>
                <w:b/>
                <w:bCs/>
              </w:rPr>
              <w:t>Vivere la psicologia e la pedagogia con I concetti base della psicologia e della pedagogia</w:t>
            </w:r>
          </w:p>
        </w:tc>
      </w:tr>
      <w:tr w:rsidR="004E058C" w:rsidRPr="00BB2E05" w14:paraId="3B1DE608" w14:textId="77777777" w:rsidTr="004672AE">
        <w:trPr>
          <w:trHeight w:val="1368"/>
        </w:trPr>
        <w:tc>
          <w:tcPr>
            <w:tcW w:w="10344" w:type="dxa"/>
          </w:tcPr>
          <w:p w14:paraId="378F05E6" w14:textId="77777777" w:rsidR="005A64D3" w:rsidRPr="00BB2E05" w:rsidRDefault="005A64D3" w:rsidP="005A64D3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BB2E05">
              <w:rPr>
                <w:rFonts w:ascii="Aptos" w:hAnsi="Aptos" w:cstheme="majorHAnsi"/>
                <w:color w:val="333333"/>
              </w:rPr>
              <w:t xml:space="preserve">Libro cartaceo + I concetti base della psicologia e della pedagogia + </w:t>
            </w:r>
            <w:proofErr w:type="spellStart"/>
            <w:r w:rsidRPr="00BB2E05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BB2E05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BB2E05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BB2E05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0585FF1D" w14:textId="2C724A09" w:rsidR="005A64D3" w:rsidRPr="00BB2E05" w:rsidRDefault="005A64D3" w:rsidP="005A64D3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BB2E05">
              <w:rPr>
                <w:rFonts w:ascii="Aptos" w:hAnsi="Aptos" w:cstheme="majorHAnsi"/>
                <w:color w:val="333333"/>
              </w:rPr>
              <w:t>pp. 576 + 112</w:t>
            </w:r>
          </w:p>
          <w:p w14:paraId="7C427A79" w14:textId="1ACC1538" w:rsidR="005A64D3" w:rsidRPr="00BB2E05" w:rsidRDefault="005A64D3" w:rsidP="005A64D3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BB2E05">
              <w:rPr>
                <w:rFonts w:ascii="Aptos" w:hAnsi="Aptos" w:cstheme="majorHAnsi"/>
                <w:color w:val="333333"/>
              </w:rPr>
              <w:t>9788839563958</w:t>
            </w:r>
          </w:p>
          <w:p w14:paraId="0BD9BC6A" w14:textId="210B294A" w:rsidR="004E058C" w:rsidRPr="00BB2E05" w:rsidRDefault="005A64D3" w:rsidP="005A64D3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BB2E05">
              <w:rPr>
                <w:rFonts w:ascii="Aptos" w:hAnsi="Aptos" w:cstheme="majorHAnsi"/>
                <w:color w:val="333333"/>
              </w:rPr>
              <w:t>3</w:t>
            </w:r>
            <w:r w:rsidR="00451340" w:rsidRPr="00BB2E05">
              <w:rPr>
                <w:rFonts w:ascii="Aptos" w:hAnsi="Aptos" w:cstheme="majorHAnsi"/>
                <w:color w:val="333333"/>
              </w:rPr>
              <w:t>4</w:t>
            </w:r>
            <w:r w:rsidRPr="00BB2E05">
              <w:rPr>
                <w:rFonts w:ascii="Aptos" w:hAnsi="Aptos" w:cstheme="majorHAnsi"/>
                <w:color w:val="333333"/>
              </w:rPr>
              <w:t>,</w:t>
            </w:r>
            <w:r w:rsidR="00451340" w:rsidRPr="00BB2E05">
              <w:rPr>
                <w:rFonts w:ascii="Aptos" w:hAnsi="Aptos" w:cstheme="majorHAnsi"/>
                <w:color w:val="333333"/>
              </w:rPr>
              <w:t>9</w:t>
            </w:r>
            <w:r w:rsidRPr="00BB2E05">
              <w:rPr>
                <w:rFonts w:ascii="Aptos" w:hAnsi="Aptos" w:cstheme="majorHAnsi"/>
                <w:color w:val="333333"/>
              </w:rPr>
              <w:t>0€</w:t>
            </w:r>
          </w:p>
        </w:tc>
      </w:tr>
      <w:bookmarkEnd w:id="1"/>
    </w:tbl>
    <w:p w14:paraId="1CE9244A" w14:textId="38B4D70A" w:rsidR="00757611" w:rsidRPr="00BB2E05" w:rsidRDefault="00757611" w:rsidP="00FD4EE3">
      <w:pPr>
        <w:rPr>
          <w:rFonts w:ascii="Aptos" w:hAnsi="Aptos" w:cstheme="majorHAnsi"/>
          <w:b/>
          <w:bCs/>
        </w:rPr>
      </w:pPr>
    </w:p>
    <w:p w14:paraId="6D2797DB" w14:textId="77777777" w:rsidR="00E2407B" w:rsidRPr="00BB2E05" w:rsidRDefault="00E2407B" w:rsidP="00E2407B">
      <w:pPr>
        <w:jc w:val="both"/>
        <w:rPr>
          <w:rFonts w:ascii="Aptos" w:hAnsi="Aptos" w:cstheme="majorHAnsi"/>
          <w:i/>
          <w:iCs/>
          <w:color w:val="000000"/>
        </w:rPr>
      </w:pPr>
      <w:r w:rsidRPr="00BB2E05">
        <w:rPr>
          <w:rFonts w:ascii="Aptos" w:hAnsi="Aptos" w:cstheme="majorHAnsi"/>
          <w:i/>
          <w:iCs/>
          <w:color w:val="000000"/>
        </w:rPr>
        <w:t xml:space="preserve">Oltre al corso cartaceo, è presente anche la versione digitale, sia nel formato </w:t>
      </w:r>
      <w:r w:rsidRPr="00BB2E05">
        <w:rPr>
          <w:rFonts w:ascii="Aptos" w:hAnsi="Aptos" w:cstheme="majorHAnsi"/>
          <w:b/>
          <w:bCs/>
          <w:i/>
          <w:iCs/>
          <w:color w:val="000000"/>
        </w:rPr>
        <w:t>Libro digitale</w:t>
      </w:r>
      <w:r w:rsidRPr="00BB2E05">
        <w:rPr>
          <w:rFonts w:ascii="Aptos" w:hAnsi="Aptos" w:cstheme="majorHAnsi"/>
          <w:i/>
          <w:iCs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BB2E05">
        <w:rPr>
          <w:rFonts w:ascii="Aptos" w:hAnsi="Aptos" w:cstheme="majorHAnsi"/>
          <w:b/>
          <w:bCs/>
          <w:i/>
          <w:iCs/>
          <w:color w:val="000000"/>
        </w:rPr>
        <w:t>Libro digitale liquido</w:t>
      </w:r>
      <w:r w:rsidRPr="00BB2E05">
        <w:rPr>
          <w:rFonts w:ascii="Aptos" w:hAnsi="Aptos" w:cstheme="majorHAnsi"/>
          <w:i/>
          <w:iCs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BB2E05">
        <w:rPr>
          <w:rFonts w:ascii="Aptos" w:hAnsi="Aptos" w:cstheme="majorHAnsi"/>
          <w:b/>
          <w:bCs/>
          <w:i/>
          <w:iCs/>
          <w:color w:val="000000"/>
        </w:rPr>
        <w:t xml:space="preserve">piattaforma </w:t>
      </w:r>
      <w:proofErr w:type="spellStart"/>
      <w:r w:rsidRPr="00BB2E05">
        <w:rPr>
          <w:rFonts w:ascii="Aptos" w:hAnsi="Aptos" w:cstheme="majorHAnsi"/>
          <w:b/>
          <w:bCs/>
          <w:i/>
          <w:iCs/>
          <w:color w:val="000000"/>
        </w:rPr>
        <w:t>KmZero</w:t>
      </w:r>
      <w:proofErr w:type="spellEnd"/>
      <w:r w:rsidRPr="00BB2E05">
        <w:rPr>
          <w:rFonts w:ascii="Aptos" w:hAnsi="Aptos" w:cstheme="majorHAnsi"/>
          <w:i/>
          <w:iCs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BB2E05">
        <w:rPr>
          <w:rFonts w:ascii="Aptos" w:hAnsi="Aptos" w:cstheme="majorHAnsi"/>
          <w:b/>
          <w:bCs/>
          <w:i/>
          <w:iCs/>
          <w:color w:val="000000"/>
        </w:rPr>
        <w:t>MyApp</w:t>
      </w:r>
      <w:proofErr w:type="spellEnd"/>
      <w:r w:rsidRPr="00BB2E05">
        <w:rPr>
          <w:rFonts w:ascii="Aptos" w:hAnsi="Aptos" w:cstheme="majorHAnsi"/>
          <w:i/>
          <w:iCs/>
          <w:color w:val="000000"/>
        </w:rPr>
        <w:t xml:space="preserve"> per poter accedere, ovunque e in qualsiasi momento, ai contenuti digitali integrativi inquadrando i QRcode presenti nei libri.</w:t>
      </w:r>
    </w:p>
    <w:p w14:paraId="3D66275E" w14:textId="13010855" w:rsidR="00757611" w:rsidRPr="00BB2E05" w:rsidRDefault="00757611" w:rsidP="00FD4EE3">
      <w:pPr>
        <w:rPr>
          <w:rFonts w:ascii="Aptos" w:hAnsi="Aptos" w:cstheme="majorHAnsi"/>
          <w:i/>
          <w:iCs/>
          <w:color w:val="000000"/>
        </w:rPr>
      </w:pPr>
    </w:p>
    <w:p w14:paraId="33F5D93D" w14:textId="1BA97225" w:rsidR="00E746EE" w:rsidRPr="00BB2E05" w:rsidRDefault="004672AE" w:rsidP="3D536FCF">
      <w:pPr>
        <w:rPr>
          <w:rFonts w:ascii="Aptos" w:hAnsi="Aptos" w:cstheme="majorBidi"/>
          <w:color w:val="333333"/>
          <w:shd w:val="clear" w:color="auto" w:fill="FFFFFF"/>
        </w:rPr>
      </w:pPr>
      <w:r w:rsidRPr="00BB2E05">
        <w:rPr>
          <w:rFonts w:ascii="Aptos" w:hAnsi="Aptos" w:cstheme="majorBidi"/>
          <w:color w:val="333333"/>
          <w:shd w:val="clear" w:color="auto" w:fill="FFFFFF"/>
        </w:rPr>
        <w:t>Un corso integrato di Psicologia e Pedagogia che intende presentare le due discipline nei loro aspetti più vitali, evidenziando l’attualità delle teorie, i loro risvolti pratici, la dimensione civile e civica, i possibili sbocchi degli studi di Scienze Umane</w:t>
      </w:r>
      <w:r w:rsidR="359337EA" w:rsidRPr="00BB2E05">
        <w:rPr>
          <w:rFonts w:ascii="Aptos" w:hAnsi="Aptos" w:cstheme="majorBidi"/>
          <w:color w:val="333333"/>
          <w:shd w:val="clear" w:color="auto" w:fill="FFFFFF"/>
        </w:rPr>
        <w:t xml:space="preserve"> anche in funzione dell’orientamento di ragazze e ragazzi</w:t>
      </w:r>
      <w:r w:rsidRPr="00BB2E05">
        <w:rPr>
          <w:rFonts w:ascii="Aptos" w:hAnsi="Aptos" w:cstheme="majorBidi"/>
          <w:color w:val="333333"/>
          <w:shd w:val="clear" w:color="auto" w:fill="FFFFFF"/>
        </w:rPr>
        <w:t>.</w:t>
      </w:r>
    </w:p>
    <w:p w14:paraId="020278F9" w14:textId="77777777" w:rsidR="004672AE" w:rsidRPr="00BB2E05" w:rsidRDefault="004672AE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78AF9537" w14:textId="21C3B816" w:rsidR="003615DB" w:rsidRPr="00BB2E05" w:rsidRDefault="00757611" w:rsidP="00F26529">
      <w:pPr>
        <w:shd w:val="clear" w:color="auto" w:fill="FFFFFF"/>
        <w:rPr>
          <w:rFonts w:ascii="Aptos" w:hAnsi="Aptos" w:cstheme="majorHAnsi"/>
        </w:rPr>
      </w:pPr>
      <w:r w:rsidRPr="00BB2E05">
        <w:rPr>
          <w:rFonts w:ascii="Aptos" w:hAnsi="Aptos" w:cstheme="majorHAnsi"/>
          <w:b/>
          <w:bCs/>
        </w:rPr>
        <w:t>Le principali caratteristiche dell’opera</w:t>
      </w:r>
    </w:p>
    <w:p w14:paraId="04AF12BE" w14:textId="77777777" w:rsidR="00946D16" w:rsidRPr="00BB2E05" w:rsidRDefault="00946D16" w:rsidP="00946D16">
      <w:pPr>
        <w:numPr>
          <w:ilvl w:val="0"/>
          <w:numId w:val="10"/>
        </w:numPr>
        <w:shd w:val="clear" w:color="auto" w:fill="FFFFFF"/>
        <w:rPr>
          <w:rFonts w:ascii="Aptos" w:hAnsi="Aptos" w:cstheme="majorHAnsi"/>
          <w:color w:val="333333"/>
        </w:rPr>
      </w:pPr>
      <w:r w:rsidRPr="00BB2E05">
        <w:rPr>
          <w:rFonts w:ascii="Aptos" w:hAnsi="Aptos" w:cstheme="majorHAnsi"/>
          <w:b/>
          <w:bCs/>
          <w:color w:val="333333"/>
        </w:rPr>
        <w:t>Revisione disciplinare e aggiornamento</w:t>
      </w:r>
      <w:r w:rsidRPr="00BB2E05">
        <w:rPr>
          <w:rFonts w:ascii="Aptos" w:hAnsi="Aptos" w:cstheme="majorHAnsi"/>
          <w:color w:val="333333"/>
        </w:rPr>
        <w:t> delle principali teorie psicologiche, degli apparati didattici, delle sezioni antologiche, delle tematiche e normative attinenti all’Educazione civica.</w:t>
      </w:r>
    </w:p>
    <w:p w14:paraId="4B6EBC58" w14:textId="4EFF955E" w:rsidR="00946D16" w:rsidRPr="00BB2E05" w:rsidRDefault="00946D16" w:rsidP="3D536FCF">
      <w:pPr>
        <w:numPr>
          <w:ilvl w:val="0"/>
          <w:numId w:val="10"/>
        </w:numPr>
        <w:shd w:val="clear" w:color="auto" w:fill="FFFFFF" w:themeFill="background1"/>
        <w:rPr>
          <w:rFonts w:ascii="Aptos" w:hAnsi="Aptos" w:cstheme="majorBidi"/>
          <w:color w:val="333333"/>
        </w:rPr>
      </w:pPr>
      <w:r w:rsidRPr="00BB2E05">
        <w:rPr>
          <w:rFonts w:ascii="Aptos" w:hAnsi="Aptos" w:cstheme="majorBidi"/>
          <w:color w:val="333333"/>
        </w:rPr>
        <w:t>Attenzione alla </w:t>
      </w:r>
      <w:r w:rsidRPr="00BB2E05">
        <w:rPr>
          <w:rFonts w:ascii="Aptos" w:hAnsi="Aptos" w:cstheme="majorBidi"/>
          <w:b/>
          <w:bCs/>
          <w:color w:val="333333"/>
        </w:rPr>
        <w:t>motivazione allo studio</w:t>
      </w:r>
      <w:r w:rsidRPr="00BB2E05">
        <w:rPr>
          <w:rFonts w:ascii="Aptos" w:hAnsi="Aptos" w:cstheme="majorBidi"/>
          <w:color w:val="333333"/>
        </w:rPr>
        <w:t>, grazie a:</w:t>
      </w:r>
      <w:r w:rsidRPr="00BB2E05">
        <w:rPr>
          <w:rFonts w:ascii="Aptos" w:hAnsi="Aptos"/>
        </w:rPr>
        <w:br/>
      </w:r>
      <w:r w:rsidRPr="00BB2E05">
        <w:rPr>
          <w:rFonts w:ascii="Aptos" w:hAnsi="Aptos" w:cstheme="majorBidi"/>
          <w:color w:val="333333"/>
        </w:rPr>
        <w:t>- un’esposizione chiara e lineare;</w:t>
      </w:r>
      <w:r w:rsidRPr="00BB2E05">
        <w:rPr>
          <w:rFonts w:ascii="Aptos" w:hAnsi="Aptos"/>
        </w:rPr>
        <w:br/>
      </w:r>
      <w:r w:rsidRPr="00BB2E05">
        <w:rPr>
          <w:rFonts w:ascii="Aptos" w:hAnsi="Aptos" w:cstheme="majorBidi"/>
          <w:color w:val="333333"/>
        </w:rPr>
        <w:t>- ricchezza di esemplificazioni tratte dalla realtà quotidiana degli studenti e delle studentesse;</w:t>
      </w:r>
      <w:r w:rsidRPr="00BB2E05">
        <w:rPr>
          <w:rFonts w:ascii="Aptos" w:hAnsi="Aptos"/>
        </w:rPr>
        <w:br/>
      </w:r>
      <w:r w:rsidRPr="00BB2E05">
        <w:rPr>
          <w:rFonts w:ascii="Aptos" w:hAnsi="Aptos" w:cstheme="majorBidi"/>
          <w:color w:val="333333"/>
        </w:rPr>
        <w:t>- interviste a figure di professionisti delle Scienze Umane, anche in prospettiva di orientamento;</w:t>
      </w:r>
      <w:r w:rsidRPr="00BB2E05">
        <w:rPr>
          <w:rFonts w:ascii="Aptos" w:hAnsi="Aptos"/>
        </w:rPr>
        <w:br/>
      </w:r>
      <w:r w:rsidRPr="00BB2E05">
        <w:rPr>
          <w:rFonts w:ascii="Aptos" w:hAnsi="Aptos" w:cstheme="majorBidi"/>
          <w:color w:val="333333"/>
        </w:rPr>
        <w:t>- pagine di narrazione delle tematiche pedagogiche in forma accattivante e attuale.</w:t>
      </w:r>
    </w:p>
    <w:p w14:paraId="723C5415" w14:textId="704C302A" w:rsidR="00946D16" w:rsidRPr="00BB2E05" w:rsidRDefault="00946D16" w:rsidP="3D536FCF">
      <w:pPr>
        <w:numPr>
          <w:ilvl w:val="0"/>
          <w:numId w:val="10"/>
        </w:numPr>
        <w:shd w:val="clear" w:color="auto" w:fill="FFFFFF" w:themeFill="background1"/>
        <w:rPr>
          <w:rFonts w:ascii="Aptos" w:hAnsi="Aptos" w:cstheme="majorBidi"/>
          <w:color w:val="333333"/>
        </w:rPr>
      </w:pPr>
      <w:r w:rsidRPr="00BB2E05">
        <w:rPr>
          <w:rFonts w:ascii="Aptos" w:hAnsi="Aptos" w:cstheme="majorBidi"/>
          <w:color w:val="333333"/>
        </w:rPr>
        <w:t>Costante </w:t>
      </w:r>
      <w:r w:rsidRPr="00BB2E05">
        <w:rPr>
          <w:rFonts w:ascii="Aptos" w:hAnsi="Aptos" w:cstheme="majorBidi"/>
          <w:b/>
          <w:bCs/>
          <w:color w:val="333333"/>
        </w:rPr>
        <w:t>dialogo con l’Educazione civica</w:t>
      </w:r>
      <w:r w:rsidRPr="00BB2E05">
        <w:rPr>
          <w:rFonts w:ascii="Aptos" w:hAnsi="Aptos" w:cstheme="majorBidi"/>
          <w:color w:val="333333"/>
        </w:rPr>
        <w:t>, in pagine dedicate e in percorsi specifici, </w:t>
      </w:r>
      <w:r w:rsidRPr="00BB2E05">
        <w:rPr>
          <w:rFonts w:ascii="Aptos" w:hAnsi="Aptos" w:cstheme="majorBidi"/>
          <w:b/>
          <w:bCs/>
          <w:color w:val="333333"/>
        </w:rPr>
        <w:t>e con le altre discipline</w:t>
      </w:r>
      <w:r w:rsidRPr="00BB2E05">
        <w:rPr>
          <w:rFonts w:ascii="Aptos" w:hAnsi="Aptos" w:cstheme="majorBidi"/>
          <w:color w:val="333333"/>
        </w:rPr>
        <w:t> (</w:t>
      </w:r>
      <w:r w:rsidR="0413792F" w:rsidRPr="00BB2E05">
        <w:rPr>
          <w:rFonts w:ascii="Aptos" w:hAnsi="Aptos" w:cstheme="majorBidi"/>
          <w:color w:val="333333"/>
        </w:rPr>
        <w:t>in particolare materie STEM: scienza, tecnologia, matematica</w:t>
      </w:r>
      <w:r w:rsidRPr="00BB2E05">
        <w:rPr>
          <w:rFonts w:ascii="Aptos" w:hAnsi="Aptos" w:cstheme="majorBidi"/>
          <w:color w:val="333333"/>
        </w:rPr>
        <w:t>).</w:t>
      </w:r>
    </w:p>
    <w:p w14:paraId="0F729AD9" w14:textId="77777777" w:rsidR="00946D16" w:rsidRPr="00BB2E05" w:rsidRDefault="00946D16" w:rsidP="00946D16">
      <w:pPr>
        <w:numPr>
          <w:ilvl w:val="0"/>
          <w:numId w:val="10"/>
        </w:numPr>
        <w:shd w:val="clear" w:color="auto" w:fill="FFFFFF"/>
        <w:rPr>
          <w:rFonts w:ascii="Aptos" w:hAnsi="Aptos" w:cstheme="majorHAnsi"/>
          <w:color w:val="333333"/>
        </w:rPr>
      </w:pPr>
      <w:r w:rsidRPr="00BB2E05">
        <w:rPr>
          <w:rFonts w:ascii="Aptos" w:hAnsi="Aptos" w:cstheme="majorHAnsi"/>
          <w:color w:val="333333"/>
        </w:rPr>
        <w:t>Focus sulle </w:t>
      </w:r>
      <w:r w:rsidRPr="00BB2E05">
        <w:rPr>
          <w:rFonts w:ascii="Aptos" w:hAnsi="Aptos" w:cstheme="majorHAnsi"/>
          <w:b/>
          <w:bCs/>
          <w:color w:val="333333"/>
        </w:rPr>
        <w:t>tematiche di genere</w:t>
      </w:r>
      <w:r w:rsidRPr="00BB2E05">
        <w:rPr>
          <w:rFonts w:ascii="Aptos" w:hAnsi="Aptos" w:cstheme="majorHAnsi"/>
          <w:color w:val="333333"/>
        </w:rPr>
        <w:t>, attraverso l’analisi e la riflessione critica dei principali stereotipi di genere e delle loro origini.</w:t>
      </w:r>
    </w:p>
    <w:p w14:paraId="3AAB3BFE" w14:textId="354B743A" w:rsidR="00946D16" w:rsidRPr="00BB2E05" w:rsidRDefault="00946D16" w:rsidP="3D536FCF">
      <w:pPr>
        <w:numPr>
          <w:ilvl w:val="0"/>
          <w:numId w:val="10"/>
        </w:numPr>
        <w:shd w:val="clear" w:color="auto" w:fill="FFFFFF" w:themeFill="background1"/>
        <w:rPr>
          <w:rFonts w:ascii="Aptos" w:hAnsi="Aptos" w:cstheme="majorBidi"/>
          <w:color w:val="333333"/>
        </w:rPr>
      </w:pPr>
      <w:r w:rsidRPr="00BB2E05">
        <w:rPr>
          <w:rFonts w:ascii="Aptos" w:hAnsi="Aptos" w:cstheme="majorBidi"/>
          <w:color w:val="333333"/>
        </w:rPr>
        <w:t>Sviluppo delle </w:t>
      </w:r>
      <w:r w:rsidRPr="00BB2E05">
        <w:rPr>
          <w:rFonts w:ascii="Aptos" w:hAnsi="Aptos" w:cstheme="majorBidi"/>
          <w:b/>
          <w:bCs/>
          <w:i/>
          <w:iCs/>
          <w:color w:val="333333"/>
        </w:rPr>
        <w:t>life skills</w:t>
      </w:r>
      <w:r w:rsidRPr="00BB2E05">
        <w:rPr>
          <w:rFonts w:ascii="Aptos" w:hAnsi="Aptos" w:cstheme="majorBidi"/>
          <w:color w:val="333333"/>
        </w:rPr>
        <w:t xml:space="preserve">, </w:t>
      </w:r>
      <w:r w:rsidR="6BF04C8C" w:rsidRPr="00BB2E05">
        <w:rPr>
          <w:rFonts w:ascii="Aptos" w:hAnsi="Aptos" w:cstheme="majorBidi"/>
          <w:color w:val="333333"/>
        </w:rPr>
        <w:t xml:space="preserve">presentate nella trattazione </w:t>
      </w:r>
      <w:r w:rsidRPr="00BB2E05">
        <w:rPr>
          <w:rFonts w:ascii="Aptos" w:hAnsi="Aptos" w:cstheme="majorBidi"/>
          <w:color w:val="333333"/>
        </w:rPr>
        <w:t>e attivate in apposite rubriche, anche in forma ludica e di </w:t>
      </w:r>
      <w:r w:rsidRPr="00BB2E05">
        <w:rPr>
          <w:rFonts w:ascii="Aptos" w:hAnsi="Aptos" w:cstheme="majorBidi"/>
          <w:i/>
          <w:iCs/>
          <w:color w:val="333333"/>
        </w:rPr>
        <w:t>cooperative learning</w:t>
      </w:r>
      <w:r w:rsidRPr="00BB2E05">
        <w:rPr>
          <w:rFonts w:ascii="Aptos" w:hAnsi="Aptos" w:cstheme="majorBidi"/>
          <w:color w:val="333333"/>
        </w:rPr>
        <w:t>.</w:t>
      </w:r>
    </w:p>
    <w:p w14:paraId="1B8C40ED" w14:textId="77777777" w:rsidR="008502D4" w:rsidRPr="00BB2E05" w:rsidRDefault="008502D4" w:rsidP="00946D16">
      <w:pPr>
        <w:shd w:val="clear" w:color="auto" w:fill="FFFFFF"/>
        <w:rPr>
          <w:rFonts w:ascii="Aptos" w:hAnsi="Aptos" w:cstheme="majorHAnsi"/>
          <w:color w:val="333333"/>
        </w:rPr>
      </w:pPr>
    </w:p>
    <w:p w14:paraId="56294BD9" w14:textId="25DFF379" w:rsidR="00946D16" w:rsidRPr="00BB2E05" w:rsidRDefault="00946D16" w:rsidP="00946D16">
      <w:pPr>
        <w:shd w:val="clear" w:color="auto" w:fill="FFFFFF"/>
        <w:rPr>
          <w:rFonts w:ascii="Aptos" w:hAnsi="Aptos" w:cstheme="majorHAnsi"/>
          <w:color w:val="333333"/>
        </w:rPr>
      </w:pPr>
      <w:r w:rsidRPr="00BB2E05">
        <w:rPr>
          <w:rFonts w:ascii="Aptos" w:hAnsi="Aptos" w:cstheme="majorHAnsi"/>
          <w:color w:val="333333"/>
        </w:rPr>
        <w:t>Il progetto prevede anche un’edizione con abbinato il volumetto</w:t>
      </w:r>
      <w:r w:rsidRPr="00BB2E05">
        <w:rPr>
          <w:rFonts w:ascii="Aptos" w:hAnsi="Aptos" w:cstheme="majorHAnsi"/>
          <w:b/>
          <w:bCs/>
          <w:color w:val="333333"/>
        </w:rPr>
        <w:t> </w:t>
      </w:r>
      <w:r w:rsidRPr="00BB2E05">
        <w:rPr>
          <w:rFonts w:ascii="Aptos" w:hAnsi="Aptos" w:cstheme="majorHAnsi"/>
          <w:b/>
          <w:bCs/>
          <w:i/>
          <w:iCs/>
          <w:color w:val="333333"/>
        </w:rPr>
        <w:t>I concetti base della psicologia e della pedagogia</w:t>
      </w:r>
      <w:r w:rsidRPr="00BB2E05">
        <w:rPr>
          <w:rFonts w:ascii="Aptos" w:hAnsi="Aptos" w:cstheme="majorHAnsi"/>
          <w:color w:val="333333"/>
        </w:rPr>
        <w:t>: lezioni semplificate (sintesi espositive, mappe concettuali, verifiche) sui principali autori e temi della psicologia e della pedagogia.</w:t>
      </w:r>
    </w:p>
    <w:p w14:paraId="67819D11" w14:textId="77777777" w:rsidR="00001FB7" w:rsidRPr="00BB2E05" w:rsidRDefault="00001FB7" w:rsidP="00FD4EE3">
      <w:pPr>
        <w:shd w:val="clear" w:color="auto" w:fill="FFFFFF"/>
        <w:rPr>
          <w:rFonts w:ascii="Aptos" w:hAnsi="Aptos" w:cstheme="majorHAnsi"/>
        </w:rPr>
      </w:pPr>
    </w:p>
    <w:p w14:paraId="60241DDA" w14:textId="66149689" w:rsidR="00757611" w:rsidRPr="00BB2E05" w:rsidRDefault="00757611" w:rsidP="00A00149">
      <w:pPr>
        <w:shd w:val="clear" w:color="auto" w:fill="FFFFFF"/>
        <w:rPr>
          <w:rFonts w:ascii="Aptos" w:hAnsi="Aptos" w:cstheme="majorHAnsi"/>
        </w:rPr>
      </w:pPr>
      <w:r w:rsidRPr="00BB2E05">
        <w:rPr>
          <w:rFonts w:ascii="Aptos" w:hAnsi="Aptos" w:cstheme="majorHAnsi"/>
          <w:b/>
          <w:bCs/>
        </w:rPr>
        <w:t xml:space="preserve">Per la </w:t>
      </w:r>
      <w:r w:rsidR="00184CDA" w:rsidRPr="00BB2E05">
        <w:rPr>
          <w:rFonts w:ascii="Aptos" w:hAnsi="Aptos" w:cstheme="majorHAnsi"/>
          <w:b/>
          <w:bCs/>
        </w:rPr>
        <w:t>d</w:t>
      </w:r>
      <w:r w:rsidRPr="00BB2E05">
        <w:rPr>
          <w:rFonts w:ascii="Aptos" w:hAnsi="Aptos" w:cstheme="majorHAnsi"/>
          <w:b/>
          <w:bCs/>
        </w:rPr>
        <w:t xml:space="preserve">idattica </w:t>
      </w:r>
      <w:r w:rsidR="00184CDA" w:rsidRPr="00BB2E05">
        <w:rPr>
          <w:rFonts w:ascii="Aptos" w:hAnsi="Aptos" w:cstheme="majorHAnsi"/>
          <w:b/>
          <w:bCs/>
        </w:rPr>
        <w:t xml:space="preserve">con il digitale </w:t>
      </w:r>
    </w:p>
    <w:p w14:paraId="7843AE4E" w14:textId="79462F7E" w:rsidR="00C33304" w:rsidRPr="00BB2E05" w:rsidRDefault="00C33304" w:rsidP="006A4E73">
      <w:pPr>
        <w:numPr>
          <w:ilvl w:val="0"/>
          <w:numId w:val="11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BB2E05">
        <w:rPr>
          <w:rStyle w:val="Enfasigrassetto"/>
          <w:rFonts w:ascii="Aptos" w:hAnsi="Aptos" w:cstheme="majorHAnsi"/>
          <w:color w:val="333333"/>
        </w:rPr>
        <w:t>Libro digitale</w:t>
      </w:r>
      <w:r w:rsidRPr="00BB2E05">
        <w:rPr>
          <w:rFonts w:ascii="Aptos" w:hAnsi="Aptos" w:cstheme="majorHAnsi"/>
          <w:color w:val="333333"/>
        </w:rPr>
        <w:t xml:space="preserve">: è la versione digitale del libro, per docente e studente, disponibile online e offline. Il libro digitale riproduce in modo fedele l’esperienza di lettura su carta e consente la sottolineatura, l’inserimento di </w:t>
      </w:r>
      <w:r w:rsidRPr="00BB2E05">
        <w:rPr>
          <w:rFonts w:ascii="Aptos" w:hAnsi="Aptos" w:cstheme="majorHAnsi"/>
          <w:color w:val="333333"/>
        </w:rPr>
        <w:lastRenderedPageBreak/>
        <w:t>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BB2E05">
        <w:rPr>
          <w:rFonts w:ascii="Aptos" w:hAnsi="Aptos" w:cstheme="majorHAnsi"/>
          <w:color w:val="333333"/>
        </w:rPr>
        <w:br/>
        <w:t>- video tratti da film e serie TV;</w:t>
      </w:r>
      <w:r w:rsidRPr="00BB2E05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BB2E05">
        <w:rPr>
          <w:rFonts w:ascii="Aptos" w:hAnsi="Aptos" w:cstheme="majorHAnsi"/>
          <w:color w:val="333333"/>
        </w:rPr>
        <w:t>audioletture</w:t>
      </w:r>
      <w:proofErr w:type="spellEnd"/>
      <w:r w:rsidRPr="00BB2E05">
        <w:rPr>
          <w:rFonts w:ascii="Aptos" w:hAnsi="Aptos" w:cstheme="majorHAnsi"/>
          <w:color w:val="333333"/>
        </w:rPr>
        <w:br/>
        <w:t>- slideshow e ppt per il ripasso.</w:t>
      </w:r>
    </w:p>
    <w:p w14:paraId="5782E7E3" w14:textId="49A4DBE2" w:rsidR="00C33304" w:rsidRPr="00BB2E05" w:rsidRDefault="00C33304" w:rsidP="006A4E73">
      <w:pPr>
        <w:numPr>
          <w:ilvl w:val="0"/>
          <w:numId w:val="11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BB2E05">
        <w:rPr>
          <w:rStyle w:val="Enfasigrassetto"/>
          <w:rFonts w:ascii="Aptos" w:hAnsi="Aptos" w:cstheme="majorHAnsi"/>
          <w:color w:val="333333"/>
        </w:rPr>
        <w:t>Libro digitale liquido</w:t>
      </w:r>
      <w:r w:rsidRPr="00BB2E05">
        <w:rPr>
          <w:rFonts w:ascii="Aptos" w:hAnsi="Aptos" w:cstheme="majorHAnsi"/>
          <w:color w:val="333333"/>
        </w:rPr>
        <w:t>: la versione digitale del libro che si adatta a qualsiasi dispositivo, per docente e studente, disponibile online e offline. Il libro digitale liquido permette di:</w:t>
      </w:r>
      <w:r w:rsidRPr="00BB2E05">
        <w:rPr>
          <w:rFonts w:ascii="Aptos" w:hAnsi="Aptos" w:cstheme="majorHAnsi"/>
          <w:color w:val="333333"/>
        </w:rPr>
        <w:br/>
        <w:t>- inserire note e segnalibri;</w:t>
      </w:r>
      <w:r w:rsidRPr="00BB2E05">
        <w:rPr>
          <w:rFonts w:ascii="Aptos" w:hAnsi="Aptos" w:cstheme="majorHAnsi"/>
          <w:color w:val="333333"/>
        </w:rPr>
        <w:br/>
        <w:t>- studiare e ripassare scegliendo carattere e sfondo preferiti; e</w:t>
      </w:r>
      <w:r w:rsidRPr="00BB2E05">
        <w:rPr>
          <w:rFonts w:ascii="Aptos" w:hAnsi="Aptos" w:cstheme="majorHAnsi"/>
          <w:color w:val="333333"/>
        </w:rPr>
        <w:br/>
        <w:t>- accedere alla modalità di lettura automatica e ai materiali digitali integrativi.</w:t>
      </w:r>
    </w:p>
    <w:p w14:paraId="5406CB8D" w14:textId="56220C5A" w:rsidR="00C33304" w:rsidRPr="00BB2E05" w:rsidRDefault="00C33304" w:rsidP="006A4E73">
      <w:pPr>
        <w:numPr>
          <w:ilvl w:val="0"/>
          <w:numId w:val="11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proofErr w:type="spellStart"/>
      <w:r w:rsidRPr="00BB2E05">
        <w:rPr>
          <w:rStyle w:val="Enfasigrassetto"/>
          <w:rFonts w:ascii="Aptos" w:hAnsi="Aptos" w:cstheme="majorHAnsi"/>
          <w:color w:val="333333"/>
        </w:rPr>
        <w:t>MyApp</w:t>
      </w:r>
      <w:proofErr w:type="spellEnd"/>
      <w:r w:rsidRPr="00BB2E05">
        <w:rPr>
          <w:rFonts w:ascii="Aptos" w:hAnsi="Aptos" w:cstheme="majorHAnsi"/>
          <w:color w:val="333333"/>
        </w:rPr>
        <w:t>: la app per studiare e ripassare, che grazie a un sistema di QR Code presenti all’interno delle pagine del libro attiva i contenuti multimediali e le risorse digitali del libro, tra cui</w:t>
      </w:r>
      <w:r w:rsidRPr="00BB2E05">
        <w:rPr>
          <w:rFonts w:ascii="Aptos" w:hAnsi="Aptos" w:cstheme="majorHAnsi"/>
          <w:color w:val="333333"/>
        </w:rPr>
        <w:br/>
        <w:t>- video, videolezioni e link per la classe capovolta;</w:t>
      </w:r>
      <w:r w:rsidRPr="00BB2E05">
        <w:rPr>
          <w:rFonts w:ascii="Aptos" w:hAnsi="Aptos" w:cstheme="majorHAnsi"/>
          <w:color w:val="333333"/>
        </w:rPr>
        <w:br/>
        <w:t>- animazioni didattiche sui contenuti principali;</w:t>
      </w:r>
      <w:r w:rsidRPr="00BB2E05">
        <w:rPr>
          <w:rFonts w:ascii="Aptos" w:hAnsi="Aptos" w:cstheme="majorHAnsi"/>
          <w:color w:val="333333"/>
        </w:rPr>
        <w:br/>
        <w:t>- esercizi interattivi in itinere;</w:t>
      </w:r>
      <w:r w:rsidRPr="00BB2E05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BB2E05">
        <w:rPr>
          <w:rFonts w:ascii="Aptos" w:hAnsi="Aptos" w:cstheme="majorHAnsi"/>
          <w:color w:val="333333"/>
        </w:rPr>
        <w:t>audiosintesi</w:t>
      </w:r>
      <w:proofErr w:type="spellEnd"/>
      <w:r w:rsidRPr="00BB2E05">
        <w:rPr>
          <w:rFonts w:ascii="Aptos" w:hAnsi="Aptos" w:cstheme="majorHAnsi"/>
          <w:color w:val="333333"/>
        </w:rPr>
        <w:t xml:space="preserve"> e </w:t>
      </w:r>
      <w:proofErr w:type="spellStart"/>
      <w:r w:rsidRPr="00BB2E05">
        <w:rPr>
          <w:rFonts w:ascii="Aptos" w:hAnsi="Aptos" w:cstheme="majorHAnsi"/>
          <w:color w:val="333333"/>
        </w:rPr>
        <w:t>videosintesi</w:t>
      </w:r>
      <w:proofErr w:type="spellEnd"/>
      <w:r w:rsidRPr="00BB2E05">
        <w:rPr>
          <w:rFonts w:ascii="Aptos" w:hAnsi="Aptos" w:cstheme="majorHAnsi"/>
          <w:color w:val="333333"/>
        </w:rPr>
        <w:t xml:space="preserve"> sui contenuti dell’Unità di Apprendimento (</w:t>
      </w:r>
      <w:proofErr w:type="spellStart"/>
      <w:r w:rsidRPr="00BB2E05">
        <w:rPr>
          <w:rFonts w:ascii="Aptos" w:hAnsi="Aptos" w:cstheme="majorHAnsi"/>
          <w:color w:val="333333"/>
        </w:rPr>
        <w:t>UdA</w:t>
      </w:r>
      <w:proofErr w:type="spellEnd"/>
      <w:r w:rsidRPr="00BB2E05">
        <w:rPr>
          <w:rFonts w:ascii="Aptos" w:hAnsi="Aptos" w:cstheme="majorHAnsi"/>
          <w:color w:val="333333"/>
        </w:rPr>
        <w:t>);</w:t>
      </w:r>
      <w:r w:rsidRPr="00BB2E05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BB2E05">
        <w:rPr>
          <w:rFonts w:ascii="Aptos" w:hAnsi="Aptos" w:cstheme="majorHAnsi"/>
          <w:color w:val="333333"/>
        </w:rPr>
        <w:t>flashcard</w:t>
      </w:r>
      <w:proofErr w:type="spellEnd"/>
      <w:r w:rsidRPr="00BB2E05">
        <w:rPr>
          <w:rFonts w:ascii="Aptos" w:hAnsi="Aptos" w:cstheme="majorHAnsi"/>
          <w:color w:val="333333"/>
        </w:rPr>
        <w:t xml:space="preserve"> per il ripasso dei contenuti </w:t>
      </w:r>
      <w:proofErr w:type="spellStart"/>
      <w:r w:rsidRPr="00BB2E05">
        <w:rPr>
          <w:rFonts w:ascii="Aptos" w:hAnsi="Aptos" w:cstheme="majorHAnsi"/>
          <w:color w:val="333333"/>
        </w:rPr>
        <w:t>dell’UdA</w:t>
      </w:r>
      <w:proofErr w:type="spellEnd"/>
      <w:r w:rsidRPr="00BB2E05">
        <w:rPr>
          <w:rFonts w:ascii="Aptos" w:hAnsi="Aptos" w:cstheme="majorHAnsi"/>
          <w:color w:val="333333"/>
        </w:rPr>
        <w:t>.</w:t>
      </w:r>
    </w:p>
    <w:p w14:paraId="23BBC321" w14:textId="2921E9BA" w:rsidR="00C33304" w:rsidRPr="00BB2E05" w:rsidRDefault="00C33304" w:rsidP="006A4E73">
      <w:pPr>
        <w:numPr>
          <w:ilvl w:val="0"/>
          <w:numId w:val="11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BB2E05">
        <w:rPr>
          <w:rStyle w:val="Enfasigrassetto"/>
          <w:rFonts w:ascii="Aptos" w:hAnsi="Aptos" w:cstheme="majorHAnsi"/>
          <w:color w:val="333333"/>
        </w:rPr>
        <w:t xml:space="preserve">Piattaforma </w:t>
      </w:r>
      <w:proofErr w:type="spellStart"/>
      <w:r w:rsidRPr="00BB2E05">
        <w:rPr>
          <w:rStyle w:val="Enfasigrassetto"/>
          <w:rFonts w:ascii="Aptos" w:hAnsi="Aptos" w:cstheme="majorHAnsi"/>
          <w:color w:val="333333"/>
        </w:rPr>
        <w:t>KmZero</w:t>
      </w:r>
      <w:proofErr w:type="spellEnd"/>
      <w:r w:rsidRPr="00BB2E05">
        <w:rPr>
          <w:rFonts w:ascii="Aptos" w:hAnsi="Aptos" w:cstheme="majorHAnsi"/>
          <w:color w:val="333333"/>
        </w:rPr>
        <w:t>: l’ambiente online per docenti e studenti, con migliaia di materiali digitali integrativi di qualità, disponibili online e offline. In particolare, l'insegnante può:</w:t>
      </w:r>
      <w:r w:rsidRPr="00BB2E05">
        <w:rPr>
          <w:rFonts w:ascii="Aptos" w:hAnsi="Aptos" w:cstheme="majorHAnsi"/>
          <w:color w:val="333333"/>
        </w:rPr>
        <w:br/>
        <w:t>- costruire la propria lezione e verifiche personalizzate;</w:t>
      </w:r>
      <w:r w:rsidRPr="00BB2E05">
        <w:rPr>
          <w:rFonts w:ascii="Aptos" w:hAnsi="Aptos" w:cstheme="majorHAnsi"/>
          <w:color w:val="333333"/>
        </w:rPr>
        <w:br/>
        <w:t>- assegnare attività didattiche attraverso </w:t>
      </w:r>
      <w:r w:rsidRPr="00BB2E05">
        <w:rPr>
          <w:rStyle w:val="Enfasigrassetto"/>
          <w:rFonts w:ascii="Aptos" w:hAnsi="Aptos" w:cstheme="majorHAnsi"/>
          <w:color w:val="333333"/>
        </w:rPr>
        <w:t xml:space="preserve">Google </w:t>
      </w:r>
      <w:proofErr w:type="spellStart"/>
      <w:r w:rsidRPr="00BB2E05">
        <w:rPr>
          <w:rStyle w:val="Enfasigrassetto"/>
          <w:rFonts w:ascii="Aptos" w:hAnsi="Aptos" w:cstheme="majorHAnsi"/>
          <w:color w:val="333333"/>
        </w:rPr>
        <w:t>Classroom</w:t>
      </w:r>
      <w:proofErr w:type="spellEnd"/>
      <w:r w:rsidRPr="00BB2E05">
        <w:rPr>
          <w:rStyle w:val="Enfasigrassetto"/>
          <w:rFonts w:ascii="Aptos" w:hAnsi="Aptos" w:cstheme="majorHAnsi"/>
          <w:color w:val="333333"/>
        </w:rPr>
        <w:t>™</w:t>
      </w:r>
      <w:r w:rsidRPr="00BB2E05">
        <w:rPr>
          <w:rFonts w:ascii="Aptos" w:hAnsi="Aptos" w:cstheme="majorHAnsi"/>
          <w:color w:val="333333"/>
        </w:rPr>
        <w:t>, </w:t>
      </w:r>
      <w:r w:rsidRPr="00BB2E05">
        <w:rPr>
          <w:rStyle w:val="Enfasigrassetto"/>
          <w:rFonts w:ascii="Aptos" w:hAnsi="Aptos" w:cstheme="majorHAnsi"/>
          <w:color w:val="333333"/>
        </w:rPr>
        <w:t>Microsoft Teams®</w:t>
      </w:r>
      <w:r w:rsidRPr="00BB2E05">
        <w:rPr>
          <w:rFonts w:ascii="Aptos" w:hAnsi="Aptos" w:cstheme="majorHAnsi"/>
          <w:color w:val="333333"/>
        </w:rPr>
        <w:t> e </w:t>
      </w:r>
      <w:r w:rsidRPr="00BB2E05">
        <w:rPr>
          <w:rStyle w:val="Enfasigrassetto"/>
          <w:rFonts w:ascii="Aptos" w:hAnsi="Aptos" w:cstheme="majorHAnsi"/>
          <w:color w:val="333333"/>
        </w:rPr>
        <w:t>Classe virtuale</w:t>
      </w:r>
      <w:r w:rsidRPr="00BB2E05">
        <w:rPr>
          <w:rFonts w:ascii="Aptos" w:hAnsi="Aptos" w:cstheme="majorHAnsi"/>
          <w:color w:val="333333"/>
        </w:rPr>
        <w:t>;</w:t>
      </w:r>
      <w:r w:rsidRPr="00BB2E05">
        <w:rPr>
          <w:rFonts w:ascii="Aptos" w:hAnsi="Aptos" w:cstheme="majorHAnsi"/>
          <w:color w:val="333333"/>
        </w:rPr>
        <w:br/>
        <w:t>- accedere alla guida del libro in adozione, a verifiche pronte per l’uso, a una selezione di contenuti di formazione Learning Academy.</w:t>
      </w:r>
    </w:p>
    <w:p w14:paraId="753999D5" w14:textId="304D7075" w:rsidR="00C33304" w:rsidRPr="00BB2E05" w:rsidRDefault="00C33304" w:rsidP="006A4E73">
      <w:pPr>
        <w:numPr>
          <w:ilvl w:val="0"/>
          <w:numId w:val="11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BB2E05">
        <w:rPr>
          <w:rStyle w:val="Enfasigrassetto"/>
          <w:rFonts w:ascii="Aptos" w:hAnsi="Aptos" w:cstheme="majorHAnsi"/>
          <w:color w:val="333333"/>
        </w:rPr>
        <w:t xml:space="preserve">My Social Reading with </w:t>
      </w:r>
      <w:proofErr w:type="spellStart"/>
      <w:r w:rsidRPr="00BB2E05">
        <w:rPr>
          <w:rStyle w:val="Enfasigrassetto"/>
          <w:rFonts w:ascii="Aptos" w:hAnsi="Aptos" w:cstheme="majorHAnsi"/>
          <w:color w:val="333333"/>
        </w:rPr>
        <w:t>Betwyll</w:t>
      </w:r>
      <w:proofErr w:type="spellEnd"/>
      <w:r w:rsidRPr="00BB2E05">
        <w:rPr>
          <w:rFonts w:ascii="Aptos" w:hAnsi="Aptos" w:cstheme="majorHAnsi"/>
          <w:color w:val="333333"/>
        </w:rPr>
        <w:t xml:space="preserve">: Il corso è abbinato al progetto My Social Reading with </w:t>
      </w:r>
      <w:proofErr w:type="spellStart"/>
      <w:r w:rsidRPr="00BB2E05">
        <w:rPr>
          <w:rFonts w:ascii="Aptos" w:hAnsi="Aptos" w:cstheme="majorHAnsi"/>
          <w:color w:val="333333"/>
        </w:rPr>
        <w:t>Betwyll</w:t>
      </w:r>
      <w:proofErr w:type="spellEnd"/>
      <w:r w:rsidRPr="00BB2E05">
        <w:rPr>
          <w:rFonts w:ascii="Aptos" w:hAnsi="Aptos" w:cstheme="majorHAnsi"/>
          <w:color w:val="333333"/>
        </w:rPr>
        <w:t xml:space="preserve"> che permette a docenti e studenti di leggere un testo online, commentarlo e discuterne secondo le dinamiche tipiche dei social network. Tramite l’app gratuita lo smartphone si trasforma in uno strumento di apprendimento, per esercitare competenze strategiche di lettura, scrittura e cittadinanza digitale. Oltre ai percorsi di lettura pubblici, è disponibile per chi adotta una ricca biblioteca di percorsi privati da fruire in autonomia con la propria classe.</w:t>
      </w:r>
    </w:p>
    <w:p w14:paraId="3B7337D8" w14:textId="706DE111" w:rsidR="00EA7FC3" w:rsidRPr="00BB2E05" w:rsidRDefault="00EA7FC3" w:rsidP="0005018D">
      <w:pPr>
        <w:shd w:val="clear" w:color="auto" w:fill="FFFFFF"/>
        <w:rPr>
          <w:rFonts w:ascii="Aptos" w:hAnsi="Aptos" w:cstheme="majorHAnsi"/>
        </w:rPr>
      </w:pPr>
    </w:p>
    <w:sectPr w:rsidR="00EA7FC3" w:rsidRPr="00BB2E05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E52900"/>
    <w:multiLevelType w:val="multilevel"/>
    <w:tmpl w:val="539AA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D144DA"/>
    <w:multiLevelType w:val="multilevel"/>
    <w:tmpl w:val="28DE4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16B300A"/>
    <w:multiLevelType w:val="multilevel"/>
    <w:tmpl w:val="72D0F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D6B2E6E"/>
    <w:multiLevelType w:val="multilevel"/>
    <w:tmpl w:val="BCAA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678913">
    <w:abstractNumId w:val="8"/>
  </w:num>
  <w:num w:numId="2" w16cid:durableId="1100874461">
    <w:abstractNumId w:val="3"/>
  </w:num>
  <w:num w:numId="3" w16cid:durableId="1891376967">
    <w:abstractNumId w:val="10"/>
  </w:num>
  <w:num w:numId="4" w16cid:durableId="1502812659">
    <w:abstractNumId w:val="7"/>
  </w:num>
  <w:num w:numId="5" w16cid:durableId="46102242">
    <w:abstractNumId w:val="0"/>
  </w:num>
  <w:num w:numId="6" w16cid:durableId="1091126333">
    <w:abstractNumId w:val="1"/>
  </w:num>
  <w:num w:numId="7" w16cid:durableId="256598996">
    <w:abstractNumId w:val="5"/>
  </w:num>
  <w:num w:numId="8" w16cid:durableId="1569732440">
    <w:abstractNumId w:val="9"/>
  </w:num>
  <w:num w:numId="9" w16cid:durableId="830604774">
    <w:abstractNumId w:val="4"/>
  </w:num>
  <w:num w:numId="10" w16cid:durableId="1584145604">
    <w:abstractNumId w:val="6"/>
  </w:num>
  <w:num w:numId="11" w16cid:durableId="1503928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5018D"/>
    <w:rsid w:val="00053187"/>
    <w:rsid w:val="00080962"/>
    <w:rsid w:val="000866DC"/>
    <w:rsid w:val="0008672D"/>
    <w:rsid w:val="001464EF"/>
    <w:rsid w:val="00184CDA"/>
    <w:rsid w:val="001B66B6"/>
    <w:rsid w:val="001C233C"/>
    <w:rsid w:val="00290443"/>
    <w:rsid w:val="002C788A"/>
    <w:rsid w:val="002C7DF4"/>
    <w:rsid w:val="002F2480"/>
    <w:rsid w:val="00317939"/>
    <w:rsid w:val="00355405"/>
    <w:rsid w:val="003615DB"/>
    <w:rsid w:val="003907C8"/>
    <w:rsid w:val="003B7CA8"/>
    <w:rsid w:val="00451340"/>
    <w:rsid w:val="004672AE"/>
    <w:rsid w:val="00471AC1"/>
    <w:rsid w:val="0047421B"/>
    <w:rsid w:val="004C5C6B"/>
    <w:rsid w:val="004D5D5A"/>
    <w:rsid w:val="004E058C"/>
    <w:rsid w:val="00501DF4"/>
    <w:rsid w:val="00515A06"/>
    <w:rsid w:val="00566077"/>
    <w:rsid w:val="0057656B"/>
    <w:rsid w:val="005A336F"/>
    <w:rsid w:val="005A64D3"/>
    <w:rsid w:val="005D0917"/>
    <w:rsid w:val="005D27A3"/>
    <w:rsid w:val="00603F1D"/>
    <w:rsid w:val="00611416"/>
    <w:rsid w:val="006A4E73"/>
    <w:rsid w:val="006C11BD"/>
    <w:rsid w:val="00713863"/>
    <w:rsid w:val="00757611"/>
    <w:rsid w:val="007B4C9C"/>
    <w:rsid w:val="007F3EA0"/>
    <w:rsid w:val="007F5821"/>
    <w:rsid w:val="0081092A"/>
    <w:rsid w:val="0082135E"/>
    <w:rsid w:val="00833CE4"/>
    <w:rsid w:val="008502D4"/>
    <w:rsid w:val="00864C56"/>
    <w:rsid w:val="009108E4"/>
    <w:rsid w:val="00946D16"/>
    <w:rsid w:val="009540E3"/>
    <w:rsid w:val="009E0DF2"/>
    <w:rsid w:val="00A00149"/>
    <w:rsid w:val="00AC3E57"/>
    <w:rsid w:val="00AD730B"/>
    <w:rsid w:val="00B27764"/>
    <w:rsid w:val="00B34A0A"/>
    <w:rsid w:val="00BB2E05"/>
    <w:rsid w:val="00BD658B"/>
    <w:rsid w:val="00BF0F16"/>
    <w:rsid w:val="00C33304"/>
    <w:rsid w:val="00C60134"/>
    <w:rsid w:val="00C87C5E"/>
    <w:rsid w:val="00C97D31"/>
    <w:rsid w:val="00CD4382"/>
    <w:rsid w:val="00D05CA3"/>
    <w:rsid w:val="00D67CB7"/>
    <w:rsid w:val="00D7741F"/>
    <w:rsid w:val="00DB17CB"/>
    <w:rsid w:val="00DF3F72"/>
    <w:rsid w:val="00E17189"/>
    <w:rsid w:val="00E2407B"/>
    <w:rsid w:val="00E746EE"/>
    <w:rsid w:val="00E82F5D"/>
    <w:rsid w:val="00E8774B"/>
    <w:rsid w:val="00EA7FC3"/>
    <w:rsid w:val="00F13E5D"/>
    <w:rsid w:val="00F24DC3"/>
    <w:rsid w:val="00F26529"/>
    <w:rsid w:val="00F55DC7"/>
    <w:rsid w:val="00F57C08"/>
    <w:rsid w:val="00FB4798"/>
    <w:rsid w:val="00FD4EE3"/>
    <w:rsid w:val="00FF4601"/>
    <w:rsid w:val="0413792F"/>
    <w:rsid w:val="057B72D2"/>
    <w:rsid w:val="0F7B212C"/>
    <w:rsid w:val="2DFA092E"/>
    <w:rsid w:val="359337EA"/>
    <w:rsid w:val="390EE3BD"/>
    <w:rsid w:val="3D536FCF"/>
    <w:rsid w:val="6BF04C8C"/>
    <w:rsid w:val="76E1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customStyle="1" w:styleId="element-subtitle">
    <w:name w:val="element-subtitle"/>
    <w:basedOn w:val="Normale"/>
    <w:rsid w:val="00471AC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868</Words>
  <Characters>4948</Characters>
  <Application>Microsoft Office Word</Application>
  <DocSecurity>0</DocSecurity>
  <Lines>41</Lines>
  <Paragraphs>11</Paragraphs>
  <ScaleCrop>false</ScaleCrop>
  <Company/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73</cp:revision>
  <dcterms:created xsi:type="dcterms:W3CDTF">2022-02-02T18:14:00Z</dcterms:created>
  <dcterms:modified xsi:type="dcterms:W3CDTF">2025-02-26T14:39:00Z</dcterms:modified>
</cp:coreProperties>
</file>