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09C51DA7" w:rsidR="00757611" w:rsidRPr="002F26C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2F26C1">
        <w:rPr>
          <w:rFonts w:ascii="Aptos" w:hAnsi="Aptos" w:cstheme="majorHAnsi"/>
        </w:rPr>
        <w:t>Per il prossimo anno scolastico propongo l’adozione del testo:</w:t>
      </w:r>
    </w:p>
    <w:p w14:paraId="067588B2" w14:textId="55DA9B81" w:rsidR="00757611" w:rsidRPr="002F26C1" w:rsidRDefault="00757611" w:rsidP="00FD4EE3">
      <w:pPr>
        <w:jc w:val="both"/>
        <w:rPr>
          <w:rFonts w:ascii="Aptos" w:hAnsi="Aptos" w:cstheme="majorHAnsi"/>
        </w:rPr>
      </w:pPr>
    </w:p>
    <w:p w14:paraId="1B1997E8" w14:textId="59BDE0C6" w:rsidR="003A6AC3" w:rsidRPr="002F26C1" w:rsidRDefault="009A24E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i-FI"/>
        </w:rPr>
      </w:pPr>
      <w:r w:rsidRPr="002F26C1">
        <w:rPr>
          <w:rFonts w:ascii="Aptos" w:hAnsi="Aptos" w:cstheme="majorHAnsi"/>
          <w:noProof/>
          <w:color w:val="000000"/>
          <w:shd w:val="clear" w:color="auto" w:fill="FFFFFF"/>
          <w:lang w:val="fi-FI"/>
        </w:rPr>
        <w:drawing>
          <wp:anchor distT="0" distB="0" distL="114300" distR="114300" simplePos="0" relativeHeight="251658240" behindDoc="0" locked="0" layoutInCell="1" allowOverlap="1" wp14:anchorId="1793058F" wp14:editId="3E84649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036320" cy="1412240"/>
            <wp:effectExtent l="0" t="0" r="0" b="0"/>
            <wp:wrapSquare wrapText="bothSides"/>
            <wp:docPr id="616887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879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AC3" w:rsidRPr="002F26C1">
        <w:rPr>
          <w:rFonts w:ascii="Aptos" w:hAnsi="Aptos" w:cstheme="majorHAnsi"/>
          <w:color w:val="000000"/>
          <w:shd w:val="clear" w:color="auto" w:fill="FFFFFF"/>
          <w:lang w:val="fi-FI"/>
        </w:rPr>
        <w:t xml:space="preserve">G. </w:t>
      </w:r>
      <w:proofErr w:type="spellStart"/>
      <w:r w:rsidR="003A6AC3" w:rsidRPr="002F26C1">
        <w:rPr>
          <w:rFonts w:ascii="Aptos" w:hAnsi="Aptos" w:cstheme="majorHAnsi"/>
          <w:color w:val="000000"/>
          <w:shd w:val="clear" w:color="auto" w:fill="FFFFFF"/>
          <w:lang w:val="fi-FI"/>
        </w:rPr>
        <w:t>Chiodini</w:t>
      </w:r>
      <w:proofErr w:type="spellEnd"/>
      <w:r w:rsidR="003A6AC3" w:rsidRPr="002F26C1">
        <w:rPr>
          <w:rFonts w:ascii="Aptos" w:hAnsi="Aptos" w:cstheme="majorHAnsi"/>
          <w:color w:val="000000"/>
          <w:shd w:val="clear" w:color="auto" w:fill="FFFFFF"/>
          <w:lang w:val="fi-FI"/>
        </w:rPr>
        <w:t xml:space="preserve"> – P. Kelly – C. </w:t>
      </w:r>
      <w:proofErr w:type="spellStart"/>
      <w:r w:rsidR="003A6AC3" w:rsidRPr="002F26C1">
        <w:rPr>
          <w:rFonts w:ascii="Aptos" w:hAnsi="Aptos" w:cstheme="majorHAnsi"/>
          <w:color w:val="000000"/>
          <w:shd w:val="clear" w:color="auto" w:fill="FFFFFF"/>
          <w:lang w:val="fi-FI"/>
        </w:rPr>
        <w:t>Worman</w:t>
      </w:r>
      <w:proofErr w:type="spellEnd"/>
    </w:p>
    <w:p w14:paraId="78338FD6" w14:textId="6624ABDA" w:rsidR="00E26396" w:rsidRPr="002F26C1" w:rsidRDefault="003A6AC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color w:val="333333"/>
          <w:shd w:val="clear" w:color="auto" w:fill="FFFFFF"/>
          <w:lang w:val="en-US"/>
        </w:rPr>
      </w:pPr>
      <w:r w:rsidRPr="002F26C1">
        <w:rPr>
          <w:rFonts w:ascii="Aptos" w:hAnsi="Aptos" w:cstheme="majorHAnsi"/>
          <w:b/>
          <w:color w:val="333333"/>
          <w:shd w:val="clear" w:color="auto" w:fill="FFFFFF"/>
          <w:lang w:val="en-US"/>
        </w:rPr>
        <w:t>Right on TARGET Pre</w:t>
      </w:r>
      <w:r w:rsidR="00E26396" w:rsidRPr="002F26C1">
        <w:rPr>
          <w:rFonts w:ascii="Aptos" w:hAnsi="Aptos" w:cstheme="majorHAnsi"/>
          <w:b/>
          <w:color w:val="333333"/>
          <w:shd w:val="clear" w:color="auto" w:fill="FFFFFF"/>
          <w:lang w:val="en-US"/>
        </w:rPr>
        <w:t>mium</w:t>
      </w:r>
    </w:p>
    <w:p w14:paraId="0BA21695" w14:textId="50FD060E" w:rsidR="00757611" w:rsidRPr="002F26C1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lang w:val="en-US"/>
        </w:rPr>
      </w:pPr>
      <w:r w:rsidRPr="002F26C1">
        <w:rPr>
          <w:rFonts w:ascii="Aptos" w:hAnsi="Aptos" w:cstheme="majorHAnsi"/>
          <w:lang w:val="en-US"/>
        </w:rPr>
        <w:t>Pearson</w:t>
      </w:r>
    </w:p>
    <w:bookmarkEnd w:id="0"/>
    <w:p w14:paraId="64491078" w14:textId="77777777" w:rsidR="00757611" w:rsidRPr="002F26C1" w:rsidRDefault="00757611" w:rsidP="00FD4EE3">
      <w:pPr>
        <w:rPr>
          <w:rFonts w:ascii="Aptos" w:hAnsi="Aptos" w:cstheme="majorHAnsi"/>
          <w:lang w:val="en-US"/>
        </w:rPr>
      </w:pPr>
    </w:p>
    <w:p w14:paraId="05A1F5C6" w14:textId="77777777" w:rsidR="00D30678" w:rsidRPr="002F26C1" w:rsidRDefault="00D30678" w:rsidP="00FD4EE3">
      <w:pPr>
        <w:rPr>
          <w:rFonts w:ascii="Aptos" w:hAnsi="Aptos" w:cstheme="majorHAnsi"/>
          <w:lang w:val="en-US"/>
        </w:rPr>
      </w:pPr>
    </w:p>
    <w:p w14:paraId="0C94083C" w14:textId="77777777" w:rsidR="00D30678" w:rsidRPr="002F26C1" w:rsidRDefault="00D30678" w:rsidP="00FD4EE3">
      <w:pPr>
        <w:rPr>
          <w:rFonts w:ascii="Aptos" w:hAnsi="Aptos" w:cstheme="majorHAnsi"/>
          <w:lang w:val="en-US"/>
        </w:rPr>
      </w:pPr>
    </w:p>
    <w:p w14:paraId="20102067" w14:textId="77777777" w:rsidR="00D30678" w:rsidRPr="002F26C1" w:rsidRDefault="00D30678" w:rsidP="00FD4EE3">
      <w:pPr>
        <w:rPr>
          <w:rFonts w:ascii="Aptos" w:hAnsi="Aptos" w:cstheme="majorHAnsi"/>
          <w:lang w:val="en-US"/>
        </w:rPr>
      </w:pPr>
    </w:p>
    <w:p w14:paraId="2F263D65" w14:textId="77777777" w:rsidR="00D30678" w:rsidRPr="002F26C1" w:rsidRDefault="00D30678" w:rsidP="00FD4EE3">
      <w:pPr>
        <w:rPr>
          <w:rFonts w:ascii="Aptos" w:hAnsi="Aptos" w:cstheme="majorHAnsi"/>
          <w:lang w:val="en-US"/>
        </w:rPr>
      </w:pPr>
    </w:p>
    <w:p w14:paraId="04DF0F72" w14:textId="77777777" w:rsidR="00D30678" w:rsidRPr="002F26C1" w:rsidRDefault="00D30678" w:rsidP="00FD4EE3">
      <w:pPr>
        <w:rPr>
          <w:rFonts w:ascii="Aptos" w:hAnsi="Aptos" w:cstheme="majorHAnsi"/>
          <w:lang w:val="en-US"/>
        </w:rPr>
      </w:pPr>
    </w:p>
    <w:p w14:paraId="71E0B6D1" w14:textId="77777777" w:rsidR="00B26C55" w:rsidRPr="002F26C1" w:rsidRDefault="00B26C55" w:rsidP="00FD4EE3">
      <w:pPr>
        <w:rPr>
          <w:rFonts w:ascii="Aptos" w:hAnsi="Aptos" w:cstheme="majorHAnsi"/>
          <w:lang w:val="en-US"/>
        </w:rPr>
      </w:pPr>
    </w:p>
    <w:tbl>
      <w:tblPr>
        <w:tblW w:w="10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412"/>
        <w:gridCol w:w="3412"/>
      </w:tblGrid>
      <w:tr w:rsidR="005F67C4" w:rsidRPr="002F26C1" w14:paraId="21334735" w14:textId="7E95DDE6" w:rsidTr="007E7B46">
        <w:trPr>
          <w:trHeight w:val="213"/>
        </w:trPr>
        <w:tc>
          <w:tcPr>
            <w:tcW w:w="3417" w:type="dxa"/>
          </w:tcPr>
          <w:p w14:paraId="18F5DD08" w14:textId="0685576F" w:rsidR="005F67C4" w:rsidRPr="002F26C1" w:rsidRDefault="005750C6" w:rsidP="009A24E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</w:pPr>
            <w:bookmarkStart w:id="1" w:name="_Hlk63684124"/>
            <w:r w:rsidRPr="002F26C1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 xml:space="preserve">Right on TARGET Premium </w:t>
            </w:r>
            <w:r w:rsidR="007E7B46" w:rsidRPr="002F26C1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1</w:t>
            </w:r>
          </w:p>
        </w:tc>
        <w:tc>
          <w:tcPr>
            <w:tcW w:w="3412" w:type="dxa"/>
          </w:tcPr>
          <w:p w14:paraId="706AFA61" w14:textId="788954F6" w:rsidR="005F67C4" w:rsidRPr="002F26C1" w:rsidRDefault="005750C6" w:rsidP="009A24E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</w:pPr>
            <w:r w:rsidRPr="002F26C1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Right on TARGET Premium 2</w:t>
            </w:r>
          </w:p>
        </w:tc>
        <w:tc>
          <w:tcPr>
            <w:tcW w:w="3412" w:type="dxa"/>
          </w:tcPr>
          <w:p w14:paraId="566EAF5F" w14:textId="4A3C9789" w:rsidR="005F67C4" w:rsidRPr="002F26C1" w:rsidRDefault="005750C6" w:rsidP="009A24E6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</w:pPr>
            <w:r w:rsidRPr="002F26C1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 xml:space="preserve">Right on TARGET Premium </w:t>
            </w:r>
            <w:r w:rsidR="007E7B46" w:rsidRPr="002F26C1">
              <w:rPr>
                <w:rFonts w:ascii="Aptos" w:hAnsi="Aptos" w:cstheme="majorHAnsi"/>
                <w:b/>
                <w:color w:val="333333"/>
                <w:shd w:val="clear" w:color="auto" w:fill="FFFFFF"/>
                <w:lang w:val="en-US"/>
              </w:rPr>
              <w:t>3</w:t>
            </w:r>
          </w:p>
        </w:tc>
      </w:tr>
      <w:tr w:rsidR="005F67C4" w:rsidRPr="002F26C1" w14:paraId="3ECE2155" w14:textId="75F24A63" w:rsidTr="005F67C4">
        <w:trPr>
          <w:trHeight w:val="1595"/>
        </w:trPr>
        <w:tc>
          <w:tcPr>
            <w:tcW w:w="3417" w:type="dxa"/>
          </w:tcPr>
          <w:p w14:paraId="21DEE0F7" w14:textId="0943B315" w:rsidR="00275D46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2F26C1">
              <w:rPr>
                <w:rFonts w:ascii="Aptos" w:hAnsi="Aptos" w:cstheme="majorHAnsi"/>
                <w:color w:val="333333"/>
              </w:rPr>
              <w:t xml:space="preserve">Libro cartaceo + Easy Learning + </w:t>
            </w:r>
            <w:proofErr w:type="spellStart"/>
            <w:r w:rsidRPr="002F26C1">
              <w:rPr>
                <w:rFonts w:ascii="Aptos" w:hAnsi="Aptos" w:cstheme="majorHAnsi"/>
                <w:color w:val="333333"/>
              </w:rPr>
              <w:t>Right</w:t>
            </w:r>
            <w:proofErr w:type="spellEnd"/>
            <w:r w:rsidRPr="002F26C1">
              <w:rPr>
                <w:rFonts w:ascii="Aptos" w:hAnsi="Aptos" w:cstheme="majorHAnsi"/>
                <w:color w:val="333333"/>
              </w:rPr>
              <w:t xml:space="preserve"> on </w:t>
            </w:r>
            <w:proofErr w:type="spellStart"/>
            <w:r w:rsidRPr="002F26C1">
              <w:rPr>
                <w:rFonts w:ascii="Aptos" w:hAnsi="Aptos" w:cstheme="majorHAnsi"/>
                <w:color w:val="333333"/>
              </w:rPr>
              <w:t>Citizenship</w:t>
            </w:r>
            <w:proofErr w:type="spellEnd"/>
            <w:r w:rsidRPr="002F26C1">
              <w:rPr>
                <w:rFonts w:ascii="Aptos" w:hAnsi="Aptos" w:cstheme="majorHAnsi"/>
                <w:color w:val="333333"/>
              </w:rPr>
              <w:t xml:space="preserve"> + Libro </w:t>
            </w:r>
            <w:r w:rsidR="00935B2D" w:rsidRPr="002F26C1">
              <w:rPr>
                <w:rFonts w:ascii="Aptos" w:hAnsi="Aptos" w:cstheme="majorHAnsi"/>
                <w:color w:val="333333"/>
              </w:rPr>
              <w:t>digitale</w:t>
            </w:r>
            <w:r w:rsidRPr="002F26C1">
              <w:rPr>
                <w:rFonts w:ascii="Aptos" w:hAnsi="Aptos" w:cstheme="majorHAnsi"/>
                <w:color w:val="333333"/>
              </w:rPr>
              <w:t xml:space="preserve"> + Libro digitale liquido + </w:t>
            </w:r>
            <w:proofErr w:type="spellStart"/>
            <w:r w:rsidRPr="002F26C1">
              <w:rPr>
                <w:rFonts w:ascii="Aptos" w:hAnsi="Aptos" w:cstheme="majorHAnsi"/>
                <w:color w:val="333333"/>
              </w:rPr>
              <w:t>My</w:t>
            </w:r>
            <w:r w:rsidR="00820DCD" w:rsidRPr="002F26C1">
              <w:rPr>
                <w:rFonts w:ascii="Aptos" w:hAnsi="Aptos" w:cstheme="majorHAnsi"/>
                <w:color w:val="333333"/>
              </w:rPr>
              <w:t>English</w:t>
            </w:r>
            <w:r w:rsidRPr="002F26C1">
              <w:rPr>
                <w:rFonts w:ascii="Aptos" w:hAnsi="Aptos" w:cstheme="majorHAnsi"/>
                <w:color w:val="333333"/>
              </w:rPr>
              <w:t>Lab</w:t>
            </w:r>
            <w:proofErr w:type="spellEnd"/>
            <w:r w:rsidRPr="002F26C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2F26C1">
              <w:rPr>
                <w:rFonts w:ascii="Aptos" w:hAnsi="Aptos" w:cstheme="majorHAnsi"/>
                <w:color w:val="333333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2F26C1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8E90290" w14:textId="3890B0E4" w:rsidR="00275D46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pp. 294 + 16 + 64</w:t>
            </w:r>
          </w:p>
          <w:p w14:paraId="7B293A3A" w14:textId="735F1713" w:rsidR="00275D46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9788883395789</w:t>
            </w:r>
          </w:p>
          <w:p w14:paraId="43C4C3E5" w14:textId="67542B54" w:rsidR="005F67C4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2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5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,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4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0€</w:t>
            </w:r>
          </w:p>
        </w:tc>
        <w:tc>
          <w:tcPr>
            <w:tcW w:w="3412" w:type="dxa"/>
          </w:tcPr>
          <w:p w14:paraId="5F57CBA8" w14:textId="13C5FBA1" w:rsidR="00AA7CB8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Easy Learning + Right on Citizenship + Libro </w:t>
            </w:r>
            <w:proofErr w:type="spellStart"/>
            <w:r w:rsidR="00935B2D" w:rsidRPr="002F26C1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r w:rsidR="00935B2D" w:rsidRPr="002F26C1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="00935B2D" w:rsidRPr="002F26C1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="00935B2D" w:rsidRPr="002F26C1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  <w:proofErr w:type="spellStart"/>
            <w:r w:rsidR="00935B2D" w:rsidRPr="002F26C1">
              <w:rPr>
                <w:rFonts w:ascii="Aptos" w:hAnsi="Aptos" w:cstheme="majorHAnsi"/>
                <w:color w:val="333333"/>
                <w:lang w:val="en-US"/>
              </w:rPr>
              <w:t>liquido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My</w:t>
            </w:r>
            <w:r w:rsidR="00820DCD" w:rsidRPr="002F26C1">
              <w:rPr>
                <w:rFonts w:ascii="Aptos" w:hAnsi="Aptos" w:cstheme="majorHAnsi"/>
                <w:color w:val="333333"/>
                <w:lang w:val="en-US"/>
              </w:rPr>
              <w:t>English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Lab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KmZero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MyAPP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</w:p>
          <w:p w14:paraId="2C0BE4AF" w14:textId="6817424F" w:rsidR="00275D46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pp. 294 + 16 + 64</w:t>
            </w:r>
          </w:p>
          <w:p w14:paraId="395B3244" w14:textId="7F6F0B77" w:rsidR="00275D46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9788883395796</w:t>
            </w:r>
          </w:p>
          <w:p w14:paraId="0021829A" w14:textId="1B5FE557" w:rsidR="005F67C4" w:rsidRPr="002F26C1" w:rsidRDefault="00275D46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2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5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,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4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0€</w:t>
            </w:r>
          </w:p>
        </w:tc>
        <w:tc>
          <w:tcPr>
            <w:tcW w:w="3412" w:type="dxa"/>
          </w:tcPr>
          <w:p w14:paraId="501E4C89" w14:textId="733666AE" w:rsidR="00935B2D" w:rsidRPr="002F26C1" w:rsidRDefault="00935B2D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Easy Learning + Right on Citizenship + Libro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Libro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liquido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My</w:t>
            </w:r>
            <w:r w:rsidR="00820DCD" w:rsidRPr="002F26C1">
              <w:rPr>
                <w:rFonts w:ascii="Aptos" w:hAnsi="Aptos" w:cstheme="majorHAnsi"/>
                <w:color w:val="333333"/>
                <w:lang w:val="en-US"/>
              </w:rPr>
              <w:t>English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Lab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KmZero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Pr="002F26C1">
              <w:rPr>
                <w:rFonts w:ascii="Aptos" w:hAnsi="Aptos" w:cstheme="majorHAnsi"/>
                <w:color w:val="333333"/>
                <w:lang w:val="en-US"/>
              </w:rPr>
              <w:t>MyAPP</w:t>
            </w:r>
            <w:proofErr w:type="spellEnd"/>
            <w:r w:rsidRPr="002F26C1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</w:p>
          <w:p w14:paraId="3A3FD976" w14:textId="4D299AA3" w:rsidR="00935B2D" w:rsidRPr="002F26C1" w:rsidRDefault="00935B2D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pp. 296 + 16 + 64</w:t>
            </w:r>
          </w:p>
          <w:p w14:paraId="4518EB2A" w14:textId="64465CE4" w:rsidR="00935B2D" w:rsidRPr="002F26C1" w:rsidRDefault="00935B2D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9788883395802</w:t>
            </w:r>
          </w:p>
          <w:p w14:paraId="6B1C9D6A" w14:textId="7B118BA6" w:rsidR="005F67C4" w:rsidRPr="002F26C1" w:rsidRDefault="00935B2D" w:rsidP="00AA7CB8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2F26C1">
              <w:rPr>
                <w:rFonts w:ascii="Aptos" w:hAnsi="Aptos" w:cstheme="majorHAnsi"/>
                <w:color w:val="333333"/>
                <w:lang w:val="en-US"/>
              </w:rPr>
              <w:t>2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5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,</w:t>
            </w:r>
            <w:r w:rsidR="00FF41DC" w:rsidRPr="002F26C1">
              <w:rPr>
                <w:rFonts w:ascii="Aptos" w:hAnsi="Aptos" w:cstheme="majorHAnsi"/>
                <w:color w:val="333333"/>
                <w:lang w:val="en-US"/>
              </w:rPr>
              <w:t>4</w:t>
            </w:r>
            <w:r w:rsidRPr="002F26C1">
              <w:rPr>
                <w:rFonts w:ascii="Aptos" w:hAnsi="Aptos" w:cstheme="majorHAnsi"/>
                <w:color w:val="333333"/>
                <w:lang w:val="en-US"/>
              </w:rPr>
              <w:t>0€</w:t>
            </w:r>
          </w:p>
        </w:tc>
      </w:tr>
      <w:bookmarkEnd w:id="1"/>
    </w:tbl>
    <w:p w14:paraId="1CE9244A" w14:textId="38B4D70A" w:rsidR="00757611" w:rsidRPr="002F26C1" w:rsidRDefault="00757611" w:rsidP="00FD4EE3">
      <w:pPr>
        <w:rPr>
          <w:rFonts w:ascii="Aptos" w:hAnsi="Aptos" w:cstheme="majorHAnsi"/>
          <w:b/>
          <w:lang w:val="en-US"/>
        </w:rPr>
      </w:pPr>
    </w:p>
    <w:p w14:paraId="04C1B064" w14:textId="6BB550F8" w:rsidR="005F67C4" w:rsidRPr="002F26C1" w:rsidRDefault="005750C6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2F26C1">
        <w:rPr>
          <w:rFonts w:ascii="Aptos" w:hAnsi="Aptos" w:cstheme="majorHAnsi"/>
          <w:color w:val="333333"/>
          <w:shd w:val="clear" w:color="auto" w:fill="FFFFFF"/>
        </w:rPr>
        <w:t>Edizione di </w:t>
      </w:r>
      <w:proofErr w:type="spellStart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>Right</w:t>
      </w:r>
      <w:proofErr w:type="spellEnd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on TARGET</w:t>
      </w:r>
      <w:r w:rsidRPr="002F26C1">
        <w:rPr>
          <w:rFonts w:ascii="Aptos" w:hAnsi="Aptos" w:cstheme="majorHAnsi"/>
          <w:color w:val="333333"/>
          <w:shd w:val="clear" w:color="auto" w:fill="FFFFFF"/>
        </w:rPr>
        <w:t> “arricchita” con gli opuscoli </w:t>
      </w:r>
      <w:proofErr w:type="spellStart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>Right</w:t>
      </w:r>
      <w:proofErr w:type="spellEnd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on </w:t>
      </w:r>
      <w:proofErr w:type="spellStart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>Citizenship</w:t>
      </w:r>
      <w:proofErr w:type="spellEnd"/>
      <w:r w:rsidRPr="002F26C1">
        <w:rPr>
          <w:rFonts w:ascii="Aptos" w:hAnsi="Aptos" w:cstheme="majorHAnsi"/>
          <w:color w:val="333333"/>
          <w:shd w:val="clear" w:color="auto" w:fill="FFFFFF"/>
        </w:rPr>
        <w:t>, che affrontano tematiche legate all’educazione civica e ai </w:t>
      </w:r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>Global Goals</w:t>
      </w:r>
      <w:r w:rsidRPr="002F26C1">
        <w:rPr>
          <w:rFonts w:ascii="Aptos" w:hAnsi="Aptos" w:cstheme="majorHAnsi"/>
          <w:color w:val="333333"/>
          <w:shd w:val="clear" w:color="auto" w:fill="FFFFFF"/>
        </w:rPr>
        <w:t> dell’Agenda 2030, con un percorso di </w:t>
      </w:r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Thinking </w:t>
      </w:r>
      <w:proofErr w:type="spellStart"/>
      <w:r w:rsidRPr="002F26C1">
        <w:rPr>
          <w:rStyle w:val="Enfasicorsivo"/>
          <w:rFonts w:ascii="Aptos" w:hAnsi="Aptos" w:cstheme="majorHAnsi"/>
          <w:color w:val="333333"/>
          <w:shd w:val="clear" w:color="auto" w:fill="FFFFFF"/>
        </w:rPr>
        <w:t>Routines</w:t>
      </w:r>
      <w:proofErr w:type="spellEnd"/>
      <w:r w:rsidRPr="002F26C1">
        <w:rPr>
          <w:rFonts w:ascii="Aptos" w:hAnsi="Aptos" w:cstheme="majorHAnsi"/>
          <w:color w:val="333333"/>
          <w:shd w:val="clear" w:color="auto" w:fill="FFFFFF"/>
        </w:rPr>
        <w:t> per sviluppare il pensiero critico e la consapevolezza culturale.</w:t>
      </w:r>
    </w:p>
    <w:p w14:paraId="3CCFBE9E" w14:textId="77777777" w:rsidR="00C93725" w:rsidRPr="002F26C1" w:rsidRDefault="00C93725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41296CF7" w14:textId="7F175E2A" w:rsidR="00C93725" w:rsidRPr="002F26C1" w:rsidRDefault="00C93725" w:rsidP="00C93725">
      <w:pPr>
        <w:jc w:val="both"/>
        <w:rPr>
          <w:rFonts w:ascii="Aptos" w:hAnsi="Aptos" w:cstheme="majorHAnsi"/>
          <w:color w:val="000000"/>
        </w:rPr>
      </w:pPr>
      <w:r w:rsidRPr="002F26C1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2F26C1">
        <w:rPr>
          <w:rFonts w:ascii="Aptos" w:hAnsi="Aptos" w:cstheme="majorHAnsi"/>
          <w:b/>
          <w:bCs/>
          <w:color w:val="000000"/>
        </w:rPr>
        <w:t>Libro digitale</w:t>
      </w:r>
      <w:r w:rsidRPr="002F26C1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2F26C1">
        <w:rPr>
          <w:rFonts w:ascii="Aptos" w:hAnsi="Aptos" w:cstheme="majorHAnsi"/>
          <w:b/>
          <w:bCs/>
          <w:color w:val="000000"/>
        </w:rPr>
        <w:t>Libro digitale liquido</w:t>
      </w:r>
      <w:r w:rsidRPr="002F26C1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2F26C1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2F26C1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2F26C1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2F26C1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2F26C1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20CB8CFF" w14:textId="77777777" w:rsidR="005750C6" w:rsidRPr="002F26C1" w:rsidRDefault="005750C6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2F26C1" w:rsidRDefault="00757611" w:rsidP="00235C43">
      <w:pPr>
        <w:shd w:val="clear" w:color="auto" w:fill="FFFFFF"/>
        <w:rPr>
          <w:rFonts w:ascii="Aptos" w:hAnsi="Aptos" w:cstheme="majorHAnsi"/>
        </w:rPr>
      </w:pPr>
      <w:r w:rsidRPr="002F26C1">
        <w:rPr>
          <w:rFonts w:ascii="Aptos" w:hAnsi="Aptos" w:cstheme="majorHAnsi"/>
          <w:b/>
        </w:rPr>
        <w:t>Le principali caratteristiche dell’opera</w:t>
      </w:r>
    </w:p>
    <w:p w14:paraId="6D51BE7C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>Ricchezza di materiale video</w:t>
      </w:r>
      <w:r w:rsidRPr="002F26C1">
        <w:rPr>
          <w:rFonts w:ascii="Aptos" w:hAnsi="Aptos" w:cstheme="majorHAnsi"/>
          <w:color w:val="333333"/>
        </w:rPr>
        <w:t> di diverse tipologie:</w:t>
      </w:r>
      <w:r w:rsidRPr="002F26C1">
        <w:rPr>
          <w:rFonts w:ascii="Aptos" w:hAnsi="Aptos" w:cstheme="majorHAnsi"/>
          <w:color w:val="333333"/>
        </w:rPr>
        <w:br/>
      </w:r>
      <w:r w:rsidRPr="002F26C1">
        <w:rPr>
          <w:rFonts w:ascii="Aptos" w:hAnsi="Aptos" w:cstheme="majorHAnsi"/>
          <w:i/>
          <w:color w:val="333333"/>
        </w:rPr>
        <w:t>- Video start</w:t>
      </w:r>
      <w:r w:rsidRPr="002F26C1">
        <w:rPr>
          <w:rFonts w:ascii="Aptos" w:hAnsi="Aptos" w:cstheme="majorHAnsi"/>
          <w:color w:val="333333"/>
        </w:rPr>
        <w:t> in apertura di unità per “entrare in argomento”</w:t>
      </w:r>
      <w:r w:rsidRPr="002F26C1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2F26C1">
        <w:rPr>
          <w:rFonts w:ascii="Aptos" w:hAnsi="Aptos" w:cstheme="majorHAnsi"/>
          <w:color w:val="333333"/>
        </w:rPr>
        <w:t>Videodialoghi</w:t>
      </w:r>
      <w:proofErr w:type="spellEnd"/>
      <w:r w:rsidRPr="002F26C1">
        <w:rPr>
          <w:rFonts w:ascii="Aptos" w:hAnsi="Aptos" w:cstheme="majorHAnsi"/>
          <w:color w:val="333333"/>
        </w:rPr>
        <w:t xml:space="preserve"> multi-device di presentazione, in cui sono inseriti elementi di comunicazione tramite </w:t>
      </w:r>
      <w:r w:rsidRPr="002F26C1">
        <w:rPr>
          <w:rFonts w:ascii="Aptos" w:hAnsi="Aptos" w:cstheme="majorHAnsi"/>
          <w:i/>
          <w:color w:val="333333"/>
        </w:rPr>
        <w:t>devices</w:t>
      </w:r>
      <w:r w:rsidRPr="002F26C1">
        <w:rPr>
          <w:rFonts w:ascii="Aptos" w:hAnsi="Aptos" w:cstheme="majorHAnsi"/>
          <w:color w:val="333333"/>
        </w:rPr>
        <w:t xml:space="preserve"> multimediali (smartphone, tablet), con messaggi stile social. Nel terzo volume vengono proposti </w:t>
      </w:r>
      <w:proofErr w:type="spellStart"/>
      <w:r w:rsidRPr="002F26C1">
        <w:rPr>
          <w:rFonts w:ascii="Aptos" w:hAnsi="Aptos" w:cstheme="majorHAnsi"/>
          <w:color w:val="333333"/>
        </w:rPr>
        <w:t>videodocumentari</w:t>
      </w:r>
      <w:proofErr w:type="spellEnd"/>
      <w:r w:rsidRPr="002F26C1">
        <w:rPr>
          <w:rFonts w:ascii="Aptos" w:hAnsi="Aptos" w:cstheme="majorHAnsi"/>
          <w:color w:val="333333"/>
        </w:rPr>
        <w:br/>
      </w:r>
      <w:r w:rsidRPr="002F26C1">
        <w:rPr>
          <w:rFonts w:ascii="Aptos" w:hAnsi="Aptos" w:cstheme="majorHAnsi"/>
          <w:i/>
          <w:color w:val="333333"/>
        </w:rPr>
        <w:t xml:space="preserve">- </w:t>
      </w:r>
      <w:proofErr w:type="spellStart"/>
      <w:r w:rsidRPr="002F26C1">
        <w:rPr>
          <w:rFonts w:ascii="Aptos" w:hAnsi="Aptos" w:cstheme="majorHAnsi"/>
          <w:i/>
          <w:color w:val="333333"/>
        </w:rPr>
        <w:t>Grammar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video </w:t>
      </w:r>
      <w:proofErr w:type="spellStart"/>
      <w:r w:rsidRPr="002F26C1">
        <w:rPr>
          <w:rFonts w:ascii="Aptos" w:hAnsi="Aptos" w:cstheme="majorHAnsi"/>
          <w:i/>
          <w:color w:val="333333"/>
        </w:rPr>
        <w:t>lessons</w:t>
      </w:r>
      <w:proofErr w:type="spellEnd"/>
      <w:r w:rsidRPr="002F26C1">
        <w:rPr>
          <w:rFonts w:ascii="Aptos" w:hAnsi="Aptos" w:cstheme="majorHAnsi"/>
          <w:color w:val="333333"/>
        </w:rPr>
        <w:t> per l’apprendimento della grammatica anche in chiave inclusiva</w:t>
      </w:r>
      <w:r w:rsidRPr="002F26C1">
        <w:rPr>
          <w:rFonts w:ascii="Aptos" w:hAnsi="Aptos" w:cstheme="majorHAnsi"/>
          <w:color w:val="333333"/>
        </w:rPr>
        <w:br/>
        <w:t>- Video funzionali in cui quattro ragazzi provenienti da diverse località dell’Inghilterra raccontano la propria vita e la cultura anglosassone, con interviste via web</w:t>
      </w:r>
      <w:r w:rsidRPr="002F26C1">
        <w:rPr>
          <w:rFonts w:ascii="Aptos" w:hAnsi="Aptos" w:cstheme="majorHAnsi"/>
          <w:color w:val="333333"/>
        </w:rPr>
        <w:br/>
        <w:t>- Video di </w:t>
      </w:r>
      <w:r w:rsidRPr="002F26C1">
        <w:rPr>
          <w:rFonts w:ascii="Aptos" w:hAnsi="Aptos" w:cstheme="majorHAnsi"/>
          <w:i/>
          <w:color w:val="333333"/>
        </w:rPr>
        <w:t>Culture</w:t>
      </w:r>
      <w:r w:rsidRPr="002F26C1">
        <w:rPr>
          <w:rFonts w:ascii="Aptos" w:hAnsi="Aptos" w:cstheme="majorHAnsi"/>
          <w:color w:val="333333"/>
        </w:rPr>
        <w:t> per apprendere elementi di civiltà e cultura dei Paesi anglofoni</w:t>
      </w:r>
    </w:p>
    <w:p w14:paraId="74059A7F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>Competenze integrate</w:t>
      </w:r>
      <w:r w:rsidRPr="002F26C1">
        <w:rPr>
          <w:rFonts w:ascii="Aptos" w:hAnsi="Aptos" w:cstheme="majorHAnsi"/>
          <w:color w:val="333333"/>
        </w:rPr>
        <w:t>: attività di </w:t>
      </w:r>
      <w:r w:rsidRPr="002F26C1">
        <w:rPr>
          <w:rFonts w:ascii="Aptos" w:hAnsi="Aptos" w:cstheme="majorHAnsi"/>
          <w:i/>
          <w:color w:val="333333"/>
        </w:rPr>
        <w:t>Critical Thinking</w:t>
      </w:r>
      <w:r w:rsidRPr="002F26C1">
        <w:rPr>
          <w:rFonts w:ascii="Aptos" w:hAnsi="Aptos" w:cstheme="majorHAnsi"/>
          <w:color w:val="333333"/>
        </w:rPr>
        <w:t>, </w:t>
      </w:r>
      <w:r w:rsidRPr="002F26C1">
        <w:rPr>
          <w:rFonts w:ascii="Aptos" w:hAnsi="Aptos" w:cstheme="majorHAnsi"/>
          <w:i/>
          <w:color w:val="333333"/>
        </w:rPr>
        <w:t xml:space="preserve">Cultural </w:t>
      </w:r>
      <w:proofErr w:type="spellStart"/>
      <w:r w:rsidRPr="002F26C1">
        <w:rPr>
          <w:rFonts w:ascii="Aptos" w:hAnsi="Aptos" w:cstheme="majorHAnsi"/>
          <w:i/>
          <w:color w:val="333333"/>
        </w:rPr>
        <w:t>Awareness</w:t>
      </w:r>
      <w:proofErr w:type="spellEnd"/>
      <w:r w:rsidRPr="002F26C1">
        <w:rPr>
          <w:rFonts w:ascii="Aptos" w:hAnsi="Aptos" w:cstheme="majorHAnsi"/>
          <w:color w:val="333333"/>
        </w:rPr>
        <w:t>, </w:t>
      </w:r>
      <w:proofErr w:type="spellStart"/>
      <w:r w:rsidRPr="002F26C1">
        <w:rPr>
          <w:rFonts w:ascii="Aptos" w:hAnsi="Aptos" w:cstheme="majorHAnsi"/>
          <w:i/>
          <w:color w:val="333333"/>
        </w:rPr>
        <w:t>Learn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to </w:t>
      </w:r>
      <w:proofErr w:type="spellStart"/>
      <w:r w:rsidRPr="002F26C1">
        <w:rPr>
          <w:rFonts w:ascii="Aptos" w:hAnsi="Aptos" w:cstheme="majorHAnsi"/>
          <w:i/>
          <w:color w:val="333333"/>
        </w:rPr>
        <w:t>Learn</w:t>
      </w:r>
      <w:proofErr w:type="spellEnd"/>
      <w:r w:rsidRPr="002F26C1">
        <w:rPr>
          <w:rFonts w:ascii="Aptos" w:hAnsi="Aptos" w:cstheme="majorHAnsi"/>
          <w:color w:val="333333"/>
        </w:rPr>
        <w:t>, </w:t>
      </w:r>
      <w:proofErr w:type="spellStart"/>
      <w:r w:rsidRPr="002F26C1">
        <w:rPr>
          <w:rFonts w:ascii="Aptos" w:hAnsi="Aptos" w:cstheme="majorHAnsi"/>
          <w:i/>
          <w:color w:val="333333"/>
        </w:rPr>
        <w:t>Communication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&amp; </w:t>
      </w:r>
      <w:proofErr w:type="spellStart"/>
      <w:r w:rsidRPr="002F26C1">
        <w:rPr>
          <w:rFonts w:ascii="Aptos" w:hAnsi="Aptos" w:cstheme="majorHAnsi"/>
          <w:i/>
          <w:color w:val="333333"/>
        </w:rPr>
        <w:t>Creativity</w:t>
      </w:r>
      <w:proofErr w:type="spellEnd"/>
      <w:r w:rsidRPr="002F26C1">
        <w:rPr>
          <w:rFonts w:ascii="Aptos" w:hAnsi="Aptos" w:cstheme="majorHAnsi"/>
          <w:color w:val="333333"/>
        </w:rPr>
        <w:t>, compiti di realtà (</w:t>
      </w:r>
      <w:r w:rsidRPr="002F26C1">
        <w:rPr>
          <w:rFonts w:ascii="Aptos" w:hAnsi="Aptos" w:cstheme="majorHAnsi"/>
          <w:i/>
          <w:color w:val="333333"/>
        </w:rPr>
        <w:t xml:space="preserve">Real </w:t>
      </w:r>
      <w:proofErr w:type="spellStart"/>
      <w:r w:rsidRPr="002F26C1">
        <w:rPr>
          <w:rFonts w:ascii="Aptos" w:hAnsi="Aptos" w:cstheme="majorHAnsi"/>
          <w:i/>
          <w:color w:val="333333"/>
        </w:rPr>
        <w:t>outcome</w:t>
      </w:r>
      <w:proofErr w:type="spellEnd"/>
      <w:r w:rsidRPr="002F26C1">
        <w:rPr>
          <w:rFonts w:ascii="Aptos" w:hAnsi="Aptos" w:cstheme="majorHAnsi"/>
          <w:color w:val="333333"/>
        </w:rPr>
        <w:t>).</w:t>
      </w:r>
    </w:p>
    <w:p w14:paraId="1604F94B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>Solidità del metodo</w:t>
      </w:r>
      <w:r w:rsidRPr="002F26C1">
        <w:rPr>
          <w:rFonts w:ascii="Aptos" w:hAnsi="Aptos" w:cstheme="majorHAnsi"/>
          <w:color w:val="333333"/>
        </w:rPr>
        <w:t>: chiara scansione dell’unità in sezioni, attività sempre ben guidate, trattamento esaustivo della grammatica, differenziazione del terzo livello (</w:t>
      </w:r>
      <w:proofErr w:type="spellStart"/>
      <w:r w:rsidRPr="002F26C1">
        <w:rPr>
          <w:rFonts w:ascii="Aptos" w:hAnsi="Aptos" w:cstheme="majorHAnsi"/>
          <w:i/>
          <w:color w:val="333333"/>
        </w:rPr>
        <w:t>videodoc</w:t>
      </w:r>
      <w:proofErr w:type="spellEnd"/>
      <w:r w:rsidRPr="002F26C1">
        <w:rPr>
          <w:rFonts w:ascii="Aptos" w:hAnsi="Aptos" w:cstheme="majorHAnsi"/>
          <w:color w:val="333333"/>
        </w:rPr>
        <w:t> di presentazione, ultime tre unità </w:t>
      </w:r>
      <w:proofErr w:type="spellStart"/>
      <w:r w:rsidRPr="002F26C1">
        <w:rPr>
          <w:rFonts w:ascii="Aptos" w:hAnsi="Aptos" w:cstheme="majorHAnsi"/>
          <w:i/>
          <w:color w:val="333333"/>
        </w:rPr>
        <w:t>Towards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upper </w:t>
      </w:r>
      <w:proofErr w:type="spellStart"/>
      <w:r w:rsidRPr="002F26C1">
        <w:rPr>
          <w:rFonts w:ascii="Aptos" w:hAnsi="Aptos" w:cstheme="majorHAnsi"/>
          <w:i/>
          <w:color w:val="333333"/>
        </w:rPr>
        <w:t>secondary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school</w:t>
      </w:r>
      <w:r w:rsidRPr="002F26C1">
        <w:rPr>
          <w:rFonts w:ascii="Aptos" w:hAnsi="Aptos" w:cstheme="majorHAnsi"/>
          <w:color w:val="333333"/>
        </w:rPr>
        <w:t> più brevi e con approccio CLIL).</w:t>
      </w:r>
    </w:p>
    <w:p w14:paraId="57DC6F29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F26C1">
        <w:rPr>
          <w:rFonts w:ascii="Aptos" w:hAnsi="Aptos" w:cstheme="majorHAnsi"/>
          <w:b/>
          <w:i/>
          <w:color w:val="333333"/>
        </w:rPr>
        <w:t>Revision</w:t>
      </w:r>
      <w:proofErr w:type="spellEnd"/>
      <w:r w:rsidRPr="002F26C1">
        <w:rPr>
          <w:rFonts w:ascii="Aptos" w:hAnsi="Aptos" w:cstheme="majorHAnsi"/>
          <w:b/>
          <w:i/>
          <w:color w:val="333333"/>
        </w:rPr>
        <w:t xml:space="preserve"> &amp;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Progression</w:t>
      </w:r>
      <w:proofErr w:type="spellEnd"/>
      <w:r w:rsidRPr="002F26C1">
        <w:rPr>
          <w:rFonts w:ascii="Aptos" w:hAnsi="Aptos" w:cstheme="majorHAnsi"/>
          <w:color w:val="333333"/>
        </w:rPr>
        <w:t> e</w:t>
      </w:r>
      <w:r w:rsidRPr="002F26C1">
        <w:rPr>
          <w:rFonts w:ascii="Aptos" w:hAnsi="Aptos" w:cstheme="majorHAnsi"/>
          <w:b/>
          <w:i/>
          <w:color w:val="333333"/>
        </w:rPr>
        <w:t xml:space="preserve"> Put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it</w:t>
      </w:r>
      <w:proofErr w:type="spellEnd"/>
      <w:r w:rsidRPr="002F26C1">
        <w:rPr>
          <w:rFonts w:ascii="Aptos" w:hAnsi="Aptos" w:cstheme="majorHAnsi"/>
          <w:b/>
          <w:i/>
          <w:color w:val="333333"/>
        </w:rPr>
        <w:t xml:space="preserve">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together</w:t>
      </w:r>
      <w:proofErr w:type="spellEnd"/>
      <w:r w:rsidRPr="002F26C1">
        <w:rPr>
          <w:rFonts w:ascii="Aptos" w:hAnsi="Aptos" w:cstheme="majorHAnsi"/>
          <w:color w:val="333333"/>
        </w:rPr>
        <w:t>: ripresa sistematica delle conoscenze grammaticali acquisite e loro ampliamento; costante presenza di esercizi sommativi.</w:t>
      </w:r>
    </w:p>
    <w:p w14:paraId="3EA16B96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F26C1">
        <w:rPr>
          <w:rFonts w:ascii="Aptos" w:hAnsi="Aptos" w:cstheme="majorHAnsi"/>
          <w:b/>
          <w:i/>
          <w:color w:val="333333"/>
        </w:rPr>
        <w:t>Grammar</w:t>
      </w:r>
      <w:proofErr w:type="spellEnd"/>
      <w:r w:rsidRPr="002F26C1">
        <w:rPr>
          <w:rFonts w:ascii="Aptos" w:hAnsi="Aptos" w:cstheme="majorHAnsi"/>
          <w:b/>
          <w:i/>
          <w:color w:val="333333"/>
        </w:rPr>
        <w:t xml:space="preserve">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maps</w:t>
      </w:r>
      <w:proofErr w:type="spellEnd"/>
      <w:r w:rsidRPr="002F26C1">
        <w:rPr>
          <w:rFonts w:ascii="Aptos" w:hAnsi="Aptos" w:cstheme="majorHAnsi"/>
          <w:color w:val="333333"/>
        </w:rPr>
        <w:t> e 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Vocabulary</w:t>
      </w:r>
      <w:proofErr w:type="spellEnd"/>
      <w:r w:rsidRPr="002F26C1">
        <w:rPr>
          <w:rFonts w:ascii="Aptos" w:hAnsi="Aptos" w:cstheme="majorHAnsi"/>
          <w:b/>
          <w:i/>
          <w:color w:val="333333"/>
        </w:rPr>
        <w:t xml:space="preserve">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maps</w:t>
      </w:r>
      <w:proofErr w:type="spellEnd"/>
      <w:r w:rsidRPr="002F26C1">
        <w:rPr>
          <w:rFonts w:ascii="Aptos" w:hAnsi="Aptos" w:cstheme="majorHAnsi"/>
          <w:color w:val="333333"/>
        </w:rPr>
        <w:t> per il ripasso e l’inclusione.</w:t>
      </w:r>
    </w:p>
    <w:p w14:paraId="51A91E5A" w14:textId="7777777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i/>
          <w:color w:val="333333"/>
        </w:rPr>
        <w:t>Easy Learning with songs</w:t>
      </w:r>
      <w:r w:rsidRPr="002F26C1">
        <w:rPr>
          <w:rFonts w:ascii="Aptos" w:hAnsi="Aptos" w:cstheme="majorHAnsi"/>
          <w:color w:val="333333"/>
        </w:rPr>
        <w:t>: una versione “easy” delle unità in un fascicolo a parte per il ripasso e l’inclusione.</w:t>
      </w:r>
    </w:p>
    <w:p w14:paraId="5FFE39C3" w14:textId="094875B7" w:rsidR="00E917B5" w:rsidRPr="002F26C1" w:rsidRDefault="00E917B5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F26C1">
        <w:rPr>
          <w:rFonts w:ascii="Aptos" w:hAnsi="Aptos" w:cstheme="majorHAnsi"/>
          <w:b/>
          <w:i/>
          <w:color w:val="333333"/>
        </w:rPr>
        <w:t>Right</w:t>
      </w:r>
      <w:proofErr w:type="spellEnd"/>
      <w:r w:rsidRPr="002F26C1">
        <w:rPr>
          <w:rFonts w:ascii="Aptos" w:hAnsi="Aptos" w:cstheme="majorHAnsi"/>
          <w:b/>
          <w:i/>
          <w:color w:val="333333"/>
        </w:rPr>
        <w:t xml:space="preserve"> on </w:t>
      </w:r>
      <w:proofErr w:type="spellStart"/>
      <w:r w:rsidRPr="002F26C1">
        <w:rPr>
          <w:rFonts w:ascii="Aptos" w:hAnsi="Aptos" w:cstheme="majorHAnsi"/>
          <w:b/>
          <w:i/>
          <w:color w:val="333333"/>
        </w:rPr>
        <w:t>Citizenship</w:t>
      </w:r>
      <w:proofErr w:type="spellEnd"/>
      <w:r w:rsidRPr="002F26C1">
        <w:rPr>
          <w:rFonts w:ascii="Aptos" w:hAnsi="Aptos" w:cstheme="majorHAnsi"/>
          <w:color w:val="333333"/>
        </w:rPr>
        <w:t>: un opuscolo integrato sulla cittadinanza, in linea con le recenti direttive ministeriali sull’insegnamento dell’educazione civica, i </w:t>
      </w:r>
      <w:r w:rsidRPr="002F26C1">
        <w:rPr>
          <w:rFonts w:ascii="Aptos" w:hAnsi="Aptos" w:cstheme="majorHAnsi"/>
          <w:i/>
          <w:color w:val="333333"/>
        </w:rPr>
        <w:t>Global Goals</w:t>
      </w:r>
      <w:r w:rsidRPr="002F26C1">
        <w:rPr>
          <w:rFonts w:ascii="Aptos" w:hAnsi="Aptos" w:cstheme="majorHAnsi"/>
          <w:color w:val="333333"/>
        </w:rPr>
        <w:t> dell’Agenda 2030 e lo sviluppo delle competenze della cittadinanza globale. Propone percorsi di </w:t>
      </w:r>
      <w:r w:rsidRPr="002F26C1">
        <w:rPr>
          <w:rFonts w:ascii="Aptos" w:hAnsi="Aptos" w:cstheme="majorHAnsi"/>
          <w:i/>
          <w:color w:val="333333"/>
        </w:rPr>
        <w:t xml:space="preserve">Thinking </w:t>
      </w:r>
      <w:proofErr w:type="spellStart"/>
      <w:r w:rsidRPr="002F26C1">
        <w:rPr>
          <w:rFonts w:ascii="Aptos" w:hAnsi="Aptos" w:cstheme="majorHAnsi"/>
          <w:i/>
          <w:color w:val="333333"/>
        </w:rPr>
        <w:t>Routines</w:t>
      </w:r>
      <w:proofErr w:type="spellEnd"/>
      <w:r w:rsidRPr="002F26C1">
        <w:rPr>
          <w:rFonts w:ascii="Aptos" w:hAnsi="Aptos" w:cstheme="majorHAnsi"/>
          <w:color w:val="333333"/>
        </w:rPr>
        <w:t> e video sui </w:t>
      </w:r>
      <w:r w:rsidRPr="002F26C1">
        <w:rPr>
          <w:rFonts w:ascii="Aptos" w:hAnsi="Aptos" w:cstheme="majorHAnsi"/>
          <w:i/>
          <w:color w:val="333333"/>
        </w:rPr>
        <w:t>Global Goals</w:t>
      </w:r>
      <w:r w:rsidRPr="002F26C1">
        <w:rPr>
          <w:rFonts w:ascii="Aptos" w:hAnsi="Aptos" w:cstheme="majorHAnsi"/>
          <w:color w:val="333333"/>
        </w:rPr>
        <w:t> integrati.</w:t>
      </w:r>
    </w:p>
    <w:p w14:paraId="3BD89053" w14:textId="38212935" w:rsidR="006E0E84" w:rsidRPr="002F26C1" w:rsidRDefault="006E0E84" w:rsidP="00E917B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i/>
          <w:color w:val="333333"/>
        </w:rPr>
        <w:t>Digital Library</w:t>
      </w:r>
      <w:r w:rsidRPr="002F26C1">
        <w:rPr>
          <w:rFonts w:ascii="Aptos" w:hAnsi="Aptos" w:cstheme="majorHAnsi"/>
          <w:b/>
          <w:color w:val="333333"/>
        </w:rPr>
        <w:t> </w:t>
      </w:r>
      <w:r w:rsidRPr="002F26C1">
        <w:rPr>
          <w:rFonts w:ascii="Aptos" w:hAnsi="Aptos" w:cstheme="majorHAnsi"/>
          <w:color w:val="333333"/>
        </w:rPr>
        <w:t>con proposte di lettura per l’</w:t>
      </w:r>
      <w:proofErr w:type="spellStart"/>
      <w:r w:rsidRPr="002F26C1">
        <w:rPr>
          <w:rFonts w:ascii="Aptos" w:hAnsi="Aptos" w:cstheme="majorHAnsi"/>
          <w:i/>
          <w:color w:val="333333"/>
        </w:rPr>
        <w:t>extensive</w:t>
      </w:r>
      <w:proofErr w:type="spellEnd"/>
      <w:r w:rsidRPr="002F26C1">
        <w:rPr>
          <w:rFonts w:ascii="Aptos" w:hAnsi="Aptos" w:cstheme="majorHAnsi"/>
          <w:i/>
          <w:color w:val="333333"/>
        </w:rPr>
        <w:t xml:space="preserve"> reading</w:t>
      </w:r>
      <w:r w:rsidRPr="002F26C1">
        <w:rPr>
          <w:rFonts w:ascii="Aptos" w:hAnsi="Aptos" w:cstheme="majorHAnsi"/>
          <w:color w:val="333333"/>
        </w:rPr>
        <w:t xml:space="preserve">, che fornisce l’accesso agli ebook con </w:t>
      </w:r>
      <w:proofErr w:type="spellStart"/>
      <w:r w:rsidRPr="002F26C1">
        <w:rPr>
          <w:rFonts w:ascii="Aptos" w:hAnsi="Aptos" w:cstheme="majorHAnsi"/>
          <w:color w:val="333333"/>
        </w:rPr>
        <w:t>audiolettura</w:t>
      </w:r>
      <w:proofErr w:type="spellEnd"/>
      <w:r w:rsidRPr="002F26C1">
        <w:rPr>
          <w:rFonts w:ascii="Aptos" w:hAnsi="Aptos" w:cstheme="majorHAnsi"/>
          <w:color w:val="333333"/>
        </w:rPr>
        <w:t xml:space="preserve"> integrata dei 15 Pearson Readers. </w:t>
      </w:r>
    </w:p>
    <w:p w14:paraId="6B3695B7" w14:textId="281A87EA" w:rsidR="006E0E84" w:rsidRPr="002F26C1" w:rsidRDefault="006E0E84" w:rsidP="006E0E84">
      <w:pPr>
        <w:shd w:val="clear" w:color="auto" w:fill="FFFFFF"/>
        <w:rPr>
          <w:rFonts w:ascii="Aptos" w:hAnsi="Aptos" w:cstheme="majorHAnsi"/>
          <w:color w:val="333333"/>
        </w:rPr>
      </w:pPr>
    </w:p>
    <w:p w14:paraId="135C48BE" w14:textId="1E6E2D8A" w:rsidR="003A5082" w:rsidRPr="002F26C1" w:rsidRDefault="003A5082" w:rsidP="00E917B5">
      <w:pPr>
        <w:shd w:val="clear" w:color="auto" w:fill="FFFFFF"/>
        <w:rPr>
          <w:rFonts w:ascii="Aptos" w:hAnsi="Aptos" w:cstheme="majorHAnsi"/>
        </w:rPr>
      </w:pPr>
    </w:p>
    <w:p w14:paraId="60241DDA" w14:textId="6A4704FF" w:rsidR="00757611" w:rsidRPr="002F26C1" w:rsidRDefault="00757611" w:rsidP="00E917B5">
      <w:pPr>
        <w:shd w:val="clear" w:color="auto" w:fill="FFFFFF"/>
        <w:rPr>
          <w:rFonts w:ascii="Aptos" w:hAnsi="Aptos" w:cstheme="majorHAnsi"/>
        </w:rPr>
      </w:pPr>
      <w:r w:rsidRPr="002F26C1">
        <w:rPr>
          <w:rFonts w:ascii="Aptos" w:hAnsi="Aptos" w:cstheme="majorHAnsi"/>
          <w:b/>
        </w:rPr>
        <w:lastRenderedPageBreak/>
        <w:t xml:space="preserve">Per la </w:t>
      </w:r>
      <w:r w:rsidR="00184CDA" w:rsidRPr="002F26C1">
        <w:rPr>
          <w:rFonts w:ascii="Aptos" w:hAnsi="Aptos" w:cstheme="majorHAnsi"/>
          <w:b/>
        </w:rPr>
        <w:t>d</w:t>
      </w:r>
      <w:r w:rsidRPr="002F26C1">
        <w:rPr>
          <w:rFonts w:ascii="Aptos" w:hAnsi="Aptos" w:cstheme="majorHAnsi"/>
          <w:b/>
        </w:rPr>
        <w:t xml:space="preserve">idattica </w:t>
      </w:r>
      <w:r w:rsidR="00184CDA" w:rsidRPr="002F26C1">
        <w:rPr>
          <w:rFonts w:ascii="Aptos" w:hAnsi="Aptos" w:cstheme="majorHAnsi"/>
          <w:b/>
        </w:rPr>
        <w:t xml:space="preserve">con il digitale </w:t>
      </w:r>
    </w:p>
    <w:p w14:paraId="4EB46C4C" w14:textId="77777777" w:rsidR="00E917B5" w:rsidRPr="002F26C1" w:rsidRDefault="00E917B5" w:rsidP="00E917B5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>Libro digitale</w:t>
      </w:r>
      <w:r w:rsidRPr="002F26C1">
        <w:rPr>
          <w:rFonts w:ascii="Aptos" w:hAnsi="Aptos" w:cstheme="majorHAnsi"/>
          <w:color w:val="333333"/>
        </w:rPr>
        <w:t>: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 la funzione </w:t>
      </w:r>
      <w:r w:rsidRPr="002F26C1">
        <w:rPr>
          <w:rFonts w:ascii="Aptos" w:hAnsi="Aptos" w:cstheme="majorHAnsi"/>
          <w:i/>
          <w:color w:val="333333"/>
        </w:rPr>
        <w:t xml:space="preserve">Show </w:t>
      </w:r>
      <w:proofErr w:type="spellStart"/>
      <w:r w:rsidRPr="002F26C1">
        <w:rPr>
          <w:rFonts w:ascii="Aptos" w:hAnsi="Aptos" w:cstheme="majorHAnsi"/>
          <w:i/>
          <w:color w:val="333333"/>
        </w:rPr>
        <w:t>Answer</w:t>
      </w:r>
      <w:proofErr w:type="spellEnd"/>
      <w:r w:rsidRPr="002F26C1">
        <w:rPr>
          <w:rFonts w:ascii="Aptos" w:hAnsi="Aptos" w:cstheme="majorHAnsi"/>
          <w:color w:val="333333"/>
        </w:rPr>
        <w:t> e il </w:t>
      </w:r>
      <w:r w:rsidRPr="002F26C1">
        <w:rPr>
          <w:rFonts w:ascii="Aptos" w:hAnsi="Aptos" w:cstheme="majorHAnsi"/>
          <w:i/>
          <w:color w:val="333333"/>
        </w:rPr>
        <w:t>Test Master</w:t>
      </w:r>
      <w:r w:rsidRPr="002F26C1">
        <w:rPr>
          <w:rFonts w:ascii="Aptos" w:hAnsi="Aptos" w:cstheme="majorHAnsi"/>
          <w:color w:val="333333"/>
        </w:rPr>
        <w:t>.</w:t>
      </w:r>
    </w:p>
    <w:p w14:paraId="7AAB91F2" w14:textId="77777777" w:rsidR="00E917B5" w:rsidRPr="002F26C1" w:rsidRDefault="00E917B5" w:rsidP="00E917B5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 xml:space="preserve">Libro digitale </w:t>
      </w:r>
      <w:proofErr w:type="spellStart"/>
      <w:r w:rsidRPr="002F26C1">
        <w:rPr>
          <w:rFonts w:ascii="Aptos" w:hAnsi="Aptos" w:cstheme="majorHAnsi"/>
          <w:b/>
          <w:color w:val="333333"/>
        </w:rPr>
        <w:t>liquido</w:t>
      </w:r>
      <w:r w:rsidRPr="002F26C1">
        <w:rPr>
          <w:rFonts w:ascii="Aptos" w:hAnsi="Aptos" w:cstheme="majorHAnsi"/>
          <w:color w:val="333333"/>
        </w:rPr>
        <w:t>:la</w:t>
      </w:r>
      <w:proofErr w:type="spellEnd"/>
      <w:r w:rsidRPr="002F26C1">
        <w:rPr>
          <w:rFonts w:ascii="Aptos" w:hAnsi="Aptos" w:cstheme="majorHAnsi"/>
          <w:color w:val="333333"/>
        </w:rPr>
        <w:t xml:space="preserve"> versione digitale del libro che si adatta a qualsiasi dispositivo, per docente e studente, disponibile online e offline. Il libro digitale liquido permette di:</w:t>
      </w:r>
      <w:r w:rsidRPr="002F26C1">
        <w:rPr>
          <w:rFonts w:ascii="Aptos" w:hAnsi="Aptos" w:cstheme="majorHAnsi"/>
          <w:color w:val="333333"/>
        </w:rPr>
        <w:br/>
        <w:t>- inserire note e segnalibri;</w:t>
      </w:r>
      <w:r w:rsidRPr="002F26C1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2F26C1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30AF829" w14:textId="77777777" w:rsidR="00E917B5" w:rsidRPr="002F26C1" w:rsidRDefault="00E917B5" w:rsidP="00E917B5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F26C1">
        <w:rPr>
          <w:rFonts w:ascii="Aptos" w:hAnsi="Aptos" w:cstheme="majorHAnsi"/>
          <w:b/>
          <w:color w:val="333333"/>
        </w:rPr>
        <w:t>MyApp</w:t>
      </w:r>
      <w:proofErr w:type="spellEnd"/>
      <w:r w:rsidRPr="002F26C1">
        <w:rPr>
          <w:rFonts w:ascii="Aptos" w:hAnsi="Aptos" w:cstheme="majorHAnsi"/>
          <w:color w:val="333333"/>
        </w:rPr>
        <w:t>: la app per studiare e ripassare, che grazie a un sistema di QR Code presenti all’interno delle pagine del libro attiva i contenuti multimediali e le risorse digitali del libro.</w:t>
      </w:r>
    </w:p>
    <w:p w14:paraId="3B83DF0F" w14:textId="77777777" w:rsidR="00183077" w:rsidRPr="002F26C1" w:rsidRDefault="00E917B5" w:rsidP="00FF41DC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r w:rsidRPr="002F26C1">
        <w:rPr>
          <w:rFonts w:ascii="Aptos" w:hAnsi="Aptos" w:cstheme="majorHAnsi"/>
          <w:b/>
          <w:color w:val="333333"/>
        </w:rPr>
        <w:t>Piattaforma KmZero</w:t>
      </w:r>
      <w:r w:rsidRPr="002F26C1">
        <w:rPr>
          <w:rFonts w:ascii="Aptos" w:hAnsi="Aptos" w:cstheme="majorHAnsi"/>
          <w:color w:val="333333"/>
        </w:rPr>
        <w:t>: l’ambiente online per docenti e studenti, con migliaia di materiali digitali integrativi di qualità, disponibili online e offline. In particolare, l'insegnante può:</w:t>
      </w:r>
      <w:r w:rsidRPr="002F26C1">
        <w:rPr>
          <w:rFonts w:ascii="Aptos" w:hAnsi="Aptos" w:cstheme="majorHAnsi"/>
          <w:color w:val="333333"/>
        </w:rPr>
        <w:br/>
        <w:t>- costruire la propria lezione;</w:t>
      </w:r>
      <w:r w:rsidRPr="002F26C1">
        <w:rPr>
          <w:rFonts w:ascii="Aptos" w:hAnsi="Aptos" w:cstheme="majorHAnsi"/>
          <w:color w:val="333333"/>
        </w:rPr>
        <w:br/>
        <w:t>- assegnare attività didattiche attraverso </w:t>
      </w:r>
      <w:r w:rsidRPr="002F26C1">
        <w:rPr>
          <w:rFonts w:ascii="Aptos" w:hAnsi="Aptos" w:cstheme="majorHAnsi"/>
          <w:b/>
          <w:color w:val="333333"/>
        </w:rPr>
        <w:t xml:space="preserve">Google </w:t>
      </w:r>
      <w:proofErr w:type="spellStart"/>
      <w:r w:rsidRPr="002F26C1">
        <w:rPr>
          <w:rFonts w:ascii="Aptos" w:hAnsi="Aptos" w:cstheme="majorHAnsi"/>
          <w:b/>
          <w:color w:val="333333"/>
        </w:rPr>
        <w:t>Classroom</w:t>
      </w:r>
      <w:proofErr w:type="spellEnd"/>
      <w:r w:rsidRPr="002F26C1">
        <w:rPr>
          <w:rFonts w:ascii="Aptos" w:hAnsi="Aptos" w:cstheme="majorHAnsi"/>
          <w:b/>
          <w:color w:val="333333"/>
        </w:rPr>
        <w:t>™</w:t>
      </w:r>
      <w:r w:rsidRPr="002F26C1">
        <w:rPr>
          <w:rFonts w:ascii="Aptos" w:hAnsi="Aptos" w:cstheme="majorHAnsi"/>
          <w:color w:val="333333"/>
        </w:rPr>
        <w:t>, </w:t>
      </w:r>
      <w:r w:rsidRPr="002F26C1">
        <w:rPr>
          <w:rFonts w:ascii="Aptos" w:hAnsi="Aptos" w:cstheme="majorHAnsi"/>
          <w:b/>
          <w:color w:val="333333"/>
        </w:rPr>
        <w:t>Microsoft Teams®</w:t>
      </w:r>
      <w:r w:rsidRPr="002F26C1">
        <w:rPr>
          <w:rFonts w:ascii="Aptos" w:hAnsi="Aptos" w:cstheme="majorHAnsi"/>
          <w:color w:val="333333"/>
        </w:rPr>
        <w:t> e </w:t>
      </w:r>
      <w:r w:rsidRPr="002F26C1">
        <w:rPr>
          <w:rFonts w:ascii="Aptos" w:hAnsi="Aptos" w:cstheme="majorHAnsi"/>
          <w:b/>
          <w:color w:val="333333"/>
        </w:rPr>
        <w:t>Classe virtuale Pearson</w:t>
      </w:r>
      <w:r w:rsidRPr="002F26C1">
        <w:rPr>
          <w:rFonts w:ascii="Aptos" w:hAnsi="Aptos" w:cstheme="majorHAnsi"/>
          <w:color w:val="333333"/>
        </w:rPr>
        <w:t>;</w:t>
      </w:r>
      <w:r w:rsidRPr="002F26C1">
        <w:rPr>
          <w:rFonts w:ascii="Aptos" w:hAnsi="Aptos" w:cstheme="majorHAnsi"/>
          <w:color w:val="333333"/>
        </w:rPr>
        <w:br/>
        <w:t>- creare le proprie verifiche personalizzate.</w:t>
      </w:r>
    </w:p>
    <w:p w14:paraId="66AEC505" w14:textId="002C3898" w:rsidR="00E917B5" w:rsidRPr="002F26C1" w:rsidRDefault="00E917B5" w:rsidP="00FF41DC">
      <w:pPr>
        <w:numPr>
          <w:ilvl w:val="0"/>
          <w:numId w:val="16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2F26C1">
        <w:rPr>
          <w:rFonts w:ascii="Aptos" w:hAnsi="Aptos" w:cstheme="majorHAnsi"/>
          <w:b/>
          <w:color w:val="333333"/>
        </w:rPr>
        <w:t>MyEnglishLab</w:t>
      </w:r>
      <w:proofErr w:type="spellEnd"/>
      <w:r w:rsidRPr="002F26C1">
        <w:rPr>
          <w:rFonts w:ascii="Aptos" w:hAnsi="Aptos" w:cstheme="majorHAnsi"/>
          <w:color w:val="333333"/>
        </w:rPr>
        <w:t>: la piattaforma online per l’apprendimento personalizzato.</w:t>
      </w:r>
    </w:p>
    <w:p w14:paraId="3B7337D8" w14:textId="2F32BE4D" w:rsidR="00EA7FC3" w:rsidRPr="002F26C1" w:rsidRDefault="0052114E" w:rsidP="00284277">
      <w:pPr>
        <w:shd w:val="clear" w:color="auto" w:fill="FFFFFF"/>
        <w:rPr>
          <w:rFonts w:ascii="Aptos" w:hAnsi="Aptos" w:cstheme="majorHAnsi"/>
        </w:rPr>
      </w:pPr>
      <w:r w:rsidRPr="002F26C1">
        <w:rPr>
          <w:rFonts w:ascii="Aptos" w:hAnsi="Aptos" w:cs="Open Sans"/>
          <w:color w:val="333333"/>
        </w:rPr>
        <w:br/>
      </w:r>
    </w:p>
    <w:sectPr w:rsidR="00EA7FC3" w:rsidRPr="002F26C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7C497A"/>
    <w:multiLevelType w:val="multilevel"/>
    <w:tmpl w:val="2D3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AD210A"/>
    <w:multiLevelType w:val="multilevel"/>
    <w:tmpl w:val="741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012378">
    <w:abstractNumId w:val="9"/>
  </w:num>
  <w:num w:numId="2" w16cid:durableId="1162042512">
    <w:abstractNumId w:val="7"/>
  </w:num>
  <w:num w:numId="3" w16cid:durableId="1920139542">
    <w:abstractNumId w:val="12"/>
  </w:num>
  <w:num w:numId="4" w16cid:durableId="1944650568">
    <w:abstractNumId w:val="8"/>
  </w:num>
  <w:num w:numId="5" w16cid:durableId="1547181364">
    <w:abstractNumId w:val="2"/>
  </w:num>
  <w:num w:numId="6" w16cid:durableId="2042238217">
    <w:abstractNumId w:val="13"/>
  </w:num>
  <w:num w:numId="7" w16cid:durableId="737485094">
    <w:abstractNumId w:val="10"/>
  </w:num>
  <w:num w:numId="8" w16cid:durableId="755514913">
    <w:abstractNumId w:val="3"/>
  </w:num>
  <w:num w:numId="9" w16cid:durableId="1555890889">
    <w:abstractNumId w:val="6"/>
  </w:num>
  <w:num w:numId="10" w16cid:durableId="1292050163">
    <w:abstractNumId w:val="11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4"/>
  </w:num>
  <w:num w:numId="14" w16cid:durableId="334234017">
    <w:abstractNumId w:val="14"/>
  </w:num>
  <w:num w:numId="15" w16cid:durableId="1464270955">
    <w:abstractNumId w:val="15"/>
  </w:num>
  <w:num w:numId="16" w16cid:durableId="861357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33CED"/>
    <w:rsid w:val="00053187"/>
    <w:rsid w:val="000866DC"/>
    <w:rsid w:val="0008672D"/>
    <w:rsid w:val="000D36E4"/>
    <w:rsid w:val="000F721E"/>
    <w:rsid w:val="001464EF"/>
    <w:rsid w:val="00183077"/>
    <w:rsid w:val="00184CDA"/>
    <w:rsid w:val="00193363"/>
    <w:rsid w:val="001C33A6"/>
    <w:rsid w:val="00235C43"/>
    <w:rsid w:val="00275D46"/>
    <w:rsid w:val="00284277"/>
    <w:rsid w:val="00290443"/>
    <w:rsid w:val="002B6A50"/>
    <w:rsid w:val="002C7DF4"/>
    <w:rsid w:val="002F26C1"/>
    <w:rsid w:val="003102A6"/>
    <w:rsid w:val="00317939"/>
    <w:rsid w:val="0033465C"/>
    <w:rsid w:val="00355405"/>
    <w:rsid w:val="00356905"/>
    <w:rsid w:val="003615DB"/>
    <w:rsid w:val="003907C8"/>
    <w:rsid w:val="003A39DB"/>
    <w:rsid w:val="003A5082"/>
    <w:rsid w:val="003A6AC3"/>
    <w:rsid w:val="003D0470"/>
    <w:rsid w:val="003D09D2"/>
    <w:rsid w:val="003E694D"/>
    <w:rsid w:val="003F2758"/>
    <w:rsid w:val="004649F8"/>
    <w:rsid w:val="0047421B"/>
    <w:rsid w:val="004C1F39"/>
    <w:rsid w:val="004C5C6B"/>
    <w:rsid w:val="004E71C9"/>
    <w:rsid w:val="00501DF4"/>
    <w:rsid w:val="0052114E"/>
    <w:rsid w:val="0054290A"/>
    <w:rsid w:val="00566077"/>
    <w:rsid w:val="00574347"/>
    <w:rsid w:val="005750C6"/>
    <w:rsid w:val="00584E66"/>
    <w:rsid w:val="005A336F"/>
    <w:rsid w:val="005E5E25"/>
    <w:rsid w:val="005F67C4"/>
    <w:rsid w:val="00603F1D"/>
    <w:rsid w:val="00611416"/>
    <w:rsid w:val="006C11BD"/>
    <w:rsid w:val="006E0E84"/>
    <w:rsid w:val="00757611"/>
    <w:rsid w:val="007B4C9C"/>
    <w:rsid w:val="007E7B46"/>
    <w:rsid w:val="007F3EA0"/>
    <w:rsid w:val="0081092A"/>
    <w:rsid w:val="00820DCD"/>
    <w:rsid w:val="0082135E"/>
    <w:rsid w:val="00833CE4"/>
    <w:rsid w:val="00864C56"/>
    <w:rsid w:val="008C76AC"/>
    <w:rsid w:val="009108E4"/>
    <w:rsid w:val="0093364E"/>
    <w:rsid w:val="00935B2D"/>
    <w:rsid w:val="009540E3"/>
    <w:rsid w:val="009A24E6"/>
    <w:rsid w:val="009A50D7"/>
    <w:rsid w:val="009E0DF2"/>
    <w:rsid w:val="00A55A6E"/>
    <w:rsid w:val="00AA7CB8"/>
    <w:rsid w:val="00AC3E57"/>
    <w:rsid w:val="00AD730B"/>
    <w:rsid w:val="00B005FA"/>
    <w:rsid w:val="00B26C55"/>
    <w:rsid w:val="00B27764"/>
    <w:rsid w:val="00BD658B"/>
    <w:rsid w:val="00C22A52"/>
    <w:rsid w:val="00C536F9"/>
    <w:rsid w:val="00C60134"/>
    <w:rsid w:val="00C66B6E"/>
    <w:rsid w:val="00C93725"/>
    <w:rsid w:val="00D05CA3"/>
    <w:rsid w:val="00D154D1"/>
    <w:rsid w:val="00D30678"/>
    <w:rsid w:val="00D50753"/>
    <w:rsid w:val="00D67CB7"/>
    <w:rsid w:val="00D7741F"/>
    <w:rsid w:val="00DB17CB"/>
    <w:rsid w:val="00DE4E1A"/>
    <w:rsid w:val="00DF77CC"/>
    <w:rsid w:val="00E17189"/>
    <w:rsid w:val="00E26396"/>
    <w:rsid w:val="00E51923"/>
    <w:rsid w:val="00E8774B"/>
    <w:rsid w:val="00E917B5"/>
    <w:rsid w:val="00E91B08"/>
    <w:rsid w:val="00EA7FC3"/>
    <w:rsid w:val="00ED32A5"/>
    <w:rsid w:val="00F13E5D"/>
    <w:rsid w:val="00F55DC7"/>
    <w:rsid w:val="00F77E3C"/>
    <w:rsid w:val="00FB4798"/>
    <w:rsid w:val="00FD4EE3"/>
    <w:rsid w:val="00FF41DC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55A55E47-A880-4A9F-813F-5B719FC5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10</cp:revision>
  <dcterms:created xsi:type="dcterms:W3CDTF">2023-05-08T12:29:00Z</dcterms:created>
  <dcterms:modified xsi:type="dcterms:W3CDTF">2025-02-26T09:57:00Z</dcterms:modified>
</cp:coreProperties>
</file>