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B1ABE" w:rsidR="00757611" w:rsidP="00FD4EE3" w:rsidRDefault="00757611" w14:paraId="7617B487" w14:textId="77777777">
      <w:pPr>
        <w:jc w:val="both"/>
        <w:rPr>
          <w:rFonts w:ascii="Aptos" w:hAnsi="Aptos" w:cstheme="majorHAnsi"/>
        </w:rPr>
      </w:pPr>
      <w:bookmarkStart w:name="_Hlk63684744" w:id="0"/>
      <w:r w:rsidRPr="00AB1ABE">
        <w:rPr>
          <w:rFonts w:ascii="Aptos" w:hAnsi="Aptos" w:cstheme="majorHAnsi"/>
        </w:rPr>
        <w:t>Per il prossimo anno scolastico propongo l’adozione del testo:</w:t>
      </w:r>
    </w:p>
    <w:p w:rsidRPr="00AB1ABE" w:rsidR="00757611" w:rsidP="00FD4EE3" w:rsidRDefault="00384512" w14:paraId="067588B2" w14:textId="594CA26B">
      <w:pPr>
        <w:jc w:val="both"/>
        <w:rPr>
          <w:rFonts w:ascii="Aptos" w:hAnsi="Aptos" w:cstheme="majorHAnsi"/>
        </w:rPr>
      </w:pPr>
      <w:r w:rsidRPr="00AB1ABE">
        <w:rPr>
          <w:rFonts w:ascii="Aptos" w:hAnsi="Aptos" w:cstheme="majorHAnsi"/>
        </w:rPr>
        <w:drawing>
          <wp:anchor distT="0" distB="0" distL="114300" distR="114300" simplePos="0" relativeHeight="251658240" behindDoc="0" locked="0" layoutInCell="1" allowOverlap="1" wp14:anchorId="7C3B792D" wp14:editId="7C664A5B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038225" cy="1370965"/>
            <wp:effectExtent l="0" t="0" r="0" b="635"/>
            <wp:wrapSquare wrapText="bothSides"/>
            <wp:docPr id="18374440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4440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01" cy="1376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B1ABE" w:rsidR="007B03B0" w:rsidP="007B03B0" w:rsidRDefault="007B03B0" w14:paraId="21F4BEB5" w14:textId="30F59B1E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AB1ABE">
        <w:rPr>
          <w:rFonts w:ascii="Aptos" w:hAnsi="Aptos" w:cstheme="majorHAnsi"/>
        </w:rPr>
        <w:t>A. Como – E. Clemente – R. Danieli - con la collaborazione di G. Lo Giacco</w:t>
      </w:r>
    </w:p>
    <w:p w:rsidRPr="00AB1ABE" w:rsidR="00F7310D" w:rsidP="007B03B0" w:rsidRDefault="00E66F54" w14:paraId="37598F14" w14:textId="71C80856">
      <w:pPr>
        <w:rPr>
          <w:rFonts w:ascii="Aptos" w:hAnsi="Aptos" w:cstheme="majorHAnsi"/>
          <w:b/>
          <w:bCs/>
        </w:rPr>
      </w:pPr>
      <w:r w:rsidRPr="00AB1ABE">
        <w:rPr>
          <w:rFonts w:ascii="Aptos" w:hAnsi="Aptos" w:cstheme="majorHAnsi"/>
          <w:b/>
          <w:bCs/>
        </w:rPr>
        <w:t>Il laboratorio delle scienze umane e sociali. Seconda edizione - Corso di scienze umane e sociali per il primo biennio degli Istituti professionali Servizi per la sanità e l’assistenza sociale</w:t>
      </w:r>
    </w:p>
    <w:p w:rsidRPr="00AB1ABE" w:rsidR="00757611" w:rsidP="00FD4EE3" w:rsidRDefault="00C571F9" w14:paraId="0BA21695" w14:textId="77B662AD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AB1ABE">
        <w:rPr>
          <w:rFonts w:ascii="Aptos" w:hAnsi="Aptos" w:cstheme="majorHAnsi"/>
        </w:rPr>
        <w:t>Paravia</w:t>
      </w:r>
      <w:r w:rsidRPr="00AB1ABE" w:rsidR="00757611">
        <w:rPr>
          <w:rFonts w:ascii="Aptos" w:hAnsi="Aptos" w:cstheme="majorHAnsi"/>
        </w:rPr>
        <w:t>,</w:t>
      </w:r>
      <w:r w:rsidRPr="00AB1ABE" w:rsidR="00C60134">
        <w:rPr>
          <w:rFonts w:ascii="Aptos" w:hAnsi="Aptos" w:cstheme="majorHAnsi"/>
        </w:rPr>
        <w:t xml:space="preserve"> </w:t>
      </w:r>
      <w:proofErr w:type="spellStart"/>
      <w:r w:rsidRPr="00AB1ABE" w:rsidR="00C60134">
        <w:rPr>
          <w:rFonts w:ascii="Aptos" w:hAnsi="Aptos" w:cstheme="majorHAnsi"/>
        </w:rPr>
        <w:t>Sanoma</w:t>
      </w:r>
      <w:proofErr w:type="spellEnd"/>
      <w:r w:rsidRPr="00AB1ABE" w:rsidR="00C60134">
        <w:rPr>
          <w:rFonts w:ascii="Aptos" w:hAnsi="Aptos" w:cstheme="majorHAnsi"/>
        </w:rPr>
        <w:t xml:space="preserve"> Italia</w:t>
      </w:r>
    </w:p>
    <w:p w:rsidRPr="00AB1ABE" w:rsidR="00384512" w:rsidP="00FD4EE3" w:rsidRDefault="00384512" w14:paraId="7F027117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AB1ABE" w:rsidR="00384512" w:rsidP="00FD4EE3" w:rsidRDefault="00384512" w14:paraId="5F1B83BE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AB1ABE" w:rsidR="00384512" w:rsidP="00FD4EE3" w:rsidRDefault="00384512" w14:paraId="76BD5052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AB1ABE" w:rsidR="00384512" w:rsidP="00FD4EE3" w:rsidRDefault="00384512" w14:paraId="53F5782D" w14:textId="7777777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:rsidRPr="00AB1ABE" w:rsidR="00757611" w:rsidP="00FD4EE3" w:rsidRDefault="00757611" w14:paraId="64491078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9"/>
      </w:tblGrid>
      <w:tr w:rsidRPr="00AB1ABE" w:rsidR="00740D63" w:rsidTr="00AB1ABE" w14:paraId="002E5B31" w14:textId="77777777">
        <w:trPr>
          <w:trHeight w:val="151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1ABE" w:rsidR="00740D63" w:rsidP="00C75122" w:rsidRDefault="00C75122" w14:paraId="7577636E" w14:textId="7A0A65B3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AB1ABE">
              <w:rPr>
                <w:rFonts w:ascii="Aptos" w:hAnsi="Aptos" w:cstheme="majorHAnsi"/>
                <w:b/>
                <w:bCs/>
              </w:rPr>
              <w:t>Il laboratorio delle scienze umane e sociali Seconda edizione</w:t>
            </w:r>
          </w:p>
        </w:tc>
      </w:tr>
      <w:tr w:rsidRPr="00AB1ABE" w:rsidR="0090189C" w:rsidTr="00B74FF7" w14:paraId="7A6426CF" w14:textId="77777777">
        <w:trPr>
          <w:trHeight w:val="972"/>
        </w:trPr>
        <w:tc>
          <w:tcPr>
            <w:tcW w:w="10219" w:type="dxa"/>
          </w:tcPr>
          <w:p w:rsidRPr="00AB1ABE" w:rsidR="00207DBA" w:rsidP="00207DBA" w:rsidRDefault="00207DBA" w14:paraId="110DA631" w14:textId="77777777">
            <w:pPr>
              <w:rPr>
                <w:rFonts w:ascii="Aptos" w:hAnsi="Aptos" w:cstheme="majorHAnsi"/>
              </w:rPr>
            </w:pPr>
            <w:r w:rsidRPr="00AB1ABE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AB1ABE">
              <w:rPr>
                <w:rFonts w:ascii="Aptos" w:hAnsi="Aptos" w:cstheme="majorHAnsi"/>
              </w:rPr>
              <w:t>MyApp</w:t>
            </w:r>
            <w:proofErr w:type="spellEnd"/>
            <w:r w:rsidRPr="00AB1ABE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AB1ABE">
              <w:rPr>
                <w:rFonts w:ascii="Aptos" w:hAnsi="Aptos" w:cstheme="majorHAnsi"/>
              </w:rPr>
              <w:t>KmZero</w:t>
            </w:r>
            <w:proofErr w:type="spellEnd"/>
            <w:r w:rsidRPr="00AB1ABE">
              <w:rPr>
                <w:rFonts w:ascii="Aptos" w:hAnsi="Aptos" w:cstheme="majorHAnsi"/>
              </w:rPr>
              <w:t xml:space="preserve"> </w:t>
            </w:r>
          </w:p>
          <w:p w:rsidRPr="00AB1ABE" w:rsidR="00207DBA" w:rsidP="00207DBA" w:rsidRDefault="00207DBA" w14:paraId="73AA7E44" w14:textId="100E5633">
            <w:pPr>
              <w:rPr>
                <w:rFonts w:ascii="Aptos" w:hAnsi="Aptos" w:cstheme="majorHAnsi"/>
              </w:rPr>
            </w:pPr>
            <w:r w:rsidRPr="00AB1ABE">
              <w:rPr>
                <w:rFonts w:ascii="Aptos" w:hAnsi="Aptos" w:cstheme="majorHAnsi"/>
              </w:rPr>
              <w:t>pp. 512</w:t>
            </w:r>
          </w:p>
          <w:p w:rsidRPr="00AB1ABE" w:rsidR="00207DBA" w:rsidP="00207DBA" w:rsidRDefault="00207DBA" w14:paraId="12FE524B" w14:textId="18814769">
            <w:pPr>
              <w:rPr>
                <w:rFonts w:ascii="Aptos" w:hAnsi="Aptos" w:cstheme="majorHAnsi"/>
              </w:rPr>
            </w:pPr>
            <w:r w:rsidRPr="00AB1ABE">
              <w:rPr>
                <w:rFonts w:ascii="Aptos" w:hAnsi="Aptos" w:cstheme="majorHAnsi"/>
              </w:rPr>
              <w:t>9788839564764</w:t>
            </w:r>
          </w:p>
          <w:p w:rsidRPr="00AB1ABE" w:rsidR="0090189C" w:rsidP="00AB1ABE" w:rsidRDefault="00207DBA" w14:paraId="671060F3" w14:textId="7378EAC9">
            <w:pPr>
              <w:rPr>
                <w:rFonts w:ascii="Aptos" w:hAnsi="Aptos" w:cstheme="majorHAnsi"/>
              </w:rPr>
            </w:pPr>
            <w:r w:rsidRPr="00AB1ABE">
              <w:rPr>
                <w:rFonts w:ascii="Aptos" w:hAnsi="Aptos" w:cstheme="majorHAnsi"/>
              </w:rPr>
              <w:t>3</w:t>
            </w:r>
            <w:r w:rsidRPr="00AB1ABE" w:rsidR="000C4F62">
              <w:rPr>
                <w:rFonts w:ascii="Aptos" w:hAnsi="Aptos" w:cstheme="majorHAnsi"/>
              </w:rPr>
              <w:t>3</w:t>
            </w:r>
            <w:r w:rsidRPr="00AB1ABE">
              <w:rPr>
                <w:rFonts w:ascii="Aptos" w:hAnsi="Aptos" w:cstheme="majorHAnsi"/>
              </w:rPr>
              <w:t>,</w:t>
            </w:r>
            <w:r w:rsidRPr="00AB1ABE" w:rsidR="000C4F62">
              <w:rPr>
                <w:rFonts w:ascii="Aptos" w:hAnsi="Aptos" w:cstheme="majorHAnsi"/>
              </w:rPr>
              <w:t>1</w:t>
            </w:r>
            <w:r w:rsidRPr="00AB1ABE">
              <w:rPr>
                <w:rFonts w:ascii="Aptos" w:hAnsi="Aptos" w:cstheme="majorHAnsi"/>
              </w:rPr>
              <w:t>0€</w:t>
            </w:r>
          </w:p>
        </w:tc>
      </w:tr>
    </w:tbl>
    <w:p w:rsidRPr="00AB1ABE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AB1ABE" w:rsidR="006736D5" w:rsidP="007C78DF" w:rsidRDefault="00EE7E0B" w14:paraId="1A3D8C56" w14:textId="3A04E9AB">
      <w:pPr>
        <w:shd w:val="clear" w:color="auto" w:fill="FFFFFF"/>
        <w:rPr>
          <w:rFonts w:ascii="Aptos" w:hAnsi="Aptos" w:cstheme="majorHAnsi"/>
          <w:color w:val="000000"/>
        </w:rPr>
      </w:pPr>
      <w:r w:rsidRPr="00AB1ABE">
        <w:rPr>
          <w:rFonts w:ascii="Aptos" w:hAnsi="Aptos" w:cstheme="majorHAnsi"/>
          <w:color w:val="000000"/>
        </w:rPr>
        <w:t>Il</w:t>
      </w:r>
      <w:r w:rsidRPr="00AB1ABE" w:rsidR="004714DC">
        <w:rPr>
          <w:rFonts w:ascii="Aptos" w:hAnsi="Aptos" w:cstheme="majorHAnsi"/>
          <w:color w:val="000000"/>
        </w:rPr>
        <w:t xml:space="preserve"> laboratorio delle scienze umane e sociali Seconda edizione </w:t>
      </w:r>
      <w:r w:rsidRPr="00AB1ABE" w:rsidR="007B03B0">
        <w:rPr>
          <w:rFonts w:ascii="Aptos" w:hAnsi="Aptos" w:cstheme="majorHAnsi"/>
          <w:color w:val="000000"/>
        </w:rPr>
        <w:t>unisce all’aggiornamento e al rigore delle teorie presentate una prospettiva concreta, che si avvale di esempi, casi e situazioni pratiche; accompagna gradualmente studentesse e studenti nel percorso di orientamento personale e professionale; propone una didattica laboratoriale e innovativa.</w:t>
      </w:r>
    </w:p>
    <w:p w:rsidRPr="00AB1ABE" w:rsidR="007B03B0" w:rsidP="007C78DF" w:rsidRDefault="007B03B0" w14:paraId="0F540932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AB1ABE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AB1ABE">
        <w:rPr>
          <w:rFonts w:ascii="Aptos" w:hAnsi="Aptos" w:cstheme="majorHAnsi"/>
          <w:b/>
          <w:bCs/>
        </w:rPr>
        <w:t>Le principali caratteristiche dell’opera</w:t>
      </w:r>
    </w:p>
    <w:p w:rsidRPr="00AB1ABE" w:rsidR="00DA03C4" w:rsidP="00DA03C4" w:rsidRDefault="00DA03C4" w14:paraId="27A3D9A0" w14:textId="415CFA31">
      <w:pPr>
        <w:pStyle w:val="ListParagraph"/>
        <w:numPr>
          <w:ilvl w:val="0"/>
          <w:numId w:val="24"/>
        </w:numPr>
        <w:shd w:val="clear" w:color="auto" w:fill="FFFFFF"/>
        <w:rPr>
          <w:rFonts w:ascii="Aptos" w:hAnsi="Aptos" w:cstheme="majorHAnsi"/>
        </w:rPr>
      </w:pPr>
      <w:r w:rsidRPr="00AB1ABE">
        <w:rPr>
          <w:rStyle w:val="Strong"/>
          <w:rFonts w:ascii="Aptos" w:hAnsi="Aptos" w:cstheme="majorHAnsi"/>
          <w:color w:val="333333"/>
          <w:shd w:val="clear" w:color="auto" w:fill="FFFFFF"/>
        </w:rPr>
        <w:t>Valorizzazione dell’orientamento</w:t>
      </w:r>
      <w:r w:rsidRPr="00AB1ABE">
        <w:rPr>
          <w:rFonts w:ascii="Aptos" w:hAnsi="Aptos" w:cstheme="majorHAnsi"/>
          <w:color w:val="333333"/>
          <w:shd w:val="clear" w:color="auto" w:fill="FFFFFF"/>
        </w:rPr>
        <w:t xml:space="preserve">, </w:t>
      </w:r>
      <w:r w:rsidRPr="00AB1ABE">
        <w:rPr>
          <w:rFonts w:ascii="Aptos" w:hAnsi="Aptos" w:cstheme="majorHAnsi"/>
        </w:rPr>
        <w:t>per favorire la consapevolezza di studentesse e studenti delle proprie capacità e una prima conoscenza della realtà professionale: si propongono le </w:t>
      </w:r>
      <w:r w:rsidRPr="00AB1ABE">
        <w:rPr>
          <w:rFonts w:ascii="Aptos" w:hAnsi="Aptos"/>
          <w:b/>
          <w:bCs/>
        </w:rPr>
        <w:t>Life skills</w:t>
      </w:r>
      <w:r w:rsidRPr="00AB1ABE">
        <w:rPr>
          <w:rFonts w:ascii="Aptos" w:hAnsi="Aptos"/>
          <w:i/>
          <w:iCs/>
        </w:rPr>
        <w:t> </w:t>
      </w:r>
      <w:r w:rsidRPr="00AB1ABE">
        <w:rPr>
          <w:rFonts w:ascii="Aptos" w:hAnsi="Aptos" w:cstheme="majorHAnsi"/>
        </w:rPr>
        <w:t>che attivano le competenze per la vita (in particolare la consapevolezza di sé, il pensiero creativo, le relazioni efficaci),</w:t>
      </w:r>
      <w:r w:rsidRPr="00AB1ABE">
        <w:rPr>
          <w:rFonts w:ascii="Aptos" w:hAnsi="Aptos" w:cstheme="majorHAnsi"/>
          <w:color w:val="333333"/>
          <w:shd w:val="clear" w:color="auto" w:fill="FFFFFF"/>
        </w:rPr>
        <w:t xml:space="preserve"> le </w:t>
      </w:r>
      <w:r w:rsidRPr="00AB1ABE">
        <w:rPr>
          <w:rStyle w:val="Strong"/>
          <w:rFonts w:ascii="Aptos" w:hAnsi="Aptos" w:cstheme="majorHAnsi"/>
          <w:i/>
          <w:iCs/>
          <w:color w:val="333333"/>
          <w:shd w:val="clear" w:color="auto" w:fill="FFFFFF"/>
        </w:rPr>
        <w:t>Interviste</w:t>
      </w:r>
      <w:r w:rsidRPr="00AB1ABE">
        <w:rPr>
          <w:rStyle w:val="Emphasis"/>
          <w:rFonts w:ascii="Aptos" w:hAnsi="Aptos" w:cstheme="majorHAnsi"/>
          <w:color w:val="333333"/>
          <w:shd w:val="clear" w:color="auto" w:fill="FFFFFF"/>
        </w:rPr>
        <w:t> </w:t>
      </w:r>
      <w:r w:rsidRPr="00AB1ABE">
        <w:rPr>
          <w:rFonts w:ascii="Aptos" w:hAnsi="Aptos" w:cstheme="majorHAnsi"/>
          <w:color w:val="333333"/>
          <w:shd w:val="clear" w:color="auto" w:fill="FFFFFF"/>
        </w:rPr>
        <w:t>ai professionisti del settore socio-sanita</w:t>
      </w:r>
      <w:r w:rsidRPr="00AB1ABE">
        <w:rPr>
          <w:rFonts w:ascii="Aptos" w:hAnsi="Aptos" w:cstheme="majorHAnsi"/>
          <w:shd w:val="clear" w:color="auto" w:fill="FFFFFF"/>
        </w:rPr>
        <w:t>r</w:t>
      </w:r>
      <w:r w:rsidRPr="00AB1ABE" w:rsidR="003141AD">
        <w:rPr>
          <w:rFonts w:ascii="Aptos" w:hAnsi="Aptos" w:cstheme="majorHAnsi"/>
          <w:shd w:val="clear" w:color="auto" w:fill="FFFFFF"/>
        </w:rPr>
        <w:t>i</w:t>
      </w:r>
      <w:r w:rsidRPr="00AB1ABE">
        <w:rPr>
          <w:rFonts w:ascii="Aptos" w:hAnsi="Aptos" w:cstheme="majorHAnsi"/>
          <w:shd w:val="clear" w:color="auto" w:fill="FFFFFF"/>
        </w:rPr>
        <w:t xml:space="preserve">o </w:t>
      </w:r>
      <w:r w:rsidRPr="00AB1ABE">
        <w:rPr>
          <w:rFonts w:ascii="Aptos" w:hAnsi="Aptos" w:cstheme="majorHAnsi"/>
          <w:color w:val="333333"/>
          <w:shd w:val="clear" w:color="auto" w:fill="FFFFFF"/>
        </w:rPr>
        <w:t>e il </w:t>
      </w:r>
      <w:r w:rsidRPr="00AB1ABE">
        <w:rPr>
          <w:rStyle w:val="Strong"/>
          <w:rFonts w:ascii="Aptos" w:hAnsi="Aptos" w:cstheme="majorHAnsi"/>
          <w:i/>
          <w:iCs/>
          <w:color w:val="333333"/>
          <w:shd w:val="clear" w:color="auto" w:fill="FFFFFF"/>
        </w:rPr>
        <w:t>Dossier Orientamento</w:t>
      </w:r>
      <w:r w:rsidRPr="00AB1ABE">
        <w:rPr>
          <w:rFonts w:ascii="Aptos" w:hAnsi="Aptos" w:cstheme="majorHAnsi"/>
          <w:color w:val="333333"/>
          <w:shd w:val="clear" w:color="auto" w:fill="FFFFFF"/>
        </w:rPr>
        <w:t>, in cui si presentano il lavoro di cura e le principali professioni del settore socio-sanitario.</w:t>
      </w:r>
    </w:p>
    <w:p w:rsidRPr="00AB1ABE" w:rsidR="00DA03C4" w:rsidP="00DA03C4" w:rsidRDefault="00DA03C4" w14:paraId="20DC9290" w14:textId="77777777">
      <w:pPr>
        <w:pStyle w:val="ListParagraph"/>
        <w:numPr>
          <w:ilvl w:val="0"/>
          <w:numId w:val="24"/>
        </w:numPr>
        <w:shd w:val="clear" w:color="auto" w:fill="FFFFFF"/>
        <w:rPr>
          <w:rFonts w:ascii="Aptos" w:hAnsi="Aptos" w:cstheme="majorHAnsi"/>
        </w:rPr>
      </w:pPr>
      <w:r w:rsidRPr="00AB1ABE">
        <w:rPr>
          <w:rStyle w:val="Strong"/>
          <w:rFonts w:ascii="Aptos" w:hAnsi="Aptos" w:cstheme="majorHAnsi"/>
          <w:color w:val="333333"/>
          <w:shd w:val="clear" w:color="auto" w:fill="FFFFFF"/>
        </w:rPr>
        <w:t>Didattica innovativa e inclusiva</w:t>
      </w:r>
      <w:r w:rsidRPr="00AB1ABE">
        <w:rPr>
          <w:rFonts w:ascii="Aptos" w:hAnsi="Aptos" w:cstheme="majorHAnsi"/>
          <w:color w:val="333333"/>
          <w:shd w:val="clear" w:color="auto" w:fill="FFFFFF"/>
        </w:rPr>
        <w:t>, pensata per il supporto e l’aiuto allo studio: a questo mirano le </w:t>
      </w:r>
      <w:r w:rsidRPr="00AB1ABE">
        <w:rPr>
          <w:rStyle w:val="Strong"/>
          <w:rFonts w:ascii="Aptos" w:hAnsi="Aptos" w:cstheme="majorHAnsi"/>
          <w:color w:val="333333"/>
          <w:shd w:val="clear" w:color="auto" w:fill="FFFFFF"/>
        </w:rPr>
        <w:t>attività ludiche e di gruppo</w:t>
      </w:r>
      <w:r w:rsidRPr="00AB1ABE">
        <w:rPr>
          <w:rFonts w:ascii="Aptos" w:hAnsi="Aptos" w:cstheme="majorHAnsi"/>
          <w:color w:val="333333"/>
          <w:shd w:val="clear" w:color="auto" w:fill="FFFFFF"/>
        </w:rPr>
        <w:t>, i compiti di realtà spesso in forma di </w:t>
      </w:r>
      <w:r w:rsidRPr="00AB1ABE">
        <w:rPr>
          <w:rStyle w:val="Strong"/>
          <w:rFonts w:ascii="Aptos" w:hAnsi="Aptos" w:cstheme="majorHAnsi"/>
          <w:color w:val="333333"/>
          <w:shd w:val="clear" w:color="auto" w:fill="FFFFFF"/>
        </w:rPr>
        <w:t>ricerche sul territorio</w:t>
      </w:r>
      <w:r w:rsidRPr="00AB1ABE">
        <w:rPr>
          <w:rFonts w:ascii="Aptos" w:hAnsi="Aptos" w:cstheme="majorHAnsi"/>
          <w:color w:val="333333"/>
          <w:shd w:val="clear" w:color="auto" w:fill="FFFFFF"/>
        </w:rPr>
        <w:t>, l’ampio corredo di </w:t>
      </w:r>
      <w:r w:rsidRPr="00AB1ABE">
        <w:rPr>
          <w:rStyle w:val="Strong"/>
          <w:rFonts w:ascii="Aptos" w:hAnsi="Aptos" w:cstheme="majorHAnsi"/>
          <w:color w:val="333333"/>
          <w:shd w:val="clear" w:color="auto" w:fill="FFFFFF"/>
        </w:rPr>
        <w:t>visualizzazioni grafiche</w:t>
      </w:r>
      <w:r w:rsidRPr="00AB1ABE">
        <w:rPr>
          <w:rFonts w:ascii="Aptos" w:hAnsi="Aptos" w:cstheme="majorHAnsi"/>
          <w:color w:val="333333"/>
          <w:shd w:val="clear" w:color="auto" w:fill="FFFFFF"/>
        </w:rPr>
        <w:t> (mappe concettuali, immagini da leggere, tavole infografiche).</w:t>
      </w:r>
    </w:p>
    <w:p w:rsidRPr="00AB1ABE" w:rsidR="00DA03C4" w:rsidP="00DA03C4" w:rsidRDefault="00DA03C4" w14:paraId="0950C4CD" w14:textId="77777777">
      <w:pPr>
        <w:pStyle w:val="ListParagraph"/>
        <w:numPr>
          <w:ilvl w:val="0"/>
          <w:numId w:val="24"/>
        </w:numPr>
        <w:shd w:val="clear" w:color="auto" w:fill="FFFFFF"/>
        <w:rPr>
          <w:rFonts w:ascii="Aptos" w:hAnsi="Aptos" w:cstheme="majorHAnsi"/>
        </w:rPr>
      </w:pPr>
      <w:r w:rsidRPr="00AB1ABE">
        <w:rPr>
          <w:rStyle w:val="Strong"/>
          <w:rFonts w:ascii="Aptos" w:hAnsi="Aptos" w:cstheme="majorHAnsi"/>
          <w:color w:val="333333"/>
          <w:shd w:val="clear" w:color="auto" w:fill="FFFFFF"/>
        </w:rPr>
        <w:t>Collegamento</w:t>
      </w:r>
      <w:r w:rsidRPr="00AB1ABE">
        <w:rPr>
          <w:rFonts w:ascii="Aptos" w:hAnsi="Aptos" w:cstheme="majorHAnsi"/>
          <w:color w:val="333333"/>
          <w:shd w:val="clear" w:color="auto" w:fill="FFFFFF"/>
        </w:rPr>
        <w:t> tra gli argomenti trattati e i principali fenomeni della </w:t>
      </w:r>
      <w:r w:rsidRPr="00AB1ABE">
        <w:rPr>
          <w:rStyle w:val="Strong"/>
          <w:rFonts w:ascii="Aptos" w:hAnsi="Aptos" w:cstheme="majorHAnsi"/>
          <w:color w:val="333333"/>
          <w:shd w:val="clear" w:color="auto" w:fill="FFFFFF"/>
        </w:rPr>
        <w:t>società attuale</w:t>
      </w:r>
      <w:r w:rsidRPr="00AB1ABE">
        <w:rPr>
          <w:rFonts w:ascii="Aptos" w:hAnsi="Aptos" w:cstheme="majorHAnsi"/>
          <w:color w:val="333333"/>
          <w:shd w:val="clear" w:color="auto" w:fill="FFFFFF"/>
        </w:rPr>
        <w:t>: è evidente nelle pagine di </w:t>
      </w:r>
      <w:r w:rsidRPr="00AB1ABE">
        <w:rPr>
          <w:rStyle w:val="Strong"/>
          <w:rFonts w:ascii="Aptos" w:hAnsi="Aptos" w:cstheme="majorHAnsi"/>
          <w:color w:val="333333"/>
          <w:shd w:val="clear" w:color="auto" w:fill="FFFFFF"/>
        </w:rPr>
        <w:t>educazione civica</w:t>
      </w:r>
      <w:r w:rsidRPr="00AB1ABE">
        <w:rPr>
          <w:rFonts w:ascii="Aptos" w:hAnsi="Aptos" w:cstheme="majorHAnsi"/>
          <w:color w:val="333333"/>
          <w:shd w:val="clear" w:color="auto" w:fill="FFFFFF"/>
        </w:rPr>
        <w:t> e di </w:t>
      </w:r>
      <w:r w:rsidRPr="00AB1ABE">
        <w:rPr>
          <w:rStyle w:val="Strong"/>
          <w:rFonts w:ascii="Aptos" w:hAnsi="Aptos" w:cstheme="majorHAnsi"/>
          <w:color w:val="333333"/>
          <w:shd w:val="clear" w:color="auto" w:fill="FFFFFF"/>
        </w:rPr>
        <w:t>cittadinanza digitale</w:t>
      </w:r>
      <w:r w:rsidRPr="00AB1ABE">
        <w:rPr>
          <w:rFonts w:ascii="Aptos" w:hAnsi="Aptos" w:cstheme="majorHAnsi"/>
          <w:color w:val="333333"/>
          <w:shd w:val="clear" w:color="auto" w:fill="FFFFFF"/>
        </w:rPr>
        <w:t>, in linea con gli obiettivi dell’Agenda 2030, e nei paragrafi dedicati alla </w:t>
      </w:r>
      <w:r w:rsidRPr="00AB1ABE">
        <w:rPr>
          <w:rStyle w:val="Strong"/>
          <w:rFonts w:ascii="Aptos" w:hAnsi="Aptos" w:cstheme="majorHAnsi"/>
          <w:color w:val="333333"/>
          <w:shd w:val="clear" w:color="auto" w:fill="FFFFFF"/>
        </w:rPr>
        <w:t>parità di genere</w:t>
      </w:r>
      <w:r w:rsidRPr="00AB1ABE">
        <w:rPr>
          <w:rFonts w:ascii="Aptos" w:hAnsi="Aptos" w:cstheme="majorHAnsi"/>
          <w:color w:val="333333"/>
          <w:shd w:val="clear" w:color="auto" w:fill="FFFFFF"/>
        </w:rPr>
        <w:t>, anche in funzione di un’</w:t>
      </w:r>
      <w:r w:rsidRPr="00AB1ABE">
        <w:rPr>
          <w:rStyle w:val="Strong"/>
          <w:rFonts w:ascii="Aptos" w:hAnsi="Aptos" w:cstheme="majorHAnsi"/>
          <w:color w:val="333333"/>
          <w:shd w:val="clear" w:color="auto" w:fill="FFFFFF"/>
        </w:rPr>
        <w:t>educazione alle relazioni</w:t>
      </w:r>
      <w:r w:rsidRPr="00AB1ABE">
        <w:rPr>
          <w:rFonts w:ascii="Aptos" w:hAnsi="Aptos" w:cstheme="majorHAnsi"/>
          <w:color w:val="333333"/>
          <w:shd w:val="clear" w:color="auto" w:fill="FFFFFF"/>
        </w:rPr>
        <w:t> e al rispetto reciproco.</w:t>
      </w:r>
    </w:p>
    <w:p w:rsidRPr="00AB1ABE" w:rsidR="00664483" w:rsidP="00DA03C4" w:rsidRDefault="00DA03C4" w14:paraId="165704BF" w14:textId="5CC8401F">
      <w:pPr>
        <w:pStyle w:val="ListParagraph"/>
        <w:numPr>
          <w:ilvl w:val="0"/>
          <w:numId w:val="24"/>
        </w:numPr>
        <w:shd w:val="clear" w:color="auto" w:fill="FFFFFF"/>
        <w:rPr>
          <w:rFonts w:ascii="Aptos" w:hAnsi="Aptos" w:cstheme="majorHAnsi"/>
        </w:rPr>
      </w:pPr>
      <w:r w:rsidRPr="00AB1ABE">
        <w:rPr>
          <w:rStyle w:val="Strong"/>
          <w:rFonts w:ascii="Aptos" w:hAnsi="Aptos" w:cstheme="majorHAnsi"/>
          <w:color w:val="333333"/>
          <w:shd w:val="clear" w:color="auto" w:fill="FFFFFF"/>
        </w:rPr>
        <w:t>Connessioni interdisciplinari</w:t>
      </w:r>
      <w:r w:rsidRPr="00AB1ABE">
        <w:rPr>
          <w:rFonts w:ascii="Aptos" w:hAnsi="Aptos" w:cstheme="majorHAnsi"/>
          <w:color w:val="333333"/>
          <w:shd w:val="clear" w:color="auto" w:fill="FFFFFF"/>
        </w:rPr>
        <w:t> con le altre discipline di indirizzo: sono valorizzate nelle </w:t>
      </w:r>
      <w:proofErr w:type="spellStart"/>
      <w:r w:rsidRPr="00AB1ABE">
        <w:rPr>
          <w:rStyle w:val="Strong"/>
          <w:rFonts w:ascii="Aptos" w:hAnsi="Aptos" w:cstheme="majorHAnsi"/>
          <w:i/>
          <w:iCs/>
          <w:color w:val="333333"/>
          <w:shd w:val="clear" w:color="auto" w:fill="FFFFFF"/>
        </w:rPr>
        <w:t>UdA</w:t>
      </w:r>
      <w:proofErr w:type="spellEnd"/>
      <w:r w:rsidRPr="00AB1ABE">
        <w:rPr>
          <w:rStyle w:val="Strong"/>
          <w:rFonts w:ascii="Aptos" w:hAnsi="Aptos" w:cstheme="majorHAnsi"/>
          <w:i/>
          <w:iCs/>
          <w:color w:val="333333"/>
          <w:shd w:val="clear" w:color="auto" w:fill="FFFFFF"/>
        </w:rPr>
        <w:t xml:space="preserve"> interdisciplinari</w:t>
      </w:r>
      <w:r w:rsidRPr="00AB1ABE">
        <w:rPr>
          <w:rFonts w:ascii="Aptos" w:hAnsi="Aptos" w:cstheme="majorHAnsi"/>
          <w:color w:val="333333"/>
          <w:shd w:val="clear" w:color="auto" w:fill="FFFFFF"/>
        </w:rPr>
        <w:t> e nelle </w:t>
      </w:r>
      <w:r w:rsidRPr="00AB1ABE">
        <w:rPr>
          <w:rStyle w:val="Strong"/>
          <w:rFonts w:ascii="Aptos" w:hAnsi="Aptos" w:cstheme="majorHAnsi"/>
          <w:i/>
          <w:iCs/>
          <w:color w:val="333333"/>
          <w:shd w:val="clear" w:color="auto" w:fill="FFFFFF"/>
        </w:rPr>
        <w:t>Unità per la compresenza con le Metodologie operative</w:t>
      </w:r>
      <w:r w:rsidRPr="00AB1ABE">
        <w:rPr>
          <w:rFonts w:ascii="Aptos" w:hAnsi="Aptos" w:cstheme="majorHAnsi"/>
          <w:color w:val="333333"/>
          <w:shd w:val="clear" w:color="auto" w:fill="FFFFFF"/>
        </w:rPr>
        <w:t>.</w:t>
      </w:r>
      <w:r w:rsidRPr="00AB1ABE" w:rsidR="00664483">
        <w:rPr>
          <w:rFonts w:ascii="Aptos" w:hAnsi="Aptos" w:cstheme="majorHAnsi"/>
        </w:rPr>
        <w:t> </w:t>
      </w:r>
    </w:p>
    <w:p w:rsidRPr="00AB1ABE" w:rsidR="00664483" w:rsidP="00664483" w:rsidRDefault="00664483" w14:paraId="7AC9F126" w14:textId="77777777">
      <w:pPr>
        <w:shd w:val="clear" w:color="auto" w:fill="FFFFFF"/>
        <w:rPr>
          <w:rFonts w:ascii="Aptos" w:hAnsi="Aptos" w:cstheme="majorHAnsi"/>
        </w:rPr>
      </w:pPr>
    </w:p>
    <w:p w:rsidRPr="00AB1ABE" w:rsidR="00C0027E" w:rsidP="00AB1ABE" w:rsidRDefault="00664483" w14:paraId="221B549A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AB1ABE">
        <w:rPr>
          <w:rFonts w:ascii="Aptos" w:hAnsi="Aptos" w:cstheme="majorHAnsi"/>
          <w:b/>
          <w:bCs/>
        </w:rPr>
        <w:t>Per la Didattica con il Digitale</w:t>
      </w:r>
    </w:p>
    <w:p w:rsidRPr="00AB1ABE" w:rsidR="002A7F1E" w:rsidP="37306C5A" w:rsidRDefault="002A7F1E" w14:paraId="0FBB06A9" w14:textId="19C30DDA">
      <w:pPr>
        <w:pStyle w:val="Normal"/>
        <w:shd w:val="clear" w:color="auto" w:fill="FFFFFF" w:themeFill="background1"/>
        <w:rPr>
          <w:rFonts w:ascii="Aptos" w:hAnsi="Aptos"/>
        </w:rPr>
      </w:pPr>
      <w:r w:rsidRPr="37306C5A" w:rsidR="002A7F1E">
        <w:rPr>
          <w:rFonts w:ascii="Aptos" w:hAnsi="Aptos"/>
          <w:b w:val="1"/>
          <w:bCs w:val="1"/>
        </w:rPr>
        <w:t>Libro aperto</w:t>
      </w:r>
      <w:r w:rsidRPr="37306C5A" w:rsidR="002A7F1E">
        <w:rPr>
          <w:rFonts w:ascii="Arial" w:hAnsi="Arial" w:cs="Arial"/>
        </w:rPr>
        <w:t> </w:t>
      </w:r>
      <w:r w:rsidRPr="37306C5A" w:rsidR="002A7F1E">
        <w:rPr>
          <w:rFonts w:ascii="Aptos" w:hAnsi="Aptos"/>
        </w:rPr>
        <w:t xml:space="preserve">è il nuovo progetto culturale e didattico di </w:t>
      </w:r>
      <w:r w:rsidRPr="37306C5A" w:rsidR="002A7F1E">
        <w:rPr>
          <w:rFonts w:ascii="Aptos" w:hAnsi="Aptos"/>
        </w:rPr>
        <w:t>Sanoma</w:t>
      </w:r>
      <w:r w:rsidRPr="37306C5A" w:rsidR="002A7F1E">
        <w:rPr>
          <w:rFonts w:ascii="Aptos" w:hAnsi="Aptos"/>
        </w:rPr>
        <w:t>: il libro si aggiorna periodicamente grazie a servizi dedicati e contenuti digitali pensati per una didattica su misura e inclusiva.</w:t>
      </w:r>
      <w:r w:rsidRPr="37306C5A" w:rsidR="002A7F1E">
        <w:rPr>
          <w:rFonts w:ascii="Arial" w:hAnsi="Arial" w:cs="Arial"/>
        </w:rPr>
        <w:t> </w:t>
      </w:r>
      <w:r w:rsidRPr="37306C5A" w:rsidR="002A7F1E">
        <w:rPr>
          <w:rFonts w:ascii="Aptos" w:hAnsi="Aptos"/>
        </w:rPr>
        <w:t> </w:t>
      </w:r>
      <w:r w:rsidRPr="37306C5A" w:rsidR="002A7F1E">
        <w:rPr>
          <w:rFonts w:ascii="Aptos" w:hAnsi="Aptos"/>
        </w:rPr>
        <w:t>Libro aperto prevede: </w:t>
      </w:r>
    </w:p>
    <w:p w:rsidRPr="00AB1ABE" w:rsidR="00AB1ABE" w:rsidP="00AB1ABE" w:rsidRDefault="002A7F1E" w14:paraId="3442C0F1" w14:textId="58506731">
      <w:pPr>
        <w:numPr>
          <w:ilvl w:val="0"/>
          <w:numId w:val="25"/>
        </w:numPr>
        <w:spacing w:line="259" w:lineRule="auto"/>
        <w:rPr>
          <w:rFonts w:ascii="Aptos" w:hAnsi="Aptos"/>
        </w:rPr>
      </w:pPr>
      <w:r w:rsidRPr="37306C5A" w:rsidR="002A7F1E">
        <w:rPr>
          <w:rFonts w:ascii="Aptos" w:hAnsi="Aptos"/>
        </w:rPr>
        <w:t xml:space="preserve">i contenuti digitali accessibili direttamente </w:t>
      </w:r>
      <w:r w:rsidRPr="37306C5A" w:rsidR="1F5B9A6E">
        <w:rPr>
          <w:rFonts w:ascii="Aptos" w:hAnsi="Aptos"/>
        </w:rPr>
        <w:t>dai QR</w:t>
      </w:r>
      <w:r w:rsidRPr="37306C5A" w:rsidR="002A7F1E">
        <w:rPr>
          <w:rFonts w:ascii="Aptos" w:hAnsi="Aptos"/>
          <w:b w:val="1"/>
          <w:bCs w:val="1"/>
        </w:rPr>
        <w:t xml:space="preserve"> Code</w:t>
      </w:r>
      <w:r w:rsidRPr="37306C5A" w:rsidR="002A7F1E">
        <w:rPr>
          <w:rFonts w:ascii="Arial" w:hAnsi="Arial" w:cs="Arial"/>
        </w:rPr>
        <w:t> </w:t>
      </w:r>
      <w:r w:rsidRPr="37306C5A" w:rsidR="002A7F1E">
        <w:rPr>
          <w:rFonts w:ascii="Aptos" w:hAnsi="Aptos"/>
        </w:rPr>
        <w:t xml:space="preserve">presenti </w:t>
      </w:r>
      <w:r w:rsidRPr="37306C5A" w:rsidR="475CCD27">
        <w:rPr>
          <w:rFonts w:ascii="Aptos" w:hAnsi="Aptos"/>
        </w:rPr>
        <w:t>nel libro</w:t>
      </w:r>
      <w:r w:rsidRPr="37306C5A" w:rsidR="002A7F1E">
        <w:rPr>
          <w:rFonts w:ascii="Aptos" w:hAnsi="Aptos"/>
        </w:rPr>
        <w:t>, grazie all</w:t>
      </w:r>
      <w:r w:rsidRPr="37306C5A" w:rsidR="002A7F1E">
        <w:rPr>
          <w:rFonts w:ascii="Aptos" w:hAnsi="Aptos" w:cs="Aptos"/>
        </w:rPr>
        <w:t>’</w:t>
      </w:r>
      <w:r w:rsidRPr="37306C5A" w:rsidR="002A7F1E">
        <w:rPr>
          <w:rFonts w:ascii="Aptos" w:hAnsi="Aptos"/>
        </w:rPr>
        <w:t>applicazione</w:t>
      </w:r>
      <w:r w:rsidRPr="37306C5A" w:rsidR="002A7F1E">
        <w:rPr>
          <w:rFonts w:ascii="Arial" w:hAnsi="Arial" w:cs="Arial"/>
        </w:rPr>
        <w:t> </w:t>
      </w:r>
      <w:r w:rsidRPr="37306C5A" w:rsidR="002A7F1E">
        <w:rPr>
          <w:rFonts w:ascii="Aptos" w:hAnsi="Aptos"/>
          <w:b w:val="1"/>
          <w:bCs w:val="1"/>
        </w:rPr>
        <w:t>MyApp</w:t>
      </w:r>
      <w:r w:rsidRPr="37306C5A" w:rsidR="002B4A33">
        <w:rPr>
          <w:rFonts w:ascii="Aptos" w:hAnsi="Aptos"/>
          <w:b w:val="1"/>
          <w:bCs w:val="1"/>
        </w:rPr>
        <w:t xml:space="preserve">,  </w:t>
      </w:r>
      <w:r w:rsidRPr="37306C5A" w:rsidR="002B4A33">
        <w:rPr>
          <w:rFonts w:ascii="Aptos" w:hAnsi="Aptos"/>
        </w:rPr>
        <w:t>tra cui:</w:t>
      </w:r>
      <w:r w:rsidRPr="37306C5A" w:rsidR="002B4A33">
        <w:rPr>
          <w:rFonts w:ascii="Aptos" w:hAnsi="Aptos" w:cs="Calibri Light" w:cstheme="majorAscii"/>
        </w:rPr>
        <w:t xml:space="preserve"> </w:t>
      </w:r>
    </w:p>
    <w:p w:rsidRPr="00AB1ABE" w:rsidR="002B4A33" w:rsidP="00AB1ABE" w:rsidRDefault="002B4A33" w14:paraId="2E9C0225" w14:textId="1A75CCE9">
      <w:pPr>
        <w:spacing w:line="259" w:lineRule="auto"/>
        <w:ind w:left="720"/>
        <w:rPr>
          <w:rFonts w:ascii="Aptos" w:hAnsi="Aptos"/>
        </w:rPr>
      </w:pPr>
      <w:r w:rsidRPr="00AB1ABE">
        <w:rPr>
          <w:rFonts w:ascii="Aptos" w:hAnsi="Aptos" w:cstheme="majorHAnsi"/>
        </w:rPr>
        <w:t>- estratti da film e link per la classe capovolta;</w:t>
      </w:r>
      <w:r w:rsidRPr="00AB1ABE">
        <w:rPr>
          <w:rFonts w:ascii="Aptos" w:hAnsi="Aptos" w:cstheme="majorHAnsi"/>
        </w:rPr>
        <w:br/>
      </w:r>
      <w:r w:rsidRPr="00AB1ABE">
        <w:rPr>
          <w:rFonts w:ascii="Aptos" w:hAnsi="Aptos" w:cstheme="majorHAnsi"/>
        </w:rPr>
        <w:t>- animazioni didattiche sui contenuti principali delle unità;</w:t>
      </w:r>
      <w:r w:rsidRPr="00AB1ABE">
        <w:rPr>
          <w:rFonts w:ascii="Aptos" w:hAnsi="Aptos" w:cstheme="majorHAnsi"/>
        </w:rPr>
        <w:br/>
      </w:r>
      <w:r w:rsidRPr="00AB1ABE">
        <w:rPr>
          <w:rFonts w:ascii="Aptos" w:hAnsi="Aptos" w:cstheme="majorHAnsi"/>
        </w:rPr>
        <w:t xml:space="preserve">- </w:t>
      </w:r>
      <w:proofErr w:type="spellStart"/>
      <w:r w:rsidRPr="00AB1ABE">
        <w:rPr>
          <w:rFonts w:ascii="Aptos" w:hAnsi="Aptos" w:cstheme="majorHAnsi"/>
        </w:rPr>
        <w:t>audiosintesi</w:t>
      </w:r>
      <w:proofErr w:type="spellEnd"/>
      <w:r w:rsidRPr="00AB1ABE">
        <w:rPr>
          <w:rFonts w:ascii="Aptos" w:hAnsi="Aptos" w:cstheme="majorHAnsi"/>
        </w:rPr>
        <w:t xml:space="preserve"> e </w:t>
      </w:r>
      <w:proofErr w:type="spellStart"/>
      <w:r w:rsidRPr="00AB1ABE">
        <w:rPr>
          <w:rFonts w:ascii="Aptos" w:hAnsi="Aptos" w:cstheme="majorHAnsi"/>
        </w:rPr>
        <w:t>videosintesi</w:t>
      </w:r>
      <w:proofErr w:type="spellEnd"/>
      <w:r w:rsidRPr="00AB1ABE">
        <w:rPr>
          <w:rFonts w:ascii="Aptos" w:hAnsi="Aptos" w:cstheme="majorHAnsi"/>
        </w:rPr>
        <w:t xml:space="preserve"> sui contenuti </w:t>
      </w:r>
      <w:proofErr w:type="spellStart"/>
      <w:r w:rsidRPr="00AB1ABE">
        <w:rPr>
          <w:rFonts w:ascii="Aptos" w:hAnsi="Aptos" w:cstheme="majorHAnsi"/>
        </w:rPr>
        <w:t>dell’UdA</w:t>
      </w:r>
      <w:proofErr w:type="spellEnd"/>
      <w:r w:rsidRPr="00AB1ABE">
        <w:rPr>
          <w:rFonts w:ascii="Aptos" w:hAnsi="Aptos" w:cstheme="majorHAnsi"/>
        </w:rPr>
        <w:t>;</w:t>
      </w:r>
      <w:r w:rsidRPr="00AB1ABE">
        <w:rPr>
          <w:rFonts w:ascii="Aptos" w:hAnsi="Aptos" w:cstheme="majorHAnsi"/>
        </w:rPr>
        <w:br/>
      </w:r>
      <w:r w:rsidRPr="00AB1ABE">
        <w:rPr>
          <w:rFonts w:ascii="Aptos" w:hAnsi="Aptos" w:cstheme="majorHAnsi"/>
        </w:rPr>
        <w:t xml:space="preserve">- </w:t>
      </w:r>
      <w:proofErr w:type="spellStart"/>
      <w:r w:rsidRPr="00AB1ABE">
        <w:rPr>
          <w:rFonts w:ascii="Aptos" w:hAnsi="Aptos" w:cstheme="majorHAnsi"/>
        </w:rPr>
        <w:t>flashcard</w:t>
      </w:r>
      <w:proofErr w:type="spellEnd"/>
      <w:r w:rsidRPr="00AB1ABE">
        <w:rPr>
          <w:rFonts w:ascii="Aptos" w:hAnsi="Aptos" w:cstheme="majorHAnsi"/>
        </w:rPr>
        <w:t xml:space="preserve"> per il ripasso dei contenuti </w:t>
      </w:r>
      <w:proofErr w:type="spellStart"/>
      <w:r w:rsidRPr="00AB1ABE">
        <w:rPr>
          <w:rFonts w:ascii="Aptos" w:hAnsi="Aptos" w:cstheme="majorHAnsi"/>
        </w:rPr>
        <w:t>dell’UdA</w:t>
      </w:r>
      <w:proofErr w:type="spellEnd"/>
      <w:r w:rsidRPr="00AB1ABE">
        <w:rPr>
          <w:rFonts w:ascii="Aptos" w:hAnsi="Aptos" w:cstheme="majorHAnsi"/>
        </w:rPr>
        <w:t>.</w:t>
      </w:r>
    </w:p>
    <w:p w:rsidRPr="00AB1ABE" w:rsidR="002A7F1E" w:rsidP="00AB1ABE" w:rsidRDefault="002A7F1E" w14:paraId="063BE8C3" w14:textId="0C6C1A46">
      <w:pPr>
        <w:numPr>
          <w:ilvl w:val="0"/>
          <w:numId w:val="26"/>
        </w:numPr>
        <w:spacing w:line="259" w:lineRule="auto"/>
        <w:rPr>
          <w:rFonts w:ascii="Aptos" w:hAnsi="Aptos"/>
        </w:rPr>
      </w:pPr>
      <w:r w:rsidRPr="37306C5A" w:rsidR="002A7F1E">
        <w:rPr>
          <w:rFonts w:ascii="Aptos" w:hAnsi="Aptos"/>
          <w:b w:val="1"/>
          <w:bCs w:val="1"/>
          <w:i w:val="1"/>
          <w:iCs w:val="1"/>
        </w:rPr>
        <w:t>My Digital Book</w:t>
      </w:r>
      <w:r w:rsidRPr="37306C5A" w:rsidR="002A7F1E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Pr="37306C5A" w:rsidR="7658EB4F">
        <w:rPr>
          <w:rFonts w:ascii="Aptos" w:hAnsi="Aptos"/>
        </w:rPr>
        <w:t>carta, consente</w:t>
      </w:r>
      <w:r w:rsidRPr="37306C5A" w:rsidR="002A7F1E">
        <w:rPr>
          <w:rFonts w:ascii="Aptos" w:hAnsi="Aptos"/>
        </w:rPr>
        <w:t xml:space="preserve"> di scaricare i contenuti offline tramite </w:t>
      </w:r>
      <w:r w:rsidRPr="37306C5A" w:rsidR="002A7F1E">
        <w:rPr>
          <w:rFonts w:ascii="Aptos" w:hAnsi="Aptos"/>
        </w:rPr>
        <w:t>un’app</w:t>
      </w:r>
      <w:r w:rsidRPr="37306C5A" w:rsidR="002A7F1E">
        <w:rPr>
          <w:rFonts w:ascii="Aptos" w:hAnsi="Aptos"/>
        </w:rPr>
        <w:t xml:space="preserve"> dedicata e permette di accedere ai materiali digitali integrativi tra cui: </w:t>
      </w:r>
      <w:r>
        <w:br/>
      </w:r>
      <w:r w:rsidRPr="37306C5A" w:rsidR="00AB1ABE">
        <w:rPr>
          <w:rFonts w:ascii="Aptos" w:hAnsi="Aptos" w:cs="Calibri Light" w:cstheme="majorAscii"/>
        </w:rPr>
        <w:t>- videolezioni e videointerviste;</w:t>
      </w:r>
      <w:r>
        <w:br/>
      </w:r>
      <w:r w:rsidRPr="37306C5A" w:rsidR="00AB1ABE">
        <w:rPr>
          <w:rFonts w:ascii="Aptos" w:hAnsi="Aptos" w:cs="Calibri Light" w:cstheme="majorAscii"/>
        </w:rPr>
        <w:t xml:space="preserve">- apprendimenti ludici in Google Moduli™; </w:t>
      </w:r>
      <w:r>
        <w:br/>
      </w:r>
      <w:r w:rsidRPr="37306C5A" w:rsidR="00AB1ABE">
        <w:rPr>
          <w:rFonts w:ascii="Aptos" w:hAnsi="Aptos" w:cs="Calibri Light" w:cstheme="majorAscii"/>
        </w:rPr>
        <w:t xml:space="preserve">- </w:t>
      </w:r>
      <w:r w:rsidRPr="37306C5A" w:rsidR="00AB1ABE">
        <w:rPr>
          <w:rFonts w:ascii="Aptos" w:hAnsi="Aptos" w:cs="Calibri Light" w:cstheme="majorAscii"/>
        </w:rPr>
        <w:t>audioletture</w:t>
      </w:r>
      <w:r w:rsidRPr="37306C5A" w:rsidR="00AB1ABE">
        <w:rPr>
          <w:rFonts w:ascii="Aptos" w:hAnsi="Aptos" w:cs="Calibri Light" w:cstheme="majorAscii"/>
        </w:rPr>
        <w:t>;</w:t>
      </w:r>
      <w:r>
        <w:br/>
      </w:r>
      <w:r w:rsidRPr="37306C5A" w:rsidR="00AB1ABE">
        <w:rPr>
          <w:rFonts w:ascii="Aptos" w:hAnsi="Aptos" w:cs="Calibri Light" w:cstheme="majorAscii"/>
        </w:rPr>
        <w:t>- lezioni schematiche e PowerPoint per il ripasso.</w:t>
      </w:r>
    </w:p>
    <w:p w:rsidRPr="00AB1ABE" w:rsidR="002A7F1E" w:rsidP="00AB1ABE" w:rsidRDefault="002A7F1E" w14:paraId="435D38BD" w14:textId="77777777">
      <w:pPr>
        <w:numPr>
          <w:ilvl w:val="0"/>
          <w:numId w:val="26"/>
        </w:numPr>
        <w:spacing w:line="259" w:lineRule="auto"/>
        <w:rPr>
          <w:rFonts w:ascii="Aptos" w:hAnsi="Aptos"/>
        </w:rPr>
      </w:pPr>
      <w:r w:rsidRPr="00AB1ABE">
        <w:rPr>
          <w:rFonts w:ascii="Aptos" w:hAnsi="Aptos"/>
          <w:b/>
          <w:bCs/>
        </w:rPr>
        <w:t>Libro digitale liquido</w:t>
      </w:r>
      <w:r w:rsidRPr="00AB1ABE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AB1ABE">
        <w:rPr>
          <w:rFonts w:ascii="Aptos" w:hAnsi="Aptos"/>
        </w:rPr>
        <w:br/>
      </w:r>
      <w:r w:rsidRPr="00AB1ABE">
        <w:rPr>
          <w:rFonts w:ascii="Aptos" w:hAnsi="Aptos"/>
        </w:rPr>
        <w:t>- inserire note e segnalibri; </w:t>
      </w:r>
      <w:r w:rsidRPr="00AB1ABE">
        <w:rPr>
          <w:rFonts w:ascii="Aptos" w:hAnsi="Aptos"/>
        </w:rPr>
        <w:br/>
      </w:r>
      <w:r w:rsidRPr="00AB1ABE">
        <w:rPr>
          <w:rFonts w:ascii="Aptos" w:hAnsi="Aptos"/>
        </w:rPr>
        <w:t>- studiare e ripassare scegliendo carattere e sfondo preferiti; </w:t>
      </w:r>
      <w:r w:rsidRPr="00AB1ABE">
        <w:rPr>
          <w:rFonts w:ascii="Aptos" w:hAnsi="Aptos"/>
        </w:rPr>
        <w:br/>
      </w:r>
      <w:r w:rsidRPr="00AB1ABE">
        <w:rPr>
          <w:rFonts w:ascii="Aptos" w:hAnsi="Aptos"/>
        </w:rPr>
        <w:t>- accedere alla modalità di lettura automatica e ai materiali digitali integrativi </w:t>
      </w:r>
    </w:p>
    <w:p w:rsidRPr="00AB1ABE" w:rsidR="002A7F1E" w:rsidP="00AB1ABE" w:rsidRDefault="002A7F1E" w14:paraId="38863C15" w14:textId="3FB89366">
      <w:pPr>
        <w:numPr>
          <w:ilvl w:val="0"/>
          <w:numId w:val="27"/>
        </w:numPr>
        <w:spacing w:line="259" w:lineRule="auto"/>
        <w:rPr>
          <w:rFonts w:ascii="Aptos" w:hAnsi="Aptos"/>
        </w:rPr>
      </w:pPr>
      <w:proofErr w:type="spellStart"/>
      <w:r w:rsidRPr="00AB1ABE">
        <w:rPr>
          <w:rFonts w:ascii="Aptos" w:hAnsi="Aptos"/>
          <w:b/>
          <w:bCs/>
        </w:rPr>
        <w:t>KmZero</w:t>
      </w:r>
      <w:proofErr w:type="spellEnd"/>
      <w:r w:rsidRPr="00AB1ABE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AB1ABE" w:rsidR="00664483" w:rsidP="00AB1ABE" w:rsidRDefault="004E56EE" w14:paraId="14553166" w14:textId="78664498">
      <w:pPr>
        <w:pStyle w:val="ListParagraph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AB1ABE">
        <w:rPr>
          <w:rFonts w:ascii="Aptos" w:hAnsi="Aptos" w:cstheme="majorHAnsi"/>
          <w:b/>
          <w:bCs/>
        </w:rPr>
        <w:t xml:space="preserve">My Social Reading with </w:t>
      </w:r>
      <w:proofErr w:type="spellStart"/>
      <w:r w:rsidRPr="00AB1ABE">
        <w:rPr>
          <w:rFonts w:ascii="Aptos" w:hAnsi="Aptos" w:cstheme="majorHAnsi"/>
          <w:b/>
          <w:bCs/>
        </w:rPr>
        <w:t>Betwyll</w:t>
      </w:r>
      <w:proofErr w:type="spellEnd"/>
      <w:r w:rsidRPr="00AB1ABE">
        <w:rPr>
          <w:rFonts w:ascii="Aptos" w:hAnsi="Aptos" w:cstheme="majorHAnsi"/>
        </w:rPr>
        <w:t>: il corso è abbinato al progetto </w:t>
      </w:r>
      <w:r w:rsidRPr="00AB1ABE">
        <w:rPr>
          <w:rFonts w:ascii="Aptos" w:hAnsi="Aptos" w:cstheme="majorHAnsi"/>
          <w:i/>
          <w:iCs/>
        </w:rPr>
        <w:t xml:space="preserve">My Social Reading with </w:t>
      </w:r>
      <w:proofErr w:type="spellStart"/>
      <w:r w:rsidRPr="00AB1ABE">
        <w:rPr>
          <w:rFonts w:ascii="Aptos" w:hAnsi="Aptos" w:cstheme="majorHAnsi"/>
          <w:i/>
          <w:iCs/>
        </w:rPr>
        <w:t>Betwyll</w:t>
      </w:r>
      <w:proofErr w:type="spellEnd"/>
      <w:r w:rsidRPr="00AB1ABE">
        <w:rPr>
          <w:rFonts w:ascii="Aptos" w:hAnsi="Aptos" w:cstheme="majorHAnsi"/>
        </w:rPr>
        <w:t>, che avvicina ragazze e ragazzi al </w:t>
      </w:r>
      <w:r w:rsidRPr="00AB1ABE">
        <w:rPr>
          <w:rFonts w:ascii="Aptos" w:hAnsi="Aptos" w:cstheme="majorHAnsi"/>
          <w:b/>
          <w:bCs/>
        </w:rPr>
        <w:t>piacere della lettura</w:t>
      </w:r>
      <w:r w:rsidRPr="00AB1ABE">
        <w:rPr>
          <w:rFonts w:ascii="Aptos" w:hAnsi="Aptos" w:cstheme="majorHAnsi"/>
        </w:rPr>
        <w:t> permettendo ai docenti di leggere con la propria classe un testo online, commentarlo e discuterne secondo le dinamiche tipiche dei social network</w:t>
      </w:r>
      <w:r w:rsidRPr="00AB1ABE" w:rsidR="00414646">
        <w:rPr>
          <w:rFonts w:ascii="Aptos" w:hAnsi="Aptos" w:cstheme="majorHAnsi"/>
        </w:rPr>
        <w:t xml:space="preserve">. Tramite </w:t>
      </w:r>
      <w:r w:rsidRPr="00AB1ABE">
        <w:rPr>
          <w:rFonts w:ascii="Aptos" w:hAnsi="Aptos" w:cstheme="majorHAnsi"/>
        </w:rPr>
        <w:t>l’</w:t>
      </w:r>
      <w:r w:rsidRPr="00AB1ABE">
        <w:rPr>
          <w:rFonts w:ascii="Aptos" w:hAnsi="Aptos" w:cstheme="majorHAnsi"/>
          <w:b/>
          <w:bCs/>
        </w:rPr>
        <w:t>app gratuita</w:t>
      </w:r>
      <w:r w:rsidRPr="00AB1ABE">
        <w:rPr>
          <w:rFonts w:ascii="Aptos" w:hAnsi="Aptos" w:cstheme="majorHAnsi"/>
        </w:rPr>
        <w:t> lo smartphone si trasforma in uno strumento di apprendimento, per esercitare competenze strategiche di lettura, scrittura e cittadinanza digitale.</w:t>
      </w:r>
    </w:p>
    <w:sectPr w:rsidRPr="00AB1ABE" w:rsidR="0066448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19"/>
  </w:num>
  <w:num w:numId="2" w16cid:durableId="1444688488">
    <w:abstractNumId w:val="11"/>
  </w:num>
  <w:num w:numId="3" w16cid:durableId="827788733">
    <w:abstractNumId w:val="23"/>
  </w:num>
  <w:num w:numId="4" w16cid:durableId="1290823386">
    <w:abstractNumId w:val="1"/>
  </w:num>
  <w:num w:numId="5" w16cid:durableId="658458189">
    <w:abstractNumId w:val="20"/>
  </w:num>
  <w:num w:numId="6" w16cid:durableId="1663698585">
    <w:abstractNumId w:val="13"/>
  </w:num>
  <w:num w:numId="7" w16cid:durableId="648288095">
    <w:abstractNumId w:val="15"/>
  </w:num>
  <w:num w:numId="8" w16cid:durableId="867910708">
    <w:abstractNumId w:val="6"/>
  </w:num>
  <w:num w:numId="9" w16cid:durableId="24599816">
    <w:abstractNumId w:val="5"/>
  </w:num>
  <w:num w:numId="10" w16cid:durableId="1709527538">
    <w:abstractNumId w:val="24"/>
  </w:num>
  <w:num w:numId="11" w16cid:durableId="1724479404">
    <w:abstractNumId w:val="17"/>
  </w:num>
  <w:num w:numId="12" w16cid:durableId="2078940057">
    <w:abstractNumId w:val="10"/>
  </w:num>
  <w:num w:numId="13" w16cid:durableId="1539708803">
    <w:abstractNumId w:val="16"/>
  </w:num>
  <w:num w:numId="14" w16cid:durableId="1195458299">
    <w:abstractNumId w:val="2"/>
  </w:num>
  <w:num w:numId="15" w16cid:durableId="1606841022">
    <w:abstractNumId w:val="7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4"/>
  </w:num>
  <w:num w:numId="19" w16cid:durableId="702292492">
    <w:abstractNumId w:val="21"/>
  </w:num>
  <w:num w:numId="20" w16cid:durableId="171383708">
    <w:abstractNumId w:val="18"/>
  </w:num>
  <w:num w:numId="21" w16cid:durableId="1393458822">
    <w:abstractNumId w:val="26"/>
  </w:num>
  <w:num w:numId="22" w16cid:durableId="1472597040">
    <w:abstractNumId w:val="8"/>
  </w:num>
  <w:num w:numId="23" w16cid:durableId="1720320225">
    <w:abstractNumId w:val="25"/>
  </w:num>
  <w:num w:numId="24" w16cid:durableId="938953293">
    <w:abstractNumId w:val="12"/>
  </w:num>
  <w:num w:numId="25" w16cid:durableId="1559827543">
    <w:abstractNumId w:val="22"/>
  </w:num>
  <w:num w:numId="26" w16cid:durableId="2027562346">
    <w:abstractNumId w:val="9"/>
  </w:num>
  <w:num w:numId="27" w16cid:durableId="1781337643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440D"/>
    <w:rsid w:val="00042D4C"/>
    <w:rsid w:val="00050579"/>
    <w:rsid w:val="00051231"/>
    <w:rsid w:val="00053187"/>
    <w:rsid w:val="0008672D"/>
    <w:rsid w:val="00090A5D"/>
    <w:rsid w:val="000970A6"/>
    <w:rsid w:val="000B462A"/>
    <w:rsid w:val="000C4F62"/>
    <w:rsid w:val="000D053A"/>
    <w:rsid w:val="000E7D0C"/>
    <w:rsid w:val="00124244"/>
    <w:rsid w:val="001339AB"/>
    <w:rsid w:val="001464EF"/>
    <w:rsid w:val="00177EEC"/>
    <w:rsid w:val="00182B53"/>
    <w:rsid w:val="00184AFE"/>
    <w:rsid w:val="00184CDA"/>
    <w:rsid w:val="00187359"/>
    <w:rsid w:val="001A4107"/>
    <w:rsid w:val="001C0DE1"/>
    <w:rsid w:val="001D3E7C"/>
    <w:rsid w:val="001F166C"/>
    <w:rsid w:val="001F2B4F"/>
    <w:rsid w:val="00200E10"/>
    <w:rsid w:val="00207DBA"/>
    <w:rsid w:val="002436A8"/>
    <w:rsid w:val="00261D6C"/>
    <w:rsid w:val="00290443"/>
    <w:rsid w:val="002A7F1E"/>
    <w:rsid w:val="002B4A33"/>
    <w:rsid w:val="002C7DF4"/>
    <w:rsid w:val="003141AD"/>
    <w:rsid w:val="00327666"/>
    <w:rsid w:val="00355405"/>
    <w:rsid w:val="003615DB"/>
    <w:rsid w:val="00370505"/>
    <w:rsid w:val="00384512"/>
    <w:rsid w:val="00396238"/>
    <w:rsid w:val="003B46DE"/>
    <w:rsid w:val="003C5250"/>
    <w:rsid w:val="004113BE"/>
    <w:rsid w:val="00414646"/>
    <w:rsid w:val="00415F2D"/>
    <w:rsid w:val="00425F66"/>
    <w:rsid w:val="004714DC"/>
    <w:rsid w:val="0047421B"/>
    <w:rsid w:val="00494019"/>
    <w:rsid w:val="004C2C1C"/>
    <w:rsid w:val="004E56EE"/>
    <w:rsid w:val="00501DF4"/>
    <w:rsid w:val="00521035"/>
    <w:rsid w:val="0052436E"/>
    <w:rsid w:val="00541DFD"/>
    <w:rsid w:val="00574A25"/>
    <w:rsid w:val="00576B25"/>
    <w:rsid w:val="00585C8F"/>
    <w:rsid w:val="00593EA5"/>
    <w:rsid w:val="005A336F"/>
    <w:rsid w:val="005D02EC"/>
    <w:rsid w:val="005D46BC"/>
    <w:rsid w:val="00603F1D"/>
    <w:rsid w:val="00612DE3"/>
    <w:rsid w:val="006254AE"/>
    <w:rsid w:val="00631A2A"/>
    <w:rsid w:val="00653479"/>
    <w:rsid w:val="00664483"/>
    <w:rsid w:val="006736D5"/>
    <w:rsid w:val="0068066E"/>
    <w:rsid w:val="006C11BD"/>
    <w:rsid w:val="006E501C"/>
    <w:rsid w:val="00703480"/>
    <w:rsid w:val="00720C5D"/>
    <w:rsid w:val="00722F3D"/>
    <w:rsid w:val="00723565"/>
    <w:rsid w:val="00740D63"/>
    <w:rsid w:val="00755BB4"/>
    <w:rsid w:val="00757611"/>
    <w:rsid w:val="007701CC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6F3C"/>
    <w:rsid w:val="008D2712"/>
    <w:rsid w:val="008F3EE7"/>
    <w:rsid w:val="008F67F6"/>
    <w:rsid w:val="0090189C"/>
    <w:rsid w:val="009108E4"/>
    <w:rsid w:val="00930151"/>
    <w:rsid w:val="00937E06"/>
    <w:rsid w:val="00944AB9"/>
    <w:rsid w:val="009755AC"/>
    <w:rsid w:val="00976797"/>
    <w:rsid w:val="009947AE"/>
    <w:rsid w:val="009E0DF2"/>
    <w:rsid w:val="009E6E30"/>
    <w:rsid w:val="00A04501"/>
    <w:rsid w:val="00A0639D"/>
    <w:rsid w:val="00A41E8C"/>
    <w:rsid w:val="00A76404"/>
    <w:rsid w:val="00A76B3A"/>
    <w:rsid w:val="00A963E6"/>
    <w:rsid w:val="00AA262B"/>
    <w:rsid w:val="00AB1ABE"/>
    <w:rsid w:val="00AC3E57"/>
    <w:rsid w:val="00AD730B"/>
    <w:rsid w:val="00AE16B8"/>
    <w:rsid w:val="00B27764"/>
    <w:rsid w:val="00B33E7B"/>
    <w:rsid w:val="00B74FF7"/>
    <w:rsid w:val="00BC6685"/>
    <w:rsid w:val="00BD5BDC"/>
    <w:rsid w:val="00BD6B89"/>
    <w:rsid w:val="00C0027E"/>
    <w:rsid w:val="00C132DD"/>
    <w:rsid w:val="00C571F9"/>
    <w:rsid w:val="00C60134"/>
    <w:rsid w:val="00C75122"/>
    <w:rsid w:val="00C8195E"/>
    <w:rsid w:val="00CA66C6"/>
    <w:rsid w:val="00CB45A8"/>
    <w:rsid w:val="00D012D0"/>
    <w:rsid w:val="00D05CA3"/>
    <w:rsid w:val="00D67CB7"/>
    <w:rsid w:val="00D7741F"/>
    <w:rsid w:val="00D77B8F"/>
    <w:rsid w:val="00DA03C4"/>
    <w:rsid w:val="00DC2F6C"/>
    <w:rsid w:val="00DC3EF8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EE237F"/>
    <w:rsid w:val="00EE403B"/>
    <w:rsid w:val="00EE7E0B"/>
    <w:rsid w:val="00F13E5D"/>
    <w:rsid w:val="00F40EFB"/>
    <w:rsid w:val="00F55DC7"/>
    <w:rsid w:val="00F7111D"/>
    <w:rsid w:val="00F7310D"/>
    <w:rsid w:val="00F97539"/>
    <w:rsid w:val="00FC2CC6"/>
    <w:rsid w:val="00FC7D0A"/>
    <w:rsid w:val="00FD4EE3"/>
    <w:rsid w:val="00FD612C"/>
    <w:rsid w:val="00FE1281"/>
    <w:rsid w:val="1F5B9A6E"/>
    <w:rsid w:val="37306C5A"/>
    <w:rsid w:val="475CCD27"/>
    <w:rsid w:val="7658E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C915220B-3B70-4C07-B3F1-4F5BBBF453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paragraph" w:styleId="ListParagraph">
    <w:name w:val="List Paragraph"/>
    <w:basedOn w:val="Normal"/>
    <w:uiPriority w:val="34"/>
    <w:qFormat/>
    <w:rsid w:val="001339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E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42</revision>
  <dcterms:created xsi:type="dcterms:W3CDTF">2024-02-20T17:15:00.0000000Z</dcterms:created>
  <dcterms:modified xsi:type="dcterms:W3CDTF">2025-02-26T11:28:57.0581009Z</dcterms:modified>
</coreProperties>
</file>