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0919E7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0919E7">
        <w:rPr>
          <w:rFonts w:ascii="Aptos" w:hAnsi="Aptos" w:cstheme="majorHAnsi"/>
        </w:rPr>
        <w:t>Per il prossimo anno scolastico propongo l’adozione del testo:</w:t>
      </w:r>
    </w:p>
    <w:p w14:paraId="067588B2" w14:textId="49F79A3B" w:rsidR="00757611" w:rsidRPr="000919E7" w:rsidRDefault="00991218" w:rsidP="00FD4EE3">
      <w:pPr>
        <w:jc w:val="both"/>
        <w:rPr>
          <w:rFonts w:ascii="Aptos" w:hAnsi="Aptos" w:cstheme="majorHAnsi"/>
        </w:rPr>
      </w:pPr>
      <w:r w:rsidRPr="000919E7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68B3B6B" wp14:editId="49A4276E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1047750" cy="1300480"/>
            <wp:effectExtent l="0" t="0" r="0" b="0"/>
            <wp:wrapSquare wrapText="bothSides"/>
            <wp:docPr id="20041689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6898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974" cy="1301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DE57B" w14:textId="58F85592" w:rsidR="004C5C6B" w:rsidRPr="000919E7" w:rsidRDefault="00D10E8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0919E7">
        <w:rPr>
          <w:rFonts w:ascii="Aptos" w:hAnsi="Aptos" w:cstheme="majorHAnsi"/>
          <w:color w:val="000000"/>
          <w:shd w:val="clear" w:color="auto" w:fill="FFFFFF"/>
        </w:rPr>
        <w:t>M. Bettini – M. Lentano – D. Puliga</w:t>
      </w:r>
    </w:p>
    <w:p w14:paraId="20FC56FE" w14:textId="09D6C2B8" w:rsidR="00757611" w:rsidRPr="000919E7" w:rsidRDefault="00D10E8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919E7">
        <w:rPr>
          <w:rFonts w:ascii="Aptos" w:hAnsi="Aptos" w:cstheme="majorHAnsi"/>
          <w:b/>
          <w:bCs/>
        </w:rPr>
        <w:t>Il mondo antico e noi</w:t>
      </w:r>
    </w:p>
    <w:p w14:paraId="0BA21695" w14:textId="7F8E8B74" w:rsidR="00757611" w:rsidRPr="000919E7" w:rsidRDefault="00D10E8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919E7">
        <w:rPr>
          <w:rFonts w:ascii="Aptos" w:hAnsi="Aptos" w:cstheme="majorHAnsi"/>
        </w:rPr>
        <w:t>Edizioni Scolastiche Bruno Mondadori</w:t>
      </w:r>
      <w:r w:rsidR="00757611" w:rsidRPr="000919E7">
        <w:rPr>
          <w:rFonts w:ascii="Aptos" w:hAnsi="Aptos" w:cstheme="majorHAnsi"/>
        </w:rPr>
        <w:t>,</w:t>
      </w:r>
      <w:r w:rsidR="00C60134" w:rsidRPr="000919E7">
        <w:rPr>
          <w:rFonts w:ascii="Aptos" w:hAnsi="Aptos" w:cstheme="majorHAnsi"/>
        </w:rPr>
        <w:t xml:space="preserve"> </w:t>
      </w:r>
      <w:proofErr w:type="spellStart"/>
      <w:r w:rsidR="00C60134" w:rsidRPr="000919E7">
        <w:rPr>
          <w:rFonts w:ascii="Aptos" w:hAnsi="Aptos" w:cstheme="majorHAnsi"/>
        </w:rPr>
        <w:t>Sanoma</w:t>
      </w:r>
      <w:proofErr w:type="spellEnd"/>
      <w:r w:rsidR="00C60134" w:rsidRPr="000919E7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0919E7" w:rsidRDefault="00757611" w:rsidP="00FD4EE3">
      <w:pPr>
        <w:rPr>
          <w:rFonts w:ascii="Aptos" w:hAnsi="Aptos" w:cstheme="majorHAnsi"/>
        </w:rPr>
      </w:pPr>
    </w:p>
    <w:p w14:paraId="670DB867" w14:textId="77777777" w:rsidR="00C170DB" w:rsidRPr="000919E7" w:rsidRDefault="00C170DB" w:rsidP="00FD4EE3">
      <w:pPr>
        <w:rPr>
          <w:rFonts w:ascii="Aptos" w:hAnsi="Aptos" w:cstheme="majorHAnsi"/>
        </w:rPr>
      </w:pPr>
    </w:p>
    <w:p w14:paraId="414DF3DF" w14:textId="77777777" w:rsidR="00C170DB" w:rsidRPr="000919E7" w:rsidRDefault="00C170DB" w:rsidP="00FD4EE3">
      <w:pPr>
        <w:rPr>
          <w:rFonts w:ascii="Aptos" w:hAnsi="Aptos" w:cstheme="majorHAnsi"/>
        </w:rPr>
      </w:pPr>
    </w:p>
    <w:p w14:paraId="0266A7DC" w14:textId="77777777" w:rsidR="00C170DB" w:rsidRPr="000919E7" w:rsidRDefault="00C170DB" w:rsidP="00FD4EE3">
      <w:pPr>
        <w:rPr>
          <w:rFonts w:ascii="Aptos" w:hAnsi="Aptos" w:cstheme="majorHAnsi"/>
        </w:rPr>
      </w:pPr>
    </w:p>
    <w:p w14:paraId="7106CDF4" w14:textId="77777777" w:rsidR="00C170DB" w:rsidRPr="000919E7" w:rsidRDefault="00C170DB" w:rsidP="00FD4EE3">
      <w:pPr>
        <w:rPr>
          <w:rFonts w:ascii="Aptos" w:hAnsi="Aptos" w:cstheme="majorHAnsi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066"/>
      </w:tblGrid>
      <w:tr w:rsidR="006D611E" w:rsidRPr="000919E7" w14:paraId="21334735" w14:textId="67493FEB" w:rsidTr="006D611E">
        <w:trPr>
          <w:trHeight w:val="248"/>
        </w:trPr>
        <w:tc>
          <w:tcPr>
            <w:tcW w:w="5066" w:type="dxa"/>
          </w:tcPr>
          <w:p w14:paraId="18F5DD08" w14:textId="7423E018" w:rsidR="006D611E" w:rsidRPr="000919E7" w:rsidRDefault="006D611E" w:rsidP="00FC306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0919E7">
              <w:rPr>
                <w:rFonts w:ascii="Aptos" w:hAnsi="Aptos" w:cstheme="majorHAnsi"/>
                <w:b/>
                <w:bCs/>
              </w:rPr>
              <w:t>Il mondo antico e noi 1 – Dalla preistoria all’età di Cesare</w:t>
            </w:r>
          </w:p>
        </w:tc>
        <w:tc>
          <w:tcPr>
            <w:tcW w:w="5066" w:type="dxa"/>
          </w:tcPr>
          <w:p w14:paraId="2B2D3BBF" w14:textId="48A2DFC9" w:rsidR="006D611E" w:rsidRPr="000919E7" w:rsidRDefault="006D611E" w:rsidP="00FC306A">
            <w:pPr>
              <w:pStyle w:val="element-subtitle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0919E7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Il mondo antico e noi 2 – </w:t>
            </w:r>
            <w:r w:rsidR="00E62600" w:rsidRPr="000919E7">
              <w:rPr>
                <w:rFonts w:ascii="Aptos" w:hAnsi="Aptos" w:cstheme="majorHAnsi"/>
                <w:b/>
                <w:bCs/>
                <w:sz w:val="20"/>
                <w:szCs w:val="20"/>
              </w:rPr>
              <w:t>Dall’Impero Romano</w:t>
            </w:r>
            <w:r w:rsidRPr="000919E7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all’Alto </w:t>
            </w:r>
            <w:r w:rsidR="00EB5637" w:rsidRPr="000919E7">
              <w:rPr>
                <w:rFonts w:ascii="Aptos" w:hAnsi="Aptos" w:cstheme="majorHAnsi"/>
                <w:b/>
                <w:bCs/>
                <w:sz w:val="20"/>
                <w:szCs w:val="20"/>
              </w:rPr>
              <w:t>Medioevo</w:t>
            </w:r>
          </w:p>
        </w:tc>
      </w:tr>
      <w:tr w:rsidR="006D611E" w:rsidRPr="000919E7" w14:paraId="3ECE2155" w14:textId="7D37B39E" w:rsidTr="00002E66">
        <w:trPr>
          <w:trHeight w:val="1242"/>
        </w:trPr>
        <w:tc>
          <w:tcPr>
            <w:tcW w:w="5066" w:type="dxa"/>
          </w:tcPr>
          <w:p w14:paraId="49D92D79" w14:textId="77777777" w:rsidR="00626705" w:rsidRPr="000919E7" w:rsidRDefault="00626705" w:rsidP="00E6260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 xml:space="preserve">Volume 1 + </w:t>
            </w:r>
            <w:proofErr w:type="spellStart"/>
            <w:r w:rsidRPr="000919E7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919E7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0919E7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919E7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0CC0AD6" w14:textId="37BF8835" w:rsidR="00626705" w:rsidRPr="000919E7" w:rsidRDefault="00626705" w:rsidP="00E6260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pp. 384</w:t>
            </w:r>
          </w:p>
          <w:p w14:paraId="30E3682C" w14:textId="6245880E" w:rsidR="00626705" w:rsidRPr="000919E7" w:rsidRDefault="00626705" w:rsidP="00E6260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9788869108624</w:t>
            </w:r>
          </w:p>
          <w:p w14:paraId="43C4C3E5" w14:textId="3656D5FF" w:rsidR="006D611E" w:rsidRPr="000919E7" w:rsidRDefault="00626705" w:rsidP="00E6260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2</w:t>
            </w:r>
            <w:r w:rsidR="00002E66" w:rsidRPr="000919E7">
              <w:rPr>
                <w:rFonts w:ascii="Aptos" w:hAnsi="Aptos" w:cstheme="majorHAnsi"/>
                <w:color w:val="333333"/>
              </w:rPr>
              <w:t>4</w:t>
            </w:r>
            <w:r w:rsidRPr="000919E7">
              <w:rPr>
                <w:rFonts w:ascii="Aptos" w:hAnsi="Aptos" w:cstheme="majorHAnsi"/>
                <w:color w:val="333333"/>
              </w:rPr>
              <w:t>,</w:t>
            </w:r>
            <w:r w:rsidR="00853D78" w:rsidRPr="000919E7">
              <w:rPr>
                <w:rFonts w:ascii="Aptos" w:hAnsi="Aptos" w:cstheme="majorHAnsi"/>
                <w:color w:val="333333"/>
              </w:rPr>
              <w:t>9</w:t>
            </w:r>
            <w:r w:rsidRPr="000919E7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5066" w:type="dxa"/>
          </w:tcPr>
          <w:p w14:paraId="11D4E19D" w14:textId="77777777" w:rsidR="00002E66" w:rsidRPr="000919E7" w:rsidRDefault="00E62600" w:rsidP="00E6260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 xml:space="preserve">Volume 2 + </w:t>
            </w:r>
            <w:proofErr w:type="spellStart"/>
            <w:r w:rsidRPr="000919E7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919E7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0919E7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919E7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83A5FDE" w14:textId="32737178" w:rsidR="00E62600" w:rsidRPr="000919E7" w:rsidRDefault="00E62600" w:rsidP="00E6260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pp. 336</w:t>
            </w:r>
          </w:p>
          <w:p w14:paraId="37650F72" w14:textId="182B9752" w:rsidR="00E62600" w:rsidRPr="000919E7" w:rsidRDefault="00E62600" w:rsidP="00E6260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9788869109393</w:t>
            </w:r>
          </w:p>
          <w:p w14:paraId="76143333" w14:textId="3D60F632" w:rsidR="006D611E" w:rsidRPr="000919E7" w:rsidRDefault="00002E66" w:rsidP="00E6260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24</w:t>
            </w:r>
            <w:r w:rsidR="00E62600" w:rsidRPr="000919E7">
              <w:rPr>
                <w:rFonts w:ascii="Aptos" w:hAnsi="Aptos" w:cstheme="majorHAnsi"/>
                <w:color w:val="333333"/>
              </w:rPr>
              <w:t>,</w:t>
            </w:r>
            <w:r w:rsidR="00853D78" w:rsidRPr="000919E7">
              <w:rPr>
                <w:rFonts w:ascii="Aptos" w:hAnsi="Aptos" w:cstheme="majorHAnsi"/>
                <w:color w:val="333333"/>
              </w:rPr>
              <w:t>9</w:t>
            </w:r>
            <w:r w:rsidR="00E62600" w:rsidRPr="000919E7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bookmarkEnd w:id="1"/>
    <w:p w14:paraId="1CE9244A" w14:textId="0E009210" w:rsidR="00757611" w:rsidRPr="000919E7" w:rsidRDefault="006D4C31" w:rsidP="00FD4EE3">
      <w:pPr>
        <w:rPr>
          <w:rFonts w:ascii="Aptos" w:hAnsi="Aptos" w:cstheme="majorHAnsi"/>
          <w:b/>
          <w:bCs/>
        </w:rPr>
      </w:pPr>
      <w:r w:rsidRPr="000919E7">
        <w:rPr>
          <w:rFonts w:ascii="Aptos" w:hAnsi="Aptos" w:cstheme="majorBidi"/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0F87742F" wp14:editId="46F02E9A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1019175" cy="1349375"/>
            <wp:effectExtent l="0" t="0" r="9525" b="3175"/>
            <wp:wrapSquare wrapText="bothSides"/>
            <wp:docPr id="4511359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3598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8AC53" w14:textId="3118584F" w:rsidR="00D75C12" w:rsidRPr="000919E7" w:rsidRDefault="00D75C12" w:rsidP="00FD4EE3">
      <w:pPr>
        <w:rPr>
          <w:rFonts w:ascii="Aptos" w:hAnsi="Aptos" w:cstheme="majorBidi"/>
          <w:color w:val="333333"/>
          <w:shd w:val="clear" w:color="auto" w:fill="FFFFFF"/>
        </w:rPr>
      </w:pPr>
      <w:r w:rsidRPr="000919E7">
        <w:rPr>
          <w:rFonts w:ascii="Aptos" w:hAnsi="Aptos" w:cstheme="majorBidi"/>
          <w:color w:val="333333"/>
        </w:rPr>
        <w:t>Completano il corso i due volumetti</w:t>
      </w:r>
      <w:r w:rsidRPr="000919E7">
        <w:rPr>
          <w:rFonts w:ascii="Aptos" w:hAnsi="Aptos" w:cstheme="majorBidi"/>
          <w:b/>
          <w:bCs/>
          <w:color w:val="333333"/>
        </w:rPr>
        <w:t xml:space="preserve"> </w:t>
      </w:r>
      <w:r w:rsidRPr="000919E7">
        <w:rPr>
          <w:rFonts w:ascii="Aptos" w:hAnsi="Aptos" w:cstheme="majorBidi"/>
          <w:b/>
          <w:bCs/>
          <w:i/>
          <w:iCs/>
          <w:color w:val="333333"/>
        </w:rPr>
        <w:t>Il mondo antico e noi. Mappe di storia</w:t>
      </w:r>
      <w:r w:rsidRPr="000919E7">
        <w:rPr>
          <w:rFonts w:ascii="Aptos" w:hAnsi="Aptos" w:cstheme="majorBidi"/>
          <w:color w:val="333333"/>
        </w:rPr>
        <w:t xml:space="preserve"> (a cura di A. Rizzotti), pensati </w:t>
      </w:r>
      <w:r w:rsidRPr="000919E7">
        <w:rPr>
          <w:rFonts w:ascii="Aptos" w:hAnsi="Aptos" w:cstheme="majorBidi"/>
          <w:color w:val="333333"/>
          <w:shd w:val="clear" w:color="auto" w:fill="FFFFFF"/>
        </w:rPr>
        <w:t>per la didattica inclusiva, che consentono un approccio semplificato ma non riduttivo al percorso nella storia antica, grazie all’utilizzo di strumenti visuali e audio. I volumetti presentano le seguenti caratteristiche fondamentali.</w:t>
      </w:r>
    </w:p>
    <w:p w14:paraId="7B2261CC" w14:textId="77777777" w:rsidR="00D75C12" w:rsidRPr="000919E7" w:rsidRDefault="00D75C12" w:rsidP="00FD4EE3">
      <w:pPr>
        <w:rPr>
          <w:rFonts w:ascii="Aptos" w:hAnsi="Aptos" w:cstheme="majorHAnsi"/>
          <w:b/>
          <w:bCs/>
        </w:rPr>
      </w:pPr>
    </w:p>
    <w:p w14:paraId="242C5978" w14:textId="77777777" w:rsidR="006D4C31" w:rsidRPr="000919E7" w:rsidRDefault="006D4C31" w:rsidP="00FD4EE3">
      <w:pPr>
        <w:rPr>
          <w:rFonts w:ascii="Aptos" w:hAnsi="Aptos" w:cstheme="majorHAnsi"/>
          <w:b/>
          <w:bCs/>
        </w:rPr>
      </w:pPr>
    </w:p>
    <w:p w14:paraId="425CF170" w14:textId="77777777" w:rsidR="006D4C31" w:rsidRPr="000919E7" w:rsidRDefault="006D4C31" w:rsidP="00FD4EE3">
      <w:pPr>
        <w:rPr>
          <w:rFonts w:ascii="Aptos" w:hAnsi="Aptos" w:cstheme="majorHAnsi"/>
          <w:b/>
          <w:bCs/>
        </w:rPr>
      </w:pPr>
    </w:p>
    <w:p w14:paraId="5FDA821D" w14:textId="77777777" w:rsidR="006D4C31" w:rsidRPr="000919E7" w:rsidRDefault="006D4C31" w:rsidP="00FD4EE3">
      <w:pPr>
        <w:rPr>
          <w:rFonts w:ascii="Aptos" w:hAnsi="Aptos" w:cstheme="majorHAnsi"/>
          <w:b/>
          <w:bCs/>
        </w:rPr>
      </w:pPr>
    </w:p>
    <w:p w14:paraId="138C624F" w14:textId="77777777" w:rsidR="006D4C31" w:rsidRPr="000919E7" w:rsidRDefault="006D4C31" w:rsidP="00FD4EE3">
      <w:pPr>
        <w:rPr>
          <w:rFonts w:ascii="Aptos" w:hAnsi="Aptos" w:cstheme="majorHAnsi"/>
          <w:b/>
          <w:bCs/>
        </w:rPr>
      </w:pPr>
    </w:p>
    <w:tbl>
      <w:tblPr>
        <w:tblW w:w="101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3"/>
        <w:gridCol w:w="5063"/>
      </w:tblGrid>
      <w:tr w:rsidR="00FC306A" w:rsidRPr="000919E7" w14:paraId="128A4015" w14:textId="38945E41" w:rsidTr="00FC306A">
        <w:trPr>
          <w:trHeight w:val="206"/>
        </w:trPr>
        <w:tc>
          <w:tcPr>
            <w:tcW w:w="5063" w:type="dxa"/>
          </w:tcPr>
          <w:p w14:paraId="4CCDE9AC" w14:textId="62EF940B" w:rsidR="00FC306A" w:rsidRPr="000919E7" w:rsidRDefault="00FC306A" w:rsidP="006F2DD7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0919E7">
              <w:rPr>
                <w:rFonts w:ascii="Aptos" w:hAnsi="Aptos" w:cstheme="majorHAnsi"/>
                <w:b/>
                <w:bCs/>
              </w:rPr>
              <w:t>Il mondo antico e noi</w:t>
            </w:r>
            <w:r w:rsidR="003A7109" w:rsidRPr="000919E7">
              <w:rPr>
                <w:rFonts w:ascii="Aptos" w:hAnsi="Aptos" w:cstheme="majorHAnsi"/>
                <w:b/>
                <w:bCs/>
              </w:rPr>
              <w:t xml:space="preserve">. Mappe di storia 1 – Dalla preistoria all’età di Cesare </w:t>
            </w:r>
          </w:p>
        </w:tc>
        <w:tc>
          <w:tcPr>
            <w:tcW w:w="5063" w:type="dxa"/>
          </w:tcPr>
          <w:p w14:paraId="2AE9DDCA" w14:textId="1C0F6422" w:rsidR="00FC306A" w:rsidRPr="000919E7" w:rsidRDefault="003A7109" w:rsidP="006F2DD7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0919E7">
              <w:rPr>
                <w:rFonts w:ascii="Aptos" w:hAnsi="Aptos" w:cstheme="majorHAnsi"/>
                <w:b/>
                <w:bCs/>
              </w:rPr>
              <w:t xml:space="preserve">Il mondo antico e noi. Mappe di storia 2 – </w:t>
            </w:r>
            <w:r w:rsidR="00CC7FFA" w:rsidRPr="000919E7">
              <w:rPr>
                <w:rFonts w:ascii="Aptos" w:hAnsi="Aptos" w:cstheme="majorHAnsi"/>
                <w:b/>
                <w:bCs/>
              </w:rPr>
              <w:t>Dall’Impero Romano</w:t>
            </w:r>
            <w:r w:rsidRPr="000919E7">
              <w:rPr>
                <w:rFonts w:ascii="Aptos" w:hAnsi="Aptos" w:cstheme="majorHAnsi"/>
                <w:b/>
                <w:bCs/>
              </w:rPr>
              <w:t xml:space="preserve"> all’Alto Medioevo</w:t>
            </w:r>
          </w:p>
        </w:tc>
      </w:tr>
      <w:tr w:rsidR="00FC306A" w:rsidRPr="000919E7" w14:paraId="77BACB64" w14:textId="1FCF92DE" w:rsidTr="003A7109">
        <w:trPr>
          <w:trHeight w:val="1104"/>
        </w:trPr>
        <w:tc>
          <w:tcPr>
            <w:tcW w:w="5063" w:type="dxa"/>
          </w:tcPr>
          <w:p w14:paraId="1257E436" w14:textId="77777777" w:rsidR="002A30A5" w:rsidRPr="000919E7" w:rsidRDefault="002A30A5" w:rsidP="003A71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 xml:space="preserve">Volume 1 + </w:t>
            </w:r>
            <w:proofErr w:type="spellStart"/>
            <w:r w:rsidRPr="000919E7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919E7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0919E7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919E7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9BE4005" w14:textId="66096AED" w:rsidR="002A30A5" w:rsidRPr="000919E7" w:rsidRDefault="002A30A5" w:rsidP="003A71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pp. 80</w:t>
            </w:r>
          </w:p>
          <w:p w14:paraId="6A56AE49" w14:textId="67A5F6D8" w:rsidR="002A30A5" w:rsidRPr="000919E7" w:rsidRDefault="002A30A5" w:rsidP="003A71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9788869109416</w:t>
            </w:r>
          </w:p>
          <w:p w14:paraId="310068A2" w14:textId="4996944A" w:rsidR="00FC306A" w:rsidRPr="000919E7" w:rsidRDefault="002A30A5" w:rsidP="003A71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5,</w:t>
            </w:r>
            <w:r w:rsidR="001E3EA3" w:rsidRPr="000919E7">
              <w:rPr>
                <w:rFonts w:ascii="Aptos" w:hAnsi="Aptos" w:cstheme="majorHAnsi"/>
                <w:color w:val="333333"/>
              </w:rPr>
              <w:t>7</w:t>
            </w:r>
            <w:r w:rsidR="00694026" w:rsidRPr="000919E7">
              <w:rPr>
                <w:rFonts w:ascii="Aptos" w:hAnsi="Aptos" w:cstheme="majorHAnsi"/>
                <w:color w:val="333333"/>
              </w:rPr>
              <w:t>0</w:t>
            </w:r>
            <w:r w:rsidRPr="000919E7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5063" w:type="dxa"/>
          </w:tcPr>
          <w:p w14:paraId="6FC12927" w14:textId="77777777" w:rsidR="003A7109" w:rsidRPr="000919E7" w:rsidRDefault="003A7109" w:rsidP="003A71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 xml:space="preserve">Volume 2 + </w:t>
            </w:r>
            <w:proofErr w:type="spellStart"/>
            <w:r w:rsidRPr="000919E7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0919E7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0919E7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0919E7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95D2102" w14:textId="6D584E4F" w:rsidR="003A7109" w:rsidRPr="000919E7" w:rsidRDefault="003A7109" w:rsidP="003A71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pp. 80</w:t>
            </w:r>
          </w:p>
          <w:p w14:paraId="4D7C3E2D" w14:textId="76888AA0" w:rsidR="003A7109" w:rsidRPr="000919E7" w:rsidRDefault="003A7109" w:rsidP="003A71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9788869109430</w:t>
            </w:r>
          </w:p>
          <w:p w14:paraId="6832C1C1" w14:textId="60887CE7" w:rsidR="00FC306A" w:rsidRPr="000919E7" w:rsidRDefault="003A7109" w:rsidP="003A710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0919E7">
              <w:rPr>
                <w:rFonts w:ascii="Aptos" w:hAnsi="Aptos" w:cstheme="majorHAnsi"/>
                <w:color w:val="333333"/>
              </w:rPr>
              <w:t>5,</w:t>
            </w:r>
            <w:r w:rsidR="001E3EA3" w:rsidRPr="000919E7">
              <w:rPr>
                <w:rFonts w:ascii="Aptos" w:hAnsi="Aptos" w:cstheme="majorHAnsi"/>
                <w:color w:val="333333"/>
              </w:rPr>
              <w:t>7</w:t>
            </w:r>
            <w:r w:rsidRPr="000919E7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78E331AB" w14:textId="77777777" w:rsidR="00FD3D1E" w:rsidRPr="000919E7" w:rsidRDefault="00FD3D1E" w:rsidP="00FD4EE3">
      <w:pPr>
        <w:rPr>
          <w:rFonts w:ascii="Aptos" w:hAnsi="Aptos" w:cstheme="majorHAnsi"/>
          <w:b/>
          <w:bCs/>
        </w:rPr>
      </w:pPr>
    </w:p>
    <w:p w14:paraId="67D04A42" w14:textId="77777777" w:rsidR="00802F31" w:rsidRPr="000919E7" w:rsidRDefault="00802F31" w:rsidP="00802F31">
      <w:pPr>
        <w:jc w:val="both"/>
        <w:rPr>
          <w:rFonts w:ascii="Aptos" w:hAnsi="Aptos" w:cstheme="majorHAnsi"/>
          <w:i/>
          <w:iCs/>
          <w:color w:val="000000"/>
        </w:rPr>
      </w:pPr>
      <w:r w:rsidRPr="000919E7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0919E7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0919E7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0919E7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0919E7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0919E7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0919E7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0919E7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0919E7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0919E7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0919E7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33F5D93D" w14:textId="1FF75962" w:rsidR="00E746EE" w:rsidRPr="000919E7" w:rsidRDefault="03A68B0E" w:rsidP="50F32B9A">
      <w:pPr>
        <w:rPr>
          <w:rFonts w:ascii="Aptos" w:hAnsi="Aptos" w:cstheme="majorBidi"/>
          <w:color w:val="333333"/>
          <w:shd w:val="clear" w:color="auto" w:fill="FFFFFF"/>
        </w:rPr>
      </w:pPr>
      <w:r w:rsidRPr="000919E7">
        <w:rPr>
          <w:rFonts w:ascii="Aptos" w:hAnsi="Aptos" w:cstheme="majorBidi"/>
          <w:color w:val="333333"/>
          <w:shd w:val="clear" w:color="auto" w:fill="FFFFFF"/>
        </w:rPr>
        <w:t>Maurizio Bettini presenta l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 xml:space="preserve">a storia come un paese da esplorare, partendo da ciò che è diverso e suscita meraviglia: la </w:t>
      </w:r>
      <w:r w:rsidR="07D3ED99" w:rsidRPr="000919E7">
        <w:rPr>
          <w:rFonts w:ascii="Aptos" w:hAnsi="Aptos" w:cstheme="majorBidi"/>
          <w:color w:val="333333"/>
          <w:shd w:val="clear" w:color="auto" w:fill="FFFFFF"/>
        </w:rPr>
        <w:t xml:space="preserve">sua 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 xml:space="preserve">voce narrante </w:t>
      </w:r>
      <w:r w:rsidR="7EA541AF" w:rsidRPr="000919E7">
        <w:rPr>
          <w:rFonts w:ascii="Aptos" w:hAnsi="Aptos" w:cstheme="majorBidi"/>
          <w:color w:val="333333"/>
          <w:shd w:val="clear" w:color="auto" w:fill="FFFFFF"/>
        </w:rPr>
        <w:t>punta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 xml:space="preserve"> </w:t>
      </w:r>
      <w:r w:rsidR="7EA541AF" w:rsidRPr="000919E7">
        <w:rPr>
          <w:rFonts w:ascii="Aptos" w:hAnsi="Aptos" w:cstheme="majorBidi"/>
          <w:color w:val="333333"/>
          <w:shd w:val="clear" w:color="auto" w:fill="FFFFFF"/>
        </w:rPr>
        <w:t>a</w:t>
      </w:r>
      <w:r w:rsidR="4BDE3548" w:rsidRPr="000919E7">
        <w:rPr>
          <w:rFonts w:ascii="Aptos" w:hAnsi="Aptos" w:cstheme="majorBidi"/>
          <w:color w:val="333333"/>
          <w:shd w:val="clear" w:color="auto" w:fill="FFFFFF"/>
        </w:rPr>
        <w:t xml:space="preserve"> fare 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>appassionare gli studenti degli Istituti tecnici all’antichità</w:t>
      </w:r>
      <w:r w:rsidR="5D169964" w:rsidRPr="000919E7">
        <w:rPr>
          <w:rFonts w:ascii="Aptos" w:hAnsi="Aptos" w:cstheme="majorBidi"/>
          <w:color w:val="333333"/>
          <w:shd w:val="clear" w:color="auto" w:fill="FFFFFF"/>
        </w:rPr>
        <w:t xml:space="preserve">, facendone scoprire </w:t>
      </w:r>
      <w:r w:rsidR="5D169964" w:rsidRPr="000919E7">
        <w:rPr>
          <w:rFonts w:ascii="Aptos" w:hAnsi="Aptos" w:cstheme="majorBidi"/>
          <w:color w:val="333333"/>
        </w:rPr>
        <w:t>l’attualità</w:t>
      </w:r>
      <w:r w:rsidR="5D169964" w:rsidRPr="000919E7">
        <w:rPr>
          <w:rFonts w:ascii="Aptos" w:hAnsi="Aptos" w:cstheme="majorBidi"/>
          <w:color w:val="333333"/>
          <w:shd w:val="clear" w:color="auto" w:fill="FFFFFF"/>
        </w:rPr>
        <w:t xml:space="preserve"> il valore per la nostra cultura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 xml:space="preserve">. </w:t>
      </w:r>
      <w:r w:rsidR="219DE2D8" w:rsidRPr="000919E7">
        <w:rPr>
          <w:rFonts w:ascii="Aptos" w:hAnsi="Aptos" w:cstheme="majorBidi"/>
          <w:i/>
          <w:iCs/>
          <w:color w:val="333333"/>
          <w:shd w:val="clear" w:color="auto" w:fill="FFFFFF"/>
        </w:rPr>
        <w:t>Il</w:t>
      </w:r>
      <w:r w:rsidR="00D10E82" w:rsidRPr="000919E7">
        <w:rPr>
          <w:rFonts w:ascii="Aptos" w:hAnsi="Aptos" w:cstheme="majorBidi"/>
          <w:i/>
          <w:iCs/>
          <w:color w:val="333333"/>
          <w:shd w:val="clear" w:color="auto" w:fill="FFFFFF"/>
        </w:rPr>
        <w:t xml:space="preserve"> </w:t>
      </w:r>
      <w:r w:rsidR="219DE2D8" w:rsidRPr="000919E7">
        <w:rPr>
          <w:rFonts w:ascii="Aptos" w:hAnsi="Aptos" w:cstheme="majorBidi"/>
          <w:i/>
          <w:iCs/>
          <w:color w:val="333333"/>
          <w:shd w:val="clear" w:color="auto" w:fill="FFFFFF"/>
        </w:rPr>
        <w:t>mondo antico e noi</w:t>
      </w:r>
      <w:r w:rsidR="219DE2D8" w:rsidRPr="000919E7">
        <w:rPr>
          <w:rFonts w:ascii="Aptos" w:hAnsi="Aptos" w:cstheme="majorBidi"/>
          <w:color w:val="333333"/>
          <w:shd w:val="clear" w:color="auto" w:fill="FFFFFF"/>
        </w:rPr>
        <w:t xml:space="preserve"> è un 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 xml:space="preserve">manuale che </w:t>
      </w:r>
      <w:r w:rsidR="02EA3C75" w:rsidRPr="000919E7">
        <w:rPr>
          <w:rFonts w:ascii="Aptos" w:hAnsi="Aptos" w:cstheme="majorBidi"/>
          <w:color w:val="333333"/>
          <w:shd w:val="clear" w:color="auto" w:fill="FFFFFF"/>
        </w:rPr>
        <w:t xml:space="preserve">mette al centro 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>sull’apprendimento visuale</w:t>
      </w:r>
      <w:r w:rsidR="40966E88" w:rsidRPr="000919E7">
        <w:rPr>
          <w:rFonts w:ascii="Aptos" w:hAnsi="Aptos" w:cstheme="majorBidi"/>
          <w:color w:val="333333"/>
          <w:shd w:val="clear" w:color="auto" w:fill="FFFFFF"/>
        </w:rPr>
        <w:t>, usando le immagini in modo fortemente integrato al testo,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 xml:space="preserve"> e </w:t>
      </w:r>
      <w:r w:rsidR="591148DE" w:rsidRPr="000919E7">
        <w:rPr>
          <w:rFonts w:ascii="Aptos" w:hAnsi="Aptos" w:cstheme="majorBidi"/>
          <w:color w:val="333333"/>
          <w:shd w:val="clear" w:color="auto" w:fill="FFFFFF"/>
        </w:rPr>
        <w:t xml:space="preserve">che punta sul lessico (attraverso le parole guida) 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 xml:space="preserve">per </w:t>
      </w:r>
      <w:r w:rsidR="2E6B0FA0" w:rsidRPr="000919E7">
        <w:rPr>
          <w:rFonts w:ascii="Aptos" w:hAnsi="Aptos" w:cstheme="majorBidi"/>
          <w:color w:val="333333"/>
          <w:shd w:val="clear" w:color="auto" w:fill="FFFFFF"/>
        </w:rPr>
        <w:t>preparare gli studenti al</w:t>
      </w:r>
      <w:r w:rsidR="00D10E82" w:rsidRPr="000919E7">
        <w:rPr>
          <w:rFonts w:ascii="Aptos" w:hAnsi="Aptos" w:cstheme="majorBidi"/>
          <w:color w:val="333333"/>
          <w:shd w:val="clear" w:color="auto" w:fill="FFFFFF"/>
        </w:rPr>
        <w:t>l’esposizione orale.</w:t>
      </w:r>
    </w:p>
    <w:p w14:paraId="3641415E" w14:textId="77777777" w:rsidR="00D10E82" w:rsidRPr="000919E7" w:rsidRDefault="00D10E82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8AF9537" w14:textId="21C3B816" w:rsidR="003615DB" w:rsidRPr="000919E7" w:rsidRDefault="00757611" w:rsidP="00F26529">
      <w:pPr>
        <w:shd w:val="clear" w:color="auto" w:fill="FFFFFF"/>
        <w:rPr>
          <w:rFonts w:ascii="Aptos" w:hAnsi="Aptos" w:cstheme="majorHAnsi"/>
        </w:rPr>
      </w:pPr>
      <w:r w:rsidRPr="000919E7">
        <w:rPr>
          <w:rFonts w:ascii="Aptos" w:hAnsi="Aptos" w:cstheme="majorHAnsi"/>
          <w:b/>
          <w:bCs/>
        </w:rPr>
        <w:t>Le principali caratteristiche dell’opera</w:t>
      </w:r>
    </w:p>
    <w:p w14:paraId="412AA352" w14:textId="2E35A43E" w:rsidR="00EB5637" w:rsidRPr="000919E7" w:rsidRDefault="00EB5637" w:rsidP="50F32B9A">
      <w:pPr>
        <w:numPr>
          <w:ilvl w:val="0"/>
          <w:numId w:val="10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0919E7">
        <w:rPr>
          <w:rFonts w:ascii="Aptos" w:hAnsi="Aptos" w:cstheme="majorBidi"/>
          <w:b/>
          <w:bCs/>
          <w:color w:val="333333"/>
        </w:rPr>
        <w:t>Un modo diverso di raccontare la storia</w:t>
      </w:r>
      <w:r w:rsidRPr="000919E7">
        <w:rPr>
          <w:rFonts w:ascii="Aptos" w:hAnsi="Aptos" w:cstheme="majorBidi"/>
          <w:color w:val="333333"/>
        </w:rPr>
        <w:t xml:space="preserve">: </w:t>
      </w:r>
      <w:r w:rsidR="58E1F673" w:rsidRPr="000919E7">
        <w:rPr>
          <w:rFonts w:ascii="Aptos" w:hAnsi="Aptos" w:cstheme="majorBidi"/>
          <w:color w:val="333333"/>
        </w:rPr>
        <w:t xml:space="preserve">il taglio antropologico di Maurizio Bettini permette di </w:t>
      </w:r>
      <w:r w:rsidRPr="000919E7">
        <w:rPr>
          <w:rFonts w:ascii="Aptos" w:hAnsi="Aptos" w:cstheme="majorBidi"/>
          <w:color w:val="333333"/>
        </w:rPr>
        <w:t>mettere a fuoco le differenze fra noi e gli antichi per far appassionare i giovani allo studio del passato, perché mentre osserviamo le differenze, siamo costretti a riflettere su di noi e su come concepiamo il mondo e la società.</w:t>
      </w:r>
    </w:p>
    <w:p w14:paraId="1BC868CB" w14:textId="77777777" w:rsidR="00EB5637" w:rsidRPr="000919E7" w:rsidRDefault="00EB5637" w:rsidP="000209AC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0919E7">
        <w:rPr>
          <w:rFonts w:ascii="Aptos" w:hAnsi="Aptos" w:cstheme="majorHAnsi"/>
          <w:b/>
          <w:bCs/>
          <w:color w:val="333333"/>
        </w:rPr>
        <w:t>Le parole per dirlo</w:t>
      </w:r>
      <w:r w:rsidRPr="000919E7">
        <w:rPr>
          <w:rFonts w:ascii="Aptos" w:hAnsi="Aptos" w:cstheme="majorHAnsi"/>
          <w:color w:val="333333"/>
        </w:rPr>
        <w:t>: ogni paragrafo, oltre che con un </w:t>
      </w:r>
      <w:r w:rsidRPr="000919E7">
        <w:rPr>
          <w:rFonts w:ascii="Aptos" w:hAnsi="Aptos" w:cstheme="majorHAnsi"/>
          <w:i/>
          <w:iCs/>
          <w:color w:val="333333"/>
        </w:rPr>
        <w:t>Concetto chiave</w:t>
      </w:r>
      <w:r w:rsidRPr="000919E7">
        <w:rPr>
          <w:rFonts w:ascii="Aptos" w:hAnsi="Aptos" w:cstheme="majorHAnsi"/>
          <w:color w:val="333333"/>
        </w:rPr>
        <w:t>, si apre con una lista di </w:t>
      </w:r>
      <w:r w:rsidRPr="000919E7">
        <w:rPr>
          <w:rFonts w:ascii="Aptos" w:hAnsi="Aptos" w:cstheme="majorHAnsi"/>
          <w:i/>
          <w:iCs/>
          <w:color w:val="333333"/>
        </w:rPr>
        <w:t>Parole guida</w:t>
      </w:r>
      <w:r w:rsidRPr="000919E7">
        <w:rPr>
          <w:rFonts w:ascii="Aptos" w:hAnsi="Aptos" w:cstheme="majorHAnsi"/>
          <w:color w:val="333333"/>
        </w:rPr>
        <w:t> che costituiscono delle ancore per lo studio e la ripetizione del paragrafo. Le parole guida sono messe alla prova nel </w:t>
      </w:r>
      <w:r w:rsidRPr="000919E7">
        <w:rPr>
          <w:rFonts w:ascii="Aptos" w:hAnsi="Aptos" w:cstheme="majorHAnsi"/>
          <w:i/>
          <w:iCs/>
          <w:color w:val="333333"/>
        </w:rPr>
        <w:t>Prepararsi all’interrogazione</w:t>
      </w:r>
      <w:r w:rsidRPr="000919E7">
        <w:rPr>
          <w:rFonts w:ascii="Aptos" w:hAnsi="Aptos" w:cstheme="majorHAnsi"/>
          <w:color w:val="333333"/>
        </w:rPr>
        <w:t>, alla fine di ogni lezione.</w:t>
      </w:r>
    </w:p>
    <w:p w14:paraId="7268EBB7" w14:textId="77777777" w:rsidR="00EB5637" w:rsidRPr="000919E7" w:rsidRDefault="00EB5637" w:rsidP="000209AC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0919E7">
        <w:rPr>
          <w:rFonts w:ascii="Aptos" w:hAnsi="Aptos" w:cstheme="majorHAnsi"/>
          <w:b/>
          <w:bCs/>
          <w:color w:val="333333"/>
        </w:rPr>
        <w:t>Un mondo antico, ma per i cittadini del presente</w:t>
      </w:r>
      <w:r w:rsidRPr="000919E7">
        <w:rPr>
          <w:rFonts w:ascii="Aptos" w:hAnsi="Aptos" w:cstheme="majorHAnsi"/>
          <w:color w:val="333333"/>
        </w:rPr>
        <w:t> Le schede </w:t>
      </w:r>
      <w:r w:rsidRPr="000919E7">
        <w:rPr>
          <w:rFonts w:ascii="Aptos" w:hAnsi="Aptos" w:cstheme="majorHAnsi"/>
          <w:i/>
          <w:iCs/>
          <w:color w:val="333333"/>
        </w:rPr>
        <w:t>Il mondo antico e noi</w:t>
      </w:r>
      <w:r w:rsidRPr="000919E7">
        <w:rPr>
          <w:rFonts w:ascii="Aptos" w:hAnsi="Aptos" w:cstheme="majorHAnsi"/>
          <w:color w:val="333333"/>
        </w:rPr>
        <w:t> partendo da casi dell’antichità riflettono sui grandi temi dell’Educazione civica e dell’Agenda 2030 (la donna e la parità di genere; esiste una guerra giusta?; il rapporto uomo-ambiente ecc.).</w:t>
      </w:r>
    </w:p>
    <w:p w14:paraId="3E27BF9F" w14:textId="77777777" w:rsidR="00EB5637" w:rsidRPr="000919E7" w:rsidRDefault="00EB5637" w:rsidP="000209AC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0919E7">
        <w:rPr>
          <w:rFonts w:ascii="Aptos" w:hAnsi="Aptos" w:cstheme="majorHAnsi"/>
          <w:b/>
          <w:bCs/>
          <w:color w:val="333333"/>
        </w:rPr>
        <w:lastRenderedPageBreak/>
        <w:t>Imparare guardando: </w:t>
      </w:r>
      <w:r w:rsidRPr="000919E7">
        <w:rPr>
          <w:rFonts w:ascii="Aptos" w:hAnsi="Aptos" w:cstheme="majorHAnsi"/>
          <w:b/>
          <w:bCs/>
          <w:i/>
          <w:iCs/>
          <w:color w:val="333333"/>
        </w:rPr>
        <w:t>Visual history</w:t>
      </w:r>
      <w:r w:rsidRPr="000919E7">
        <w:rPr>
          <w:rFonts w:ascii="Aptos" w:hAnsi="Aptos" w:cstheme="majorHAnsi"/>
          <w:color w:val="333333"/>
        </w:rPr>
        <w:t>, le immagini, sempre in dialogo con la trattazione, sono usate come fonti visive, spunti per i collegamenti pluridisciplinari e per proporre riflessioni sul nostro patrimonio.</w:t>
      </w:r>
    </w:p>
    <w:p w14:paraId="15EEFF38" w14:textId="77777777" w:rsidR="00EB5637" w:rsidRPr="000919E7" w:rsidRDefault="00EB5637" w:rsidP="000209AC">
      <w:pPr>
        <w:numPr>
          <w:ilvl w:val="0"/>
          <w:numId w:val="10"/>
        </w:numPr>
        <w:shd w:val="clear" w:color="auto" w:fill="FFFFFF"/>
        <w:rPr>
          <w:rFonts w:ascii="Aptos" w:hAnsi="Aptos" w:cstheme="majorHAnsi"/>
          <w:color w:val="333333"/>
        </w:rPr>
      </w:pPr>
      <w:r w:rsidRPr="000919E7">
        <w:rPr>
          <w:rFonts w:ascii="Aptos" w:hAnsi="Aptos" w:cstheme="majorHAnsi"/>
          <w:b/>
          <w:bCs/>
          <w:color w:val="333333"/>
        </w:rPr>
        <w:t>Un’antichità STEM</w:t>
      </w:r>
      <w:r w:rsidRPr="000919E7">
        <w:rPr>
          <w:rFonts w:ascii="Aptos" w:hAnsi="Aptos" w:cstheme="majorHAnsi"/>
          <w:color w:val="333333"/>
        </w:rPr>
        <w:t>: il libro presenta una serie di schede monografiche dedicati ai temi delle discipline STEM che permettono ai docenti di creare facilmente collegamenti con le discipline scientifiche.</w:t>
      </w:r>
    </w:p>
    <w:p w14:paraId="05035DC8" w14:textId="77777777" w:rsidR="00CC7FFA" w:rsidRPr="000919E7" w:rsidRDefault="00CC7FFA" w:rsidP="000209AC">
      <w:pPr>
        <w:shd w:val="clear" w:color="auto" w:fill="FFFFFF"/>
        <w:rPr>
          <w:rFonts w:ascii="Aptos" w:hAnsi="Aptos" w:cstheme="majorHAnsi"/>
          <w:color w:val="333333"/>
        </w:rPr>
      </w:pPr>
    </w:p>
    <w:p w14:paraId="145F8E75" w14:textId="6D47E087" w:rsidR="50F32B9A" w:rsidRPr="000919E7" w:rsidRDefault="50F32B9A" w:rsidP="50F32B9A">
      <w:pPr>
        <w:shd w:val="clear" w:color="auto" w:fill="FFFFFF" w:themeFill="background1"/>
        <w:rPr>
          <w:rFonts w:ascii="Aptos" w:hAnsi="Aptos" w:cstheme="majorBidi"/>
          <w:color w:val="333333"/>
        </w:rPr>
      </w:pPr>
    </w:p>
    <w:p w14:paraId="063F9D66" w14:textId="5E4C9BE9" w:rsidR="00302EE4" w:rsidRPr="000919E7" w:rsidRDefault="3189052B" w:rsidP="50F32B9A">
      <w:pPr>
        <w:shd w:val="clear" w:color="auto" w:fill="FFFFFF" w:themeFill="background1"/>
        <w:rPr>
          <w:rFonts w:ascii="Aptos" w:hAnsi="Aptos" w:cstheme="majorBidi"/>
          <w:color w:val="333333"/>
          <w:shd w:val="clear" w:color="auto" w:fill="FFFFFF"/>
        </w:rPr>
      </w:pPr>
      <w:r w:rsidRPr="000919E7">
        <w:rPr>
          <w:rFonts w:ascii="Aptos" w:hAnsi="Aptos" w:cstheme="majorBidi"/>
          <w:color w:val="333333"/>
        </w:rPr>
        <w:t>Complet</w:t>
      </w:r>
      <w:r w:rsidR="1D32AB84" w:rsidRPr="000919E7">
        <w:rPr>
          <w:rFonts w:ascii="Aptos" w:hAnsi="Aptos" w:cstheme="majorBidi"/>
          <w:color w:val="333333"/>
        </w:rPr>
        <w:t>ano il corso i due volumetti</w:t>
      </w:r>
      <w:r w:rsidR="00302EE4" w:rsidRPr="000919E7">
        <w:rPr>
          <w:rFonts w:ascii="Aptos" w:hAnsi="Aptos" w:cstheme="majorBidi"/>
          <w:b/>
          <w:bCs/>
          <w:color w:val="333333"/>
        </w:rPr>
        <w:t xml:space="preserve"> </w:t>
      </w:r>
      <w:r w:rsidR="00AF37A9" w:rsidRPr="000919E7">
        <w:rPr>
          <w:rFonts w:ascii="Aptos" w:hAnsi="Aptos" w:cstheme="majorBidi"/>
          <w:b/>
          <w:bCs/>
          <w:i/>
          <w:iCs/>
          <w:color w:val="333333"/>
        </w:rPr>
        <w:t>Il mondo antico e noi. Mappe di storia</w:t>
      </w:r>
      <w:r w:rsidR="00AF37A9" w:rsidRPr="000919E7">
        <w:rPr>
          <w:rFonts w:ascii="Aptos" w:hAnsi="Aptos" w:cstheme="majorBidi"/>
          <w:color w:val="333333"/>
        </w:rPr>
        <w:t xml:space="preserve"> (a cura di A. Rizzotti), </w:t>
      </w:r>
      <w:r w:rsidR="63F328D0" w:rsidRPr="000919E7">
        <w:rPr>
          <w:rFonts w:ascii="Aptos" w:hAnsi="Aptos" w:cstheme="majorBidi"/>
          <w:color w:val="333333"/>
        </w:rPr>
        <w:t xml:space="preserve">pensati </w:t>
      </w:r>
      <w:r w:rsidR="00AF37A9" w:rsidRPr="000919E7">
        <w:rPr>
          <w:rFonts w:ascii="Aptos" w:hAnsi="Aptos" w:cstheme="majorBidi"/>
          <w:color w:val="333333"/>
          <w:shd w:val="clear" w:color="auto" w:fill="FFFFFF"/>
        </w:rPr>
        <w:t>per la didattica inclusiva, c</w:t>
      </w:r>
      <w:r w:rsidR="3CF75F3E" w:rsidRPr="000919E7">
        <w:rPr>
          <w:rFonts w:ascii="Aptos" w:hAnsi="Aptos" w:cstheme="majorBidi"/>
          <w:color w:val="333333"/>
          <w:shd w:val="clear" w:color="auto" w:fill="FFFFFF"/>
        </w:rPr>
        <w:t xml:space="preserve">he consentono </w:t>
      </w:r>
      <w:r w:rsidR="00AF37A9" w:rsidRPr="000919E7">
        <w:rPr>
          <w:rFonts w:ascii="Aptos" w:hAnsi="Aptos" w:cstheme="majorBidi"/>
          <w:color w:val="333333"/>
          <w:shd w:val="clear" w:color="auto" w:fill="FFFFFF"/>
        </w:rPr>
        <w:t>un approccio semplificato ma non riduttivo al percorso nella storia antica, grazie all’utilizzo di strumenti visuali e audio.</w:t>
      </w:r>
      <w:r w:rsidR="000209AC" w:rsidRPr="000919E7">
        <w:rPr>
          <w:rFonts w:ascii="Aptos" w:hAnsi="Aptos" w:cstheme="majorBidi"/>
          <w:color w:val="333333"/>
          <w:shd w:val="clear" w:color="auto" w:fill="FFFFFF"/>
        </w:rPr>
        <w:t xml:space="preserve"> </w:t>
      </w:r>
      <w:r w:rsidR="22980E02" w:rsidRPr="000919E7">
        <w:rPr>
          <w:rFonts w:ascii="Aptos" w:hAnsi="Aptos" w:cstheme="majorBidi"/>
          <w:color w:val="333333"/>
          <w:shd w:val="clear" w:color="auto" w:fill="FFFFFF"/>
        </w:rPr>
        <w:t>I volumetti presenta</w:t>
      </w:r>
      <w:r w:rsidR="41FD212D" w:rsidRPr="000919E7">
        <w:rPr>
          <w:rFonts w:ascii="Aptos" w:hAnsi="Aptos" w:cstheme="majorBidi"/>
          <w:color w:val="333333"/>
          <w:shd w:val="clear" w:color="auto" w:fill="FFFFFF"/>
        </w:rPr>
        <w:t>n</w:t>
      </w:r>
      <w:r w:rsidR="22980E02" w:rsidRPr="000919E7">
        <w:rPr>
          <w:rFonts w:ascii="Aptos" w:hAnsi="Aptos" w:cstheme="majorBidi"/>
          <w:color w:val="333333"/>
          <w:shd w:val="clear" w:color="auto" w:fill="FFFFFF"/>
        </w:rPr>
        <w:t xml:space="preserve">o le seguenti </w:t>
      </w:r>
      <w:r w:rsidR="000209AC" w:rsidRPr="000919E7">
        <w:rPr>
          <w:rFonts w:ascii="Aptos" w:hAnsi="Aptos" w:cstheme="majorBidi"/>
          <w:color w:val="333333"/>
          <w:shd w:val="clear" w:color="auto" w:fill="FFFFFF"/>
        </w:rPr>
        <w:t xml:space="preserve">caratteristiche </w:t>
      </w:r>
      <w:r w:rsidR="1F8F828D" w:rsidRPr="000919E7">
        <w:rPr>
          <w:rFonts w:ascii="Aptos" w:hAnsi="Aptos" w:cstheme="majorBidi"/>
          <w:color w:val="333333"/>
          <w:shd w:val="clear" w:color="auto" w:fill="FFFFFF"/>
        </w:rPr>
        <w:t>fondamentali</w:t>
      </w:r>
      <w:r w:rsidR="000209AC" w:rsidRPr="000919E7">
        <w:rPr>
          <w:rFonts w:ascii="Aptos" w:hAnsi="Aptos" w:cstheme="majorBidi"/>
          <w:color w:val="333333"/>
          <w:shd w:val="clear" w:color="auto" w:fill="FFFFFF"/>
        </w:rPr>
        <w:t>:</w:t>
      </w:r>
    </w:p>
    <w:p w14:paraId="7BB72E1E" w14:textId="1BC611C7" w:rsidR="000209AC" w:rsidRPr="000919E7" w:rsidRDefault="4BD5D53A" w:rsidP="50F32B9A">
      <w:pPr>
        <w:numPr>
          <w:ilvl w:val="0"/>
          <w:numId w:val="12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0919E7">
        <w:rPr>
          <w:rFonts w:ascii="Aptos" w:hAnsi="Aptos" w:cstheme="majorBidi"/>
          <w:color w:val="333333"/>
        </w:rPr>
        <w:t>s</w:t>
      </w:r>
      <w:r w:rsidR="000209AC" w:rsidRPr="000919E7">
        <w:rPr>
          <w:rFonts w:ascii="Aptos" w:hAnsi="Aptos" w:cstheme="majorBidi"/>
          <w:color w:val="333333"/>
        </w:rPr>
        <w:t>ono organizzati per </w:t>
      </w:r>
      <w:r w:rsidR="000209AC" w:rsidRPr="000919E7">
        <w:rPr>
          <w:rFonts w:ascii="Aptos" w:hAnsi="Aptos" w:cstheme="majorBidi"/>
          <w:b/>
          <w:bCs/>
          <w:color w:val="333333"/>
        </w:rPr>
        <w:t>lezioni</w:t>
      </w:r>
      <w:r w:rsidR="000209AC" w:rsidRPr="000919E7">
        <w:rPr>
          <w:rFonts w:ascii="Aptos" w:hAnsi="Aptos" w:cstheme="majorBidi"/>
          <w:color w:val="333333"/>
        </w:rPr>
        <w:t> che corrispondono fedelmente all’indice del manuale, in modo da rendere agevole l’affiancamento del corso </w:t>
      </w:r>
      <w:r w:rsidR="000209AC" w:rsidRPr="000919E7">
        <w:rPr>
          <w:rFonts w:ascii="Aptos" w:hAnsi="Aptos" w:cstheme="majorBidi"/>
          <w:i/>
          <w:iCs/>
          <w:color w:val="333333"/>
        </w:rPr>
        <w:t>Il mondo antico e noi</w:t>
      </w:r>
      <w:r w:rsidR="07954C3C" w:rsidRPr="000919E7">
        <w:rPr>
          <w:rFonts w:ascii="Aptos" w:hAnsi="Aptos" w:cstheme="majorBidi"/>
          <w:i/>
          <w:iCs/>
          <w:color w:val="333333"/>
        </w:rPr>
        <w:t>;</w:t>
      </w:r>
    </w:p>
    <w:p w14:paraId="3D712E5C" w14:textId="310C0233" w:rsidR="000209AC" w:rsidRPr="000919E7" w:rsidRDefault="5D474D78" w:rsidP="50F32B9A">
      <w:pPr>
        <w:numPr>
          <w:ilvl w:val="0"/>
          <w:numId w:val="12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0919E7">
        <w:rPr>
          <w:rFonts w:ascii="Aptos" w:hAnsi="Aptos" w:cstheme="majorBidi"/>
          <w:color w:val="333333"/>
        </w:rPr>
        <w:t>o</w:t>
      </w:r>
      <w:r w:rsidR="000209AC" w:rsidRPr="000919E7">
        <w:rPr>
          <w:rFonts w:ascii="Aptos" w:hAnsi="Aptos" w:cstheme="majorBidi"/>
          <w:color w:val="333333"/>
        </w:rPr>
        <w:t>gni lezione è presentata attraverso una </w:t>
      </w:r>
      <w:r w:rsidR="000209AC" w:rsidRPr="000919E7">
        <w:rPr>
          <w:rFonts w:ascii="Aptos" w:hAnsi="Aptos" w:cstheme="majorBidi"/>
          <w:b/>
          <w:bCs/>
          <w:color w:val="333333"/>
        </w:rPr>
        <w:t>sintesi</w:t>
      </w:r>
      <w:r w:rsidR="000209AC" w:rsidRPr="000919E7">
        <w:rPr>
          <w:rFonts w:ascii="Aptos" w:hAnsi="Aptos" w:cstheme="majorBidi"/>
          <w:color w:val="333333"/>
        </w:rPr>
        <w:t> e una </w:t>
      </w:r>
      <w:r w:rsidR="000209AC" w:rsidRPr="000919E7">
        <w:rPr>
          <w:rFonts w:ascii="Aptos" w:hAnsi="Aptos" w:cstheme="majorBidi"/>
          <w:b/>
          <w:bCs/>
          <w:color w:val="333333"/>
        </w:rPr>
        <w:t>mappa concettuale</w:t>
      </w:r>
      <w:r w:rsidR="000209AC" w:rsidRPr="000919E7">
        <w:rPr>
          <w:rFonts w:ascii="Aptos" w:hAnsi="Aptos" w:cstheme="majorBidi"/>
          <w:color w:val="333333"/>
        </w:rPr>
        <w:t> strettamente correlata al testo</w:t>
      </w:r>
      <w:r w:rsidR="3A28CF68" w:rsidRPr="000919E7">
        <w:rPr>
          <w:rFonts w:ascii="Aptos" w:hAnsi="Aptos" w:cstheme="majorBidi"/>
          <w:color w:val="333333"/>
        </w:rPr>
        <w:t>;</w:t>
      </w:r>
    </w:p>
    <w:p w14:paraId="3A0C43D5" w14:textId="3578640A" w:rsidR="000209AC" w:rsidRPr="000919E7" w:rsidRDefault="63984806" w:rsidP="50F32B9A">
      <w:pPr>
        <w:numPr>
          <w:ilvl w:val="0"/>
          <w:numId w:val="12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0919E7">
        <w:rPr>
          <w:rFonts w:ascii="Aptos" w:hAnsi="Aptos" w:cstheme="majorBidi"/>
          <w:color w:val="333333"/>
        </w:rPr>
        <w:t>p</w:t>
      </w:r>
      <w:r w:rsidR="000209AC" w:rsidRPr="000919E7">
        <w:rPr>
          <w:rFonts w:ascii="Aptos" w:hAnsi="Aptos" w:cstheme="majorBidi"/>
          <w:color w:val="333333"/>
        </w:rPr>
        <w:t xml:space="preserve">articolare attenzione viene prestata ai </w:t>
      </w:r>
      <w:r w:rsidR="5E89E717" w:rsidRPr="000919E7">
        <w:rPr>
          <w:rFonts w:ascii="Aptos" w:hAnsi="Aptos" w:cstheme="majorBidi"/>
          <w:color w:val="333333"/>
        </w:rPr>
        <w:t>b</w:t>
      </w:r>
      <w:r w:rsidR="000209AC" w:rsidRPr="000919E7">
        <w:rPr>
          <w:rFonts w:ascii="Aptos" w:hAnsi="Aptos" w:cstheme="majorBidi"/>
          <w:color w:val="333333"/>
        </w:rPr>
        <w:t>isogni educativi degli alunni con </w:t>
      </w:r>
      <w:r w:rsidR="000209AC" w:rsidRPr="000919E7">
        <w:rPr>
          <w:rFonts w:ascii="Aptos" w:hAnsi="Aptos" w:cstheme="majorBidi"/>
          <w:b/>
          <w:bCs/>
          <w:color w:val="333333"/>
        </w:rPr>
        <w:t>Disturbi specifici di apprendimento</w:t>
      </w:r>
      <w:r w:rsidR="000209AC" w:rsidRPr="000919E7">
        <w:rPr>
          <w:rFonts w:ascii="Aptos" w:hAnsi="Aptos" w:cstheme="majorBidi"/>
          <w:color w:val="333333"/>
        </w:rPr>
        <w:t xml:space="preserve">, per i quali è stato scelto un carattere ad alta leggibilità ed è stata prevista una </w:t>
      </w:r>
      <w:proofErr w:type="spellStart"/>
      <w:r w:rsidR="000209AC" w:rsidRPr="000919E7">
        <w:rPr>
          <w:rFonts w:ascii="Aptos" w:hAnsi="Aptos" w:cstheme="majorBidi"/>
          <w:color w:val="333333"/>
        </w:rPr>
        <w:t>audiolettura</w:t>
      </w:r>
      <w:proofErr w:type="spellEnd"/>
      <w:r w:rsidR="000209AC" w:rsidRPr="000919E7">
        <w:rPr>
          <w:rFonts w:ascii="Aptos" w:hAnsi="Aptos" w:cstheme="majorBidi"/>
          <w:color w:val="333333"/>
        </w:rPr>
        <w:t xml:space="preserve"> delle parti espositive.</w:t>
      </w:r>
    </w:p>
    <w:p w14:paraId="7E4485E4" w14:textId="77777777" w:rsidR="000209AC" w:rsidRPr="000919E7" w:rsidRDefault="000209AC" w:rsidP="000209AC">
      <w:pPr>
        <w:shd w:val="clear" w:color="auto" w:fill="FFFFFF"/>
        <w:rPr>
          <w:rFonts w:ascii="Aptos" w:hAnsi="Aptos" w:cstheme="majorHAnsi"/>
          <w:color w:val="333333"/>
        </w:rPr>
      </w:pPr>
    </w:p>
    <w:p w14:paraId="60241DDA" w14:textId="66149689" w:rsidR="00757611" w:rsidRPr="000919E7" w:rsidRDefault="00757611" w:rsidP="000209AC">
      <w:pPr>
        <w:shd w:val="clear" w:color="auto" w:fill="FFFFFF"/>
        <w:rPr>
          <w:rFonts w:ascii="Aptos" w:hAnsi="Aptos" w:cstheme="majorHAnsi"/>
        </w:rPr>
      </w:pPr>
      <w:r w:rsidRPr="000919E7">
        <w:rPr>
          <w:rFonts w:ascii="Aptos" w:hAnsi="Aptos" w:cstheme="majorHAnsi"/>
          <w:b/>
          <w:bCs/>
        </w:rPr>
        <w:t xml:space="preserve">Per la </w:t>
      </w:r>
      <w:r w:rsidR="00184CDA" w:rsidRPr="000919E7">
        <w:rPr>
          <w:rFonts w:ascii="Aptos" w:hAnsi="Aptos" w:cstheme="majorHAnsi"/>
          <w:b/>
          <w:bCs/>
        </w:rPr>
        <w:t>d</w:t>
      </w:r>
      <w:r w:rsidRPr="000919E7">
        <w:rPr>
          <w:rFonts w:ascii="Aptos" w:hAnsi="Aptos" w:cstheme="majorHAnsi"/>
          <w:b/>
          <w:bCs/>
        </w:rPr>
        <w:t xml:space="preserve">idattica </w:t>
      </w:r>
      <w:r w:rsidR="00184CDA" w:rsidRPr="000919E7">
        <w:rPr>
          <w:rFonts w:ascii="Aptos" w:hAnsi="Aptos" w:cstheme="majorHAnsi"/>
          <w:b/>
          <w:bCs/>
        </w:rPr>
        <w:t xml:space="preserve">con il digitale </w:t>
      </w:r>
    </w:p>
    <w:p w14:paraId="39DD8016" w14:textId="15FA9255" w:rsidR="00030DE6" w:rsidRPr="000919E7" w:rsidRDefault="00030DE6" w:rsidP="000209AC">
      <w:pPr>
        <w:numPr>
          <w:ilvl w:val="0"/>
          <w:numId w:val="11"/>
        </w:numPr>
        <w:shd w:val="clear" w:color="auto" w:fill="FFFFFF"/>
        <w:rPr>
          <w:rFonts w:ascii="Aptos" w:hAnsi="Aptos" w:cstheme="majorHAnsi"/>
          <w:color w:val="333333"/>
        </w:rPr>
      </w:pPr>
      <w:r w:rsidRPr="000919E7">
        <w:rPr>
          <w:rStyle w:val="Enfasigrassetto"/>
          <w:rFonts w:ascii="Aptos" w:hAnsi="Aptos" w:cstheme="majorHAnsi"/>
          <w:color w:val="333333"/>
        </w:rPr>
        <w:t>Libro digitale</w:t>
      </w:r>
      <w:r w:rsidRPr="000919E7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919E7">
        <w:rPr>
          <w:rFonts w:ascii="Aptos" w:hAnsi="Aptos" w:cstheme="majorHAnsi"/>
          <w:color w:val="333333"/>
        </w:rPr>
        <w:br/>
        <w:t>- videolezioni;</w:t>
      </w:r>
      <w:r w:rsidRPr="000919E7">
        <w:rPr>
          <w:rFonts w:ascii="Aptos" w:hAnsi="Aptos" w:cstheme="majorHAnsi"/>
          <w:color w:val="333333"/>
        </w:rPr>
        <w:br/>
        <w:t>- video </w:t>
      </w:r>
      <w:r w:rsidRPr="000919E7">
        <w:rPr>
          <w:rStyle w:val="Enfasicorsivo"/>
          <w:rFonts w:ascii="Aptos" w:hAnsi="Aptos" w:cstheme="majorHAnsi"/>
          <w:color w:val="333333"/>
        </w:rPr>
        <w:t>Parola all’autore</w:t>
      </w:r>
      <w:r w:rsidRPr="000919E7">
        <w:rPr>
          <w:rFonts w:ascii="Aptos" w:hAnsi="Aptos" w:cstheme="majorHAnsi"/>
          <w:color w:val="333333"/>
        </w:rPr>
        <w:t>;</w:t>
      </w:r>
      <w:r w:rsidRPr="000919E7">
        <w:rPr>
          <w:rFonts w:ascii="Aptos" w:hAnsi="Aptos" w:cstheme="majorHAnsi"/>
          <w:color w:val="333333"/>
        </w:rPr>
        <w:br/>
        <w:t>- fonti visive;</w:t>
      </w:r>
      <w:r w:rsidRPr="000919E7">
        <w:rPr>
          <w:rFonts w:ascii="Aptos" w:hAnsi="Aptos" w:cstheme="majorHAnsi"/>
          <w:color w:val="333333"/>
        </w:rPr>
        <w:br/>
        <w:t>- fonti storiche e letture storiografiche;</w:t>
      </w:r>
      <w:r w:rsidRPr="000919E7">
        <w:rPr>
          <w:rFonts w:ascii="Aptos" w:hAnsi="Aptos" w:cstheme="majorHAnsi"/>
          <w:color w:val="333333"/>
        </w:rPr>
        <w:br/>
        <w:t>- risorse per la geolocalizzazione dei siti archeologici;</w:t>
      </w:r>
      <w:r w:rsidRPr="000919E7">
        <w:rPr>
          <w:rFonts w:ascii="Aptos" w:hAnsi="Aptos" w:cstheme="majorHAnsi"/>
          <w:color w:val="333333"/>
        </w:rPr>
        <w:br/>
        <w:t>- sintesi audio;</w:t>
      </w:r>
      <w:r w:rsidRPr="000919E7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0919E7">
        <w:rPr>
          <w:rFonts w:ascii="Aptos" w:hAnsi="Aptos" w:cstheme="majorHAnsi"/>
          <w:color w:val="333333"/>
        </w:rPr>
        <w:t>flashcard</w:t>
      </w:r>
      <w:proofErr w:type="spellEnd"/>
      <w:r w:rsidRPr="000919E7">
        <w:rPr>
          <w:rFonts w:ascii="Aptos" w:hAnsi="Aptos" w:cstheme="majorHAnsi"/>
          <w:color w:val="333333"/>
        </w:rPr>
        <w:t xml:space="preserve"> per il ripasso.</w:t>
      </w:r>
    </w:p>
    <w:p w14:paraId="01879B32" w14:textId="62F19FF3" w:rsidR="00030DE6" w:rsidRPr="000919E7" w:rsidRDefault="00030DE6" w:rsidP="50F32B9A">
      <w:pPr>
        <w:numPr>
          <w:ilvl w:val="0"/>
          <w:numId w:val="11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0919E7">
        <w:rPr>
          <w:rStyle w:val="Enfasigrassetto"/>
          <w:rFonts w:ascii="Aptos" w:hAnsi="Aptos" w:cstheme="majorBidi"/>
          <w:color w:val="333333"/>
        </w:rPr>
        <w:t>Libro digitale liquido</w:t>
      </w:r>
      <w:r w:rsidRPr="000919E7">
        <w:rPr>
          <w:rFonts w:ascii="Aptos" w:hAnsi="Aptos" w:cstheme="majorBidi"/>
          <w:color w:val="333333"/>
        </w:rPr>
        <w:t>: la versione digitale del libro che si adatta a qualsiasi dispositivo, per docente e studente, disponibile online e offline. Il libro digitale liquido permette di:</w:t>
      </w:r>
      <w:r w:rsidR="37DBFADA" w:rsidRPr="000919E7">
        <w:rPr>
          <w:rFonts w:ascii="Aptos" w:hAnsi="Aptos" w:cstheme="majorBidi"/>
          <w:color w:val="333333"/>
        </w:rPr>
        <w:t xml:space="preserve"> </w:t>
      </w:r>
      <w:r w:rsidRPr="000919E7">
        <w:rPr>
          <w:rFonts w:ascii="Aptos" w:hAnsi="Aptos" w:cstheme="majorBidi"/>
          <w:color w:val="333333"/>
        </w:rPr>
        <w:t>inserire note e segnalibri;</w:t>
      </w:r>
      <w:r w:rsidR="5FC643F3" w:rsidRPr="000919E7">
        <w:rPr>
          <w:rFonts w:ascii="Aptos" w:hAnsi="Aptos" w:cstheme="majorBidi"/>
          <w:color w:val="333333"/>
        </w:rPr>
        <w:t xml:space="preserve"> </w:t>
      </w:r>
      <w:r w:rsidRPr="000919E7">
        <w:rPr>
          <w:rFonts w:ascii="Aptos" w:hAnsi="Aptos" w:cstheme="majorBidi"/>
          <w:color w:val="333333"/>
        </w:rPr>
        <w:t>studiare e ripassare scegliendo carattere e sfondo preferiti; accedere alla modalità di lettura automatica e ai materiali digitali integrativi.</w:t>
      </w:r>
    </w:p>
    <w:p w14:paraId="4A59806A" w14:textId="0FA5C992" w:rsidR="00030DE6" w:rsidRPr="000919E7" w:rsidRDefault="00030DE6" w:rsidP="50F32B9A">
      <w:pPr>
        <w:numPr>
          <w:ilvl w:val="0"/>
          <w:numId w:val="11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proofErr w:type="spellStart"/>
      <w:r w:rsidRPr="000919E7">
        <w:rPr>
          <w:rStyle w:val="Enfasigrassetto"/>
          <w:rFonts w:ascii="Aptos" w:hAnsi="Aptos" w:cstheme="majorBidi"/>
          <w:color w:val="333333"/>
        </w:rPr>
        <w:t>MyApp</w:t>
      </w:r>
      <w:proofErr w:type="spellEnd"/>
      <w:r w:rsidRPr="000919E7">
        <w:rPr>
          <w:rFonts w:ascii="Aptos" w:hAnsi="Aptos" w:cstheme="majorBidi"/>
          <w:color w:val="333333"/>
        </w:rPr>
        <w:t>: la app per studiare e ripassare, che grazie a un sistema di QR Code presenti all’interno delle pagine del libro attiva i contenuti multimediali e le risorse digitali del libro, tra cui: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videolezioni;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video </w:t>
      </w:r>
      <w:r w:rsidRPr="000919E7">
        <w:rPr>
          <w:rStyle w:val="Enfasicorsivo"/>
          <w:rFonts w:ascii="Aptos" w:hAnsi="Aptos" w:cstheme="majorBidi"/>
          <w:color w:val="333333"/>
        </w:rPr>
        <w:t>Parola all’autore</w:t>
      </w:r>
      <w:r w:rsidRPr="000919E7">
        <w:rPr>
          <w:rFonts w:ascii="Aptos" w:hAnsi="Aptos" w:cstheme="majorBidi"/>
          <w:color w:val="333333"/>
        </w:rPr>
        <w:t>;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fonti visive;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fonti storiche e letture storiografiche;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risorse per la geolocalizzazione dei siti archeologici;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sintesi audio;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 xml:space="preserve">- </w:t>
      </w:r>
      <w:proofErr w:type="spellStart"/>
      <w:r w:rsidRPr="000919E7">
        <w:rPr>
          <w:rFonts w:ascii="Aptos" w:hAnsi="Aptos" w:cstheme="majorBidi"/>
          <w:color w:val="333333"/>
        </w:rPr>
        <w:t>flashcard</w:t>
      </w:r>
      <w:proofErr w:type="spellEnd"/>
      <w:r w:rsidRPr="000919E7">
        <w:rPr>
          <w:rFonts w:ascii="Aptos" w:hAnsi="Aptos" w:cstheme="majorBidi"/>
          <w:color w:val="333333"/>
        </w:rPr>
        <w:t xml:space="preserve"> per il ripasso.</w:t>
      </w:r>
    </w:p>
    <w:p w14:paraId="66A045A3" w14:textId="26DFCFE0" w:rsidR="00030DE6" w:rsidRPr="000919E7" w:rsidRDefault="00030DE6" w:rsidP="000209AC">
      <w:pPr>
        <w:numPr>
          <w:ilvl w:val="0"/>
          <w:numId w:val="11"/>
        </w:numPr>
        <w:shd w:val="clear" w:color="auto" w:fill="FFFFFF"/>
        <w:rPr>
          <w:rFonts w:ascii="Aptos" w:hAnsi="Aptos" w:cstheme="majorHAnsi"/>
          <w:color w:val="333333"/>
        </w:rPr>
      </w:pPr>
      <w:r w:rsidRPr="000919E7">
        <w:rPr>
          <w:rStyle w:val="Enfasigrassetto"/>
          <w:rFonts w:ascii="Aptos" w:hAnsi="Aptos" w:cstheme="majorBidi"/>
          <w:color w:val="333333"/>
        </w:rPr>
        <w:t xml:space="preserve">Piattaforma </w:t>
      </w:r>
      <w:proofErr w:type="spellStart"/>
      <w:r w:rsidRPr="000919E7">
        <w:rPr>
          <w:rStyle w:val="Enfasigrassetto"/>
          <w:rFonts w:ascii="Aptos" w:hAnsi="Aptos" w:cstheme="majorBidi"/>
          <w:color w:val="333333"/>
        </w:rPr>
        <w:t>KmZero</w:t>
      </w:r>
      <w:proofErr w:type="spellEnd"/>
      <w:r w:rsidRPr="000919E7">
        <w:rPr>
          <w:rFonts w:ascii="Aptos" w:hAnsi="Aptos" w:cstheme="majorBid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costruire la propria lezione e verifiche personalizzate;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assegnare attività didattiche attraverso </w:t>
      </w:r>
      <w:r w:rsidRPr="000919E7">
        <w:rPr>
          <w:rStyle w:val="Enfasigrassetto"/>
          <w:rFonts w:ascii="Aptos" w:hAnsi="Aptos" w:cstheme="majorBidi"/>
          <w:color w:val="333333"/>
        </w:rPr>
        <w:t xml:space="preserve">Google </w:t>
      </w:r>
      <w:proofErr w:type="spellStart"/>
      <w:r w:rsidRPr="000919E7">
        <w:rPr>
          <w:rStyle w:val="Enfasigrassetto"/>
          <w:rFonts w:ascii="Aptos" w:hAnsi="Aptos" w:cstheme="majorBidi"/>
          <w:color w:val="333333"/>
        </w:rPr>
        <w:t>Classroom</w:t>
      </w:r>
      <w:proofErr w:type="spellEnd"/>
      <w:r w:rsidRPr="000919E7">
        <w:rPr>
          <w:rStyle w:val="Enfasigrassetto"/>
          <w:rFonts w:ascii="Aptos" w:hAnsi="Aptos" w:cstheme="majorBidi"/>
          <w:color w:val="333333"/>
        </w:rPr>
        <w:t>™</w:t>
      </w:r>
      <w:r w:rsidRPr="000919E7">
        <w:rPr>
          <w:rFonts w:ascii="Aptos" w:hAnsi="Aptos" w:cstheme="majorBidi"/>
          <w:color w:val="333333"/>
        </w:rPr>
        <w:t>, </w:t>
      </w:r>
      <w:r w:rsidRPr="000919E7">
        <w:rPr>
          <w:rStyle w:val="Enfasigrassetto"/>
          <w:rFonts w:ascii="Aptos" w:hAnsi="Aptos" w:cstheme="majorBidi"/>
          <w:color w:val="333333"/>
        </w:rPr>
        <w:t>Microsoft Teams®</w:t>
      </w:r>
      <w:r w:rsidRPr="000919E7">
        <w:rPr>
          <w:rFonts w:ascii="Aptos" w:hAnsi="Aptos" w:cstheme="majorBidi"/>
          <w:color w:val="333333"/>
        </w:rPr>
        <w:t> e </w:t>
      </w:r>
      <w:r w:rsidRPr="000919E7">
        <w:rPr>
          <w:rStyle w:val="Enfasigrassetto"/>
          <w:rFonts w:ascii="Aptos" w:hAnsi="Aptos" w:cstheme="majorBidi"/>
          <w:color w:val="333333"/>
        </w:rPr>
        <w:t>Classe virtuale</w:t>
      </w:r>
      <w:r w:rsidRPr="000919E7">
        <w:rPr>
          <w:rFonts w:ascii="Aptos" w:hAnsi="Aptos" w:cstheme="majorBidi"/>
          <w:color w:val="333333"/>
        </w:rPr>
        <w:t>;</w:t>
      </w:r>
      <w:r w:rsidRPr="000919E7">
        <w:rPr>
          <w:rFonts w:ascii="Aptos" w:hAnsi="Aptos"/>
        </w:rPr>
        <w:br/>
      </w:r>
      <w:r w:rsidRPr="000919E7">
        <w:rPr>
          <w:rFonts w:ascii="Aptos" w:hAnsi="Aptos" w:cstheme="majorBidi"/>
          <w:color w:val="333333"/>
        </w:rPr>
        <w:t>- accedere alla guida del libro in adozione, a verifiche pronte per l’uso, a una selezione di contenuti di formazione Learning Academy.</w:t>
      </w:r>
    </w:p>
    <w:p w14:paraId="3B7337D8" w14:textId="63CD5911" w:rsidR="00EA7FC3" w:rsidRPr="000919E7" w:rsidRDefault="00030DE6" w:rsidP="50F32B9A">
      <w:pPr>
        <w:numPr>
          <w:ilvl w:val="0"/>
          <w:numId w:val="11"/>
        </w:numPr>
        <w:shd w:val="clear" w:color="auto" w:fill="FFFFFF" w:themeFill="background1"/>
        <w:rPr>
          <w:rFonts w:ascii="Aptos" w:hAnsi="Aptos"/>
        </w:rPr>
      </w:pPr>
      <w:r w:rsidRPr="000919E7">
        <w:rPr>
          <w:rStyle w:val="Enfasigrassetto"/>
          <w:rFonts w:ascii="Aptos" w:hAnsi="Aptos" w:cstheme="majorBidi"/>
          <w:color w:val="333333"/>
        </w:rPr>
        <w:t xml:space="preserve">My Social Reading with </w:t>
      </w:r>
      <w:proofErr w:type="spellStart"/>
      <w:r w:rsidRPr="000919E7">
        <w:rPr>
          <w:rStyle w:val="Enfasigrassetto"/>
          <w:rFonts w:ascii="Aptos" w:hAnsi="Aptos" w:cstheme="majorBidi"/>
          <w:color w:val="333333"/>
        </w:rPr>
        <w:t>Betwyll</w:t>
      </w:r>
      <w:proofErr w:type="spellEnd"/>
      <w:r w:rsidRPr="000919E7">
        <w:rPr>
          <w:rFonts w:ascii="Aptos" w:hAnsi="Aptos" w:cstheme="majorBidi"/>
          <w:color w:val="333333"/>
        </w:rPr>
        <w:t xml:space="preserve">: Il corso è abbinato al progetto My Social Reading with </w:t>
      </w:r>
      <w:proofErr w:type="spellStart"/>
      <w:r w:rsidRPr="000919E7">
        <w:rPr>
          <w:rFonts w:ascii="Aptos" w:hAnsi="Aptos" w:cstheme="majorBidi"/>
          <w:color w:val="333333"/>
        </w:rPr>
        <w:t>Betwyll</w:t>
      </w:r>
      <w:proofErr w:type="spellEnd"/>
      <w:r w:rsidRPr="000919E7">
        <w:rPr>
          <w:rFonts w:ascii="Aptos" w:hAnsi="Aptos" w:cstheme="majorBidi"/>
          <w:color w:val="333333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14:paraId="1BD61DD5" w14:textId="08623A4C" w:rsidR="00B51767" w:rsidRPr="000919E7" w:rsidRDefault="00B51767" w:rsidP="00B51767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919E7">
        <w:rPr>
          <w:rStyle w:val="Enfasigrassetto"/>
          <w:rFonts w:ascii="Aptos" w:hAnsi="Aptos" w:cstheme="majorHAnsi"/>
          <w:color w:val="333333"/>
        </w:rPr>
        <w:t>My Online Course (MOC)</w:t>
      </w:r>
      <w:r w:rsidRPr="000919E7">
        <w:rPr>
          <w:rFonts w:ascii="Aptos" w:hAnsi="Aptos" w:cstheme="majorHAnsi"/>
          <w:color w:val="333333"/>
        </w:rPr>
        <w:t>: un sistema completo e strutturato </w:t>
      </w:r>
      <w:r w:rsidRPr="000919E7">
        <w:rPr>
          <w:rStyle w:val="Enfasigrassetto"/>
          <w:rFonts w:ascii="Aptos" w:hAnsi="Aptos" w:cstheme="majorHAnsi"/>
          <w:color w:val="333333"/>
        </w:rPr>
        <w:t>per il ripasso e il recupero</w:t>
      </w:r>
      <w:r w:rsidRPr="000919E7">
        <w:rPr>
          <w:rFonts w:ascii="Aptos" w:hAnsi="Aptos" w:cstheme="majorHAnsi"/>
          <w:color w:val="333333"/>
        </w:rPr>
        <w:t>, utilizzabile dallo studente in autonomia, durante la pausa didattica o in qualsiasi momento dell’anno. Il MOC è </w:t>
      </w:r>
      <w:r w:rsidRPr="000919E7">
        <w:rPr>
          <w:rStyle w:val="Enfasigrassetto"/>
          <w:rFonts w:ascii="Aptos" w:hAnsi="Aptos" w:cstheme="majorHAnsi"/>
          <w:color w:val="333333"/>
        </w:rPr>
        <w:t>adatto per l’inclusione</w:t>
      </w:r>
      <w:r w:rsidRPr="000919E7">
        <w:rPr>
          <w:rFonts w:ascii="Aptos" w:hAnsi="Aptos" w:cstheme="majorHAnsi"/>
          <w:color w:val="333333"/>
        </w:rPr>
        <w:t> e ogni routine è così composta:</w:t>
      </w:r>
      <w:r w:rsidRPr="000919E7">
        <w:rPr>
          <w:rFonts w:ascii="Aptos" w:hAnsi="Aptos" w:cstheme="majorHAnsi"/>
          <w:color w:val="333333"/>
        </w:rPr>
        <w:br/>
        <w:t>- videolezioni;</w:t>
      </w:r>
      <w:r w:rsidRPr="000919E7">
        <w:rPr>
          <w:rFonts w:ascii="Aptos" w:hAnsi="Aptos" w:cstheme="majorHAnsi"/>
          <w:color w:val="333333"/>
        </w:rPr>
        <w:br/>
        <w:t>- strumenti di aiuto allo studio (i testi delle videolezioni, carte, linee del tempo);</w:t>
      </w:r>
      <w:r w:rsidRPr="000919E7">
        <w:rPr>
          <w:rFonts w:ascii="Aptos" w:hAnsi="Aptos" w:cstheme="majorHAnsi"/>
          <w:color w:val="333333"/>
        </w:rPr>
        <w:br/>
        <w:t>- quiz a bivi in Google moduli™;</w:t>
      </w:r>
      <w:r w:rsidRPr="000919E7">
        <w:rPr>
          <w:rFonts w:ascii="Aptos" w:hAnsi="Aptos" w:cstheme="majorHAnsi"/>
          <w:color w:val="333333"/>
        </w:rPr>
        <w:br/>
      </w:r>
      <w:r w:rsidRPr="000919E7">
        <w:rPr>
          <w:rFonts w:ascii="Aptos" w:hAnsi="Aptos" w:cstheme="majorHAnsi"/>
          <w:color w:val="333333"/>
        </w:rPr>
        <w:lastRenderedPageBreak/>
        <w:t>- mappa concettuale da completare;</w:t>
      </w:r>
      <w:r w:rsidRPr="000919E7">
        <w:rPr>
          <w:rFonts w:ascii="Aptos" w:hAnsi="Aptos" w:cstheme="majorHAnsi"/>
          <w:color w:val="333333"/>
        </w:rPr>
        <w:br/>
        <w:t>- verifica finale in Google moduli™.</w:t>
      </w:r>
    </w:p>
    <w:p w14:paraId="004340BC" w14:textId="77777777" w:rsidR="00B51767" w:rsidRPr="000919E7" w:rsidRDefault="00B51767" w:rsidP="00B51767">
      <w:pPr>
        <w:numPr>
          <w:ilvl w:val="0"/>
          <w:numId w:val="11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0919E7">
        <w:rPr>
          <w:rStyle w:val="Enfasigrassetto"/>
          <w:rFonts w:ascii="Aptos" w:hAnsi="Aptos" w:cstheme="majorHAnsi"/>
          <w:color w:val="333333"/>
        </w:rPr>
        <w:t>Onlife. Percorsi di competenze per la cittadinanza digitale</w:t>
      </w:r>
      <w:r w:rsidRPr="000919E7">
        <w:rPr>
          <w:rFonts w:ascii="Aptos" w:hAnsi="Aptos" w:cstheme="majorHAnsi"/>
          <w:color w:val="333333"/>
        </w:rPr>
        <w:t>: </w:t>
      </w:r>
      <w:r w:rsidRPr="000919E7">
        <w:rPr>
          <w:rStyle w:val="Enfasicorsivo"/>
          <w:rFonts w:ascii="Aptos" w:hAnsi="Aptos" w:cstheme="majorHAnsi"/>
          <w:color w:val="333333"/>
        </w:rPr>
        <w:t>Il mondo antico e noi</w:t>
      </w:r>
      <w:r w:rsidRPr="000919E7">
        <w:rPr>
          <w:rFonts w:ascii="Aptos" w:hAnsi="Aptos" w:cstheme="majorHAnsi"/>
          <w:color w:val="333333"/>
        </w:rPr>
        <w:t> è abbinato al percorso di</w:t>
      </w:r>
      <w:r w:rsidRPr="000919E7">
        <w:rPr>
          <w:rStyle w:val="Enfasigrassetto"/>
          <w:rFonts w:ascii="Aptos" w:hAnsi="Aptos" w:cstheme="majorHAnsi"/>
          <w:color w:val="333333"/>
        </w:rPr>
        <w:t> formazione online</w:t>
      </w:r>
      <w:r w:rsidRPr="000919E7">
        <w:rPr>
          <w:rFonts w:ascii="Aptos" w:hAnsi="Aptos" w:cstheme="majorHAnsi"/>
          <w:color w:val="333333"/>
        </w:rPr>
        <w:t> che consente a ragazze e ragazzi di acquisire in modo facile ed efficace le competenze identificate dal quadro europeo denominato </w:t>
      </w:r>
      <w:r w:rsidRPr="000919E7">
        <w:rPr>
          <w:rStyle w:val="Enfasigrassetto"/>
          <w:rFonts w:ascii="Aptos" w:hAnsi="Aptos" w:cstheme="majorHAnsi"/>
          <w:color w:val="333333"/>
        </w:rPr>
        <w:t>DigComp2.2</w:t>
      </w:r>
      <w:r w:rsidRPr="000919E7">
        <w:rPr>
          <w:rFonts w:ascii="Aptos" w:hAnsi="Aptos" w:cstheme="majorHAnsi"/>
          <w:color w:val="333333"/>
        </w:rPr>
        <w:t>. Il corso, sviluppato in collaborazione con Mosaico eLearning, prevede un totale di </w:t>
      </w:r>
      <w:r w:rsidRPr="000919E7">
        <w:rPr>
          <w:rStyle w:val="Enfasigrassetto"/>
          <w:rFonts w:ascii="Aptos" w:hAnsi="Aptos" w:cstheme="majorHAnsi"/>
          <w:color w:val="333333"/>
        </w:rPr>
        <w:t>15 ore </w:t>
      </w:r>
      <w:r w:rsidRPr="000919E7">
        <w:rPr>
          <w:rFonts w:ascii="Aptos" w:hAnsi="Aptos" w:cstheme="majorHAnsi"/>
          <w:color w:val="333333"/>
        </w:rPr>
        <w:t>di formazione. Al termine è previsto il rilascio dell'</w:t>
      </w:r>
      <w:r w:rsidRPr="000919E7">
        <w:rPr>
          <w:rStyle w:val="Enfasigrassetto"/>
          <w:rFonts w:ascii="Aptos" w:hAnsi="Aptos" w:cstheme="majorHAnsi"/>
          <w:color w:val="333333"/>
        </w:rPr>
        <w:t>attestato di partecipazione</w:t>
      </w:r>
      <w:r w:rsidRPr="000919E7">
        <w:rPr>
          <w:rFonts w:ascii="Aptos" w:hAnsi="Aptos" w:cstheme="majorHAnsi"/>
          <w:color w:val="333333"/>
        </w:rPr>
        <w:t> e di un </w:t>
      </w:r>
      <w:r w:rsidRPr="000919E7">
        <w:rPr>
          <w:rStyle w:val="Enfasigrassetto"/>
          <w:rFonts w:ascii="Aptos" w:hAnsi="Aptos" w:cstheme="majorHAnsi"/>
          <w:color w:val="333333"/>
        </w:rPr>
        <w:t>badge digitale</w:t>
      </w:r>
      <w:r w:rsidRPr="000919E7">
        <w:rPr>
          <w:rFonts w:ascii="Aptos" w:hAnsi="Aptos" w:cstheme="majorHAnsi"/>
          <w:color w:val="333333"/>
        </w:rPr>
        <w:t>.</w:t>
      </w:r>
    </w:p>
    <w:p w14:paraId="7AD36CCC" w14:textId="77777777" w:rsidR="00B51767" w:rsidRPr="000919E7" w:rsidRDefault="00B51767" w:rsidP="00B51767">
      <w:pPr>
        <w:shd w:val="clear" w:color="auto" w:fill="FFFFFF" w:themeFill="background1"/>
        <w:rPr>
          <w:rFonts w:ascii="Aptos" w:hAnsi="Aptos"/>
        </w:rPr>
      </w:pPr>
    </w:p>
    <w:sectPr w:rsidR="00B51767" w:rsidRPr="000919E7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640A1A"/>
    <w:multiLevelType w:val="multilevel"/>
    <w:tmpl w:val="7EF4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1D2C46"/>
    <w:multiLevelType w:val="multilevel"/>
    <w:tmpl w:val="8FD0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80422B"/>
    <w:multiLevelType w:val="multilevel"/>
    <w:tmpl w:val="5CB0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7A18E6"/>
    <w:multiLevelType w:val="multilevel"/>
    <w:tmpl w:val="B6A4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9"/>
  </w:num>
  <w:num w:numId="2" w16cid:durableId="1100874461">
    <w:abstractNumId w:val="4"/>
  </w:num>
  <w:num w:numId="3" w16cid:durableId="1891376967">
    <w:abstractNumId w:val="12"/>
  </w:num>
  <w:num w:numId="4" w16cid:durableId="1502812659">
    <w:abstractNumId w:val="8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6"/>
  </w:num>
  <w:num w:numId="8" w16cid:durableId="1569732440">
    <w:abstractNumId w:val="10"/>
  </w:num>
  <w:num w:numId="9" w16cid:durableId="830604774">
    <w:abstractNumId w:val="5"/>
  </w:num>
  <w:num w:numId="10" w16cid:durableId="204147808">
    <w:abstractNumId w:val="7"/>
  </w:num>
  <w:num w:numId="11" w16cid:durableId="1483234198">
    <w:abstractNumId w:val="11"/>
  </w:num>
  <w:num w:numId="12" w16cid:durableId="1711344990">
    <w:abstractNumId w:val="2"/>
  </w:num>
  <w:num w:numId="13" w16cid:durableId="788816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02E66"/>
    <w:rsid w:val="000209AC"/>
    <w:rsid w:val="00030DE6"/>
    <w:rsid w:val="0005018D"/>
    <w:rsid w:val="00053187"/>
    <w:rsid w:val="00080962"/>
    <w:rsid w:val="000866DC"/>
    <w:rsid w:val="0008672D"/>
    <w:rsid w:val="000919E7"/>
    <w:rsid w:val="000D67CC"/>
    <w:rsid w:val="001464EF"/>
    <w:rsid w:val="00184CDA"/>
    <w:rsid w:val="001B66B6"/>
    <w:rsid w:val="001D6BC2"/>
    <w:rsid w:val="001E3EA3"/>
    <w:rsid w:val="00290443"/>
    <w:rsid w:val="002A30A5"/>
    <w:rsid w:val="002C7DF4"/>
    <w:rsid w:val="002F2480"/>
    <w:rsid w:val="00302EE4"/>
    <w:rsid w:val="00317939"/>
    <w:rsid w:val="00333A76"/>
    <w:rsid w:val="00355405"/>
    <w:rsid w:val="003615DB"/>
    <w:rsid w:val="003907C8"/>
    <w:rsid w:val="003A7109"/>
    <w:rsid w:val="00471AC1"/>
    <w:rsid w:val="0047421B"/>
    <w:rsid w:val="004C5C6B"/>
    <w:rsid w:val="004D5D5A"/>
    <w:rsid w:val="00501DF4"/>
    <w:rsid w:val="00515A06"/>
    <w:rsid w:val="00566077"/>
    <w:rsid w:val="005A336F"/>
    <w:rsid w:val="00603F1D"/>
    <w:rsid w:val="00611416"/>
    <w:rsid w:val="00626705"/>
    <w:rsid w:val="00694026"/>
    <w:rsid w:val="006C11BD"/>
    <w:rsid w:val="006D4C31"/>
    <w:rsid w:val="006D611E"/>
    <w:rsid w:val="00713863"/>
    <w:rsid w:val="00757611"/>
    <w:rsid w:val="007B4C9C"/>
    <w:rsid w:val="007F3EA0"/>
    <w:rsid w:val="007F5821"/>
    <w:rsid w:val="00802F31"/>
    <w:rsid w:val="0081092A"/>
    <w:rsid w:val="0082135E"/>
    <w:rsid w:val="00833CE4"/>
    <w:rsid w:val="00847B94"/>
    <w:rsid w:val="00853D78"/>
    <w:rsid w:val="00864C56"/>
    <w:rsid w:val="0089765D"/>
    <w:rsid w:val="008C7402"/>
    <w:rsid w:val="009108E4"/>
    <w:rsid w:val="009276D8"/>
    <w:rsid w:val="009540E3"/>
    <w:rsid w:val="00991218"/>
    <w:rsid w:val="009C7FE1"/>
    <w:rsid w:val="009E0DF2"/>
    <w:rsid w:val="00A00149"/>
    <w:rsid w:val="00AC3E57"/>
    <w:rsid w:val="00AD730B"/>
    <w:rsid w:val="00AF37A9"/>
    <w:rsid w:val="00B27764"/>
    <w:rsid w:val="00B34A0A"/>
    <w:rsid w:val="00B51767"/>
    <w:rsid w:val="00BD658B"/>
    <w:rsid w:val="00C170DB"/>
    <w:rsid w:val="00C42075"/>
    <w:rsid w:val="00C60134"/>
    <w:rsid w:val="00C87C5E"/>
    <w:rsid w:val="00CC7FFA"/>
    <w:rsid w:val="00CD4382"/>
    <w:rsid w:val="00D05CA3"/>
    <w:rsid w:val="00D10E82"/>
    <w:rsid w:val="00D67CB7"/>
    <w:rsid w:val="00D75C12"/>
    <w:rsid w:val="00D7741F"/>
    <w:rsid w:val="00DB17CB"/>
    <w:rsid w:val="00DF3F72"/>
    <w:rsid w:val="00E17189"/>
    <w:rsid w:val="00E42E6F"/>
    <w:rsid w:val="00E62600"/>
    <w:rsid w:val="00E746EE"/>
    <w:rsid w:val="00E82F5D"/>
    <w:rsid w:val="00E853B4"/>
    <w:rsid w:val="00E8774B"/>
    <w:rsid w:val="00EA7FC3"/>
    <w:rsid w:val="00EB5637"/>
    <w:rsid w:val="00F0723B"/>
    <w:rsid w:val="00F13E5D"/>
    <w:rsid w:val="00F24DC3"/>
    <w:rsid w:val="00F26529"/>
    <w:rsid w:val="00F55DC7"/>
    <w:rsid w:val="00F57C08"/>
    <w:rsid w:val="00FB4798"/>
    <w:rsid w:val="00FC306A"/>
    <w:rsid w:val="00FC6E52"/>
    <w:rsid w:val="00FD3D1E"/>
    <w:rsid w:val="00FD4EE3"/>
    <w:rsid w:val="00FF4601"/>
    <w:rsid w:val="013173AC"/>
    <w:rsid w:val="02B41BB0"/>
    <w:rsid w:val="02EA3C75"/>
    <w:rsid w:val="03A68B0E"/>
    <w:rsid w:val="051D97AB"/>
    <w:rsid w:val="07954C3C"/>
    <w:rsid w:val="07D3ED99"/>
    <w:rsid w:val="123B5A69"/>
    <w:rsid w:val="12D22D00"/>
    <w:rsid w:val="17420E28"/>
    <w:rsid w:val="1D32AB84"/>
    <w:rsid w:val="1F8F828D"/>
    <w:rsid w:val="219DE2D8"/>
    <w:rsid w:val="22980E02"/>
    <w:rsid w:val="2312F06C"/>
    <w:rsid w:val="254E439F"/>
    <w:rsid w:val="287A7244"/>
    <w:rsid w:val="2E6B0FA0"/>
    <w:rsid w:val="30579A26"/>
    <w:rsid w:val="3189052B"/>
    <w:rsid w:val="33D90F2A"/>
    <w:rsid w:val="3574DF8B"/>
    <w:rsid w:val="37DBFADA"/>
    <w:rsid w:val="37F19D4F"/>
    <w:rsid w:val="38AC804D"/>
    <w:rsid w:val="39A5B640"/>
    <w:rsid w:val="3A28CF68"/>
    <w:rsid w:val="3BE4210F"/>
    <w:rsid w:val="3CF75F3E"/>
    <w:rsid w:val="40966E88"/>
    <w:rsid w:val="40ECAF10"/>
    <w:rsid w:val="41FD212D"/>
    <w:rsid w:val="4BD5D53A"/>
    <w:rsid w:val="4BDE3548"/>
    <w:rsid w:val="50F32B9A"/>
    <w:rsid w:val="51E054E6"/>
    <w:rsid w:val="5683AF3B"/>
    <w:rsid w:val="58E1F673"/>
    <w:rsid w:val="591148DE"/>
    <w:rsid w:val="5B57205E"/>
    <w:rsid w:val="5D169964"/>
    <w:rsid w:val="5D474D78"/>
    <w:rsid w:val="5E89E717"/>
    <w:rsid w:val="5FC643F3"/>
    <w:rsid w:val="60FD3E91"/>
    <w:rsid w:val="63984806"/>
    <w:rsid w:val="63F328D0"/>
    <w:rsid w:val="6785A872"/>
    <w:rsid w:val="68532B7E"/>
    <w:rsid w:val="69085076"/>
    <w:rsid w:val="6D091489"/>
    <w:rsid w:val="792661C6"/>
    <w:rsid w:val="7EA5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customStyle="1" w:styleId="element-subtitle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7110</Characters>
  <Application>Microsoft Office Word</Application>
  <DocSecurity>0</DocSecurity>
  <Lines>59</Lines>
  <Paragraphs>16</Paragraphs>
  <ScaleCrop>false</ScaleCrop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93</cp:revision>
  <dcterms:created xsi:type="dcterms:W3CDTF">2022-02-02T18:14:00Z</dcterms:created>
  <dcterms:modified xsi:type="dcterms:W3CDTF">2025-02-26T14:32:00Z</dcterms:modified>
</cp:coreProperties>
</file>