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B487" w14:textId="77777777" w:rsidR="00757611" w:rsidRPr="00A60190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A60190">
        <w:rPr>
          <w:rFonts w:ascii="Aptos" w:hAnsi="Aptos" w:cstheme="majorHAnsi"/>
        </w:rPr>
        <w:t>Per il prossimo anno scolastico propongo l’adozione del testo:</w:t>
      </w:r>
    </w:p>
    <w:p w14:paraId="067588B2" w14:textId="02E2F2A6" w:rsidR="00757611" w:rsidRPr="00A60190" w:rsidRDefault="008D6558" w:rsidP="00FD4EE3">
      <w:pPr>
        <w:jc w:val="both"/>
        <w:rPr>
          <w:rFonts w:ascii="Aptos" w:hAnsi="Aptos" w:cstheme="majorHAnsi"/>
        </w:rPr>
      </w:pPr>
      <w:r w:rsidRPr="00A60190">
        <w:rPr>
          <w:rFonts w:ascii="Aptos" w:hAnsi="Aptos" w:cstheme="majorHAnsi"/>
          <w:noProof/>
        </w:rPr>
        <w:drawing>
          <wp:anchor distT="0" distB="0" distL="114300" distR="114300" simplePos="0" relativeHeight="251658240" behindDoc="0" locked="0" layoutInCell="1" allowOverlap="1" wp14:anchorId="6ABCDA3F" wp14:editId="09F61B56">
            <wp:simplePos x="0" y="0"/>
            <wp:positionH relativeFrom="margin">
              <wp:align>left</wp:align>
            </wp:positionH>
            <wp:positionV relativeFrom="paragraph">
              <wp:posOffset>174625</wp:posOffset>
            </wp:positionV>
            <wp:extent cx="1009650" cy="1344930"/>
            <wp:effectExtent l="0" t="0" r="0" b="7620"/>
            <wp:wrapSquare wrapText="bothSides"/>
            <wp:docPr id="52312884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128844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0388" cy="13460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1C6549" w14:textId="778F15FB" w:rsidR="00B6186F" w:rsidRPr="00A60190" w:rsidRDefault="00B537D4" w:rsidP="00B6186F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 w:rsidRPr="00A60190">
        <w:rPr>
          <w:rFonts w:ascii="Aptos" w:hAnsi="Aptos" w:cstheme="majorHAnsi"/>
        </w:rPr>
        <w:t>G.</w:t>
      </w:r>
      <w:r w:rsidR="00B6186F" w:rsidRPr="00A60190">
        <w:rPr>
          <w:rFonts w:ascii="Aptos" w:hAnsi="Aptos" w:cstheme="majorHAnsi"/>
        </w:rPr>
        <w:t xml:space="preserve"> Guidone </w:t>
      </w:r>
      <w:r w:rsidRPr="00A60190">
        <w:rPr>
          <w:rFonts w:ascii="Aptos" w:hAnsi="Aptos" w:cstheme="majorHAnsi"/>
        </w:rPr>
        <w:t>–</w:t>
      </w:r>
      <w:r w:rsidR="00B6186F" w:rsidRPr="00A60190">
        <w:rPr>
          <w:rFonts w:ascii="Aptos" w:hAnsi="Aptos" w:cstheme="majorHAnsi"/>
        </w:rPr>
        <w:t xml:space="preserve"> </w:t>
      </w:r>
      <w:r w:rsidRPr="00A60190">
        <w:rPr>
          <w:rFonts w:ascii="Aptos" w:hAnsi="Aptos" w:cstheme="majorHAnsi"/>
        </w:rPr>
        <w:t>P.</w:t>
      </w:r>
      <w:r w:rsidR="00B6186F" w:rsidRPr="00A60190">
        <w:rPr>
          <w:rFonts w:ascii="Aptos" w:hAnsi="Aptos" w:cstheme="majorHAnsi"/>
        </w:rPr>
        <w:t xml:space="preserve"> Martini - con la collaborazione di </w:t>
      </w:r>
      <w:r w:rsidRPr="00A60190">
        <w:rPr>
          <w:rFonts w:ascii="Aptos" w:hAnsi="Aptos" w:cstheme="majorHAnsi"/>
        </w:rPr>
        <w:t>R.</w:t>
      </w:r>
      <w:r w:rsidR="00B6186F" w:rsidRPr="00A60190">
        <w:rPr>
          <w:rFonts w:ascii="Aptos" w:hAnsi="Aptos" w:cstheme="majorHAnsi"/>
        </w:rPr>
        <w:t xml:space="preserve"> Cortini</w:t>
      </w:r>
    </w:p>
    <w:p w14:paraId="03B8F1BB" w14:textId="5DA81AE3" w:rsidR="00B6186F" w:rsidRPr="00A60190" w:rsidRDefault="00B6186F" w:rsidP="00B6186F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A60190">
        <w:rPr>
          <w:rFonts w:ascii="Aptos" w:hAnsi="Aptos" w:cstheme="majorHAnsi"/>
          <w:b/>
          <w:bCs/>
        </w:rPr>
        <w:t>Matematica in movimento - Edizione verde - Secondo biennio e quinto anno - Istituti Tecnici</w:t>
      </w:r>
    </w:p>
    <w:p w14:paraId="0BA21695" w14:textId="58A2C5C4" w:rsidR="00757611" w:rsidRPr="00A60190" w:rsidRDefault="006F05F9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A60190">
        <w:rPr>
          <w:rFonts w:ascii="Aptos" w:hAnsi="Aptos" w:cstheme="majorHAnsi"/>
        </w:rPr>
        <w:t>Linx</w:t>
      </w:r>
      <w:r w:rsidR="00757611" w:rsidRPr="00A60190">
        <w:rPr>
          <w:rFonts w:ascii="Aptos" w:hAnsi="Aptos" w:cstheme="majorHAnsi"/>
        </w:rPr>
        <w:t>,</w:t>
      </w:r>
      <w:r w:rsidR="00C60134" w:rsidRPr="00A60190">
        <w:rPr>
          <w:rFonts w:ascii="Aptos" w:hAnsi="Aptos" w:cstheme="majorHAnsi"/>
        </w:rPr>
        <w:t xml:space="preserve"> Sanoma Italia</w:t>
      </w:r>
    </w:p>
    <w:bookmarkEnd w:id="0"/>
    <w:p w14:paraId="64491078" w14:textId="77777777" w:rsidR="00757611" w:rsidRPr="00A60190" w:rsidRDefault="00757611" w:rsidP="00FD4EE3">
      <w:pPr>
        <w:rPr>
          <w:rFonts w:ascii="Aptos" w:hAnsi="Aptos" w:cstheme="majorHAnsi"/>
        </w:rPr>
      </w:pPr>
    </w:p>
    <w:p w14:paraId="685E2FB2" w14:textId="77777777" w:rsidR="008D6558" w:rsidRPr="00A60190" w:rsidRDefault="008D6558" w:rsidP="00FD4EE3">
      <w:pPr>
        <w:rPr>
          <w:rFonts w:ascii="Aptos" w:hAnsi="Aptos" w:cstheme="majorHAnsi"/>
        </w:rPr>
      </w:pPr>
    </w:p>
    <w:p w14:paraId="716BE018" w14:textId="77777777" w:rsidR="008D6558" w:rsidRPr="00A60190" w:rsidRDefault="008D6558" w:rsidP="00FD4EE3">
      <w:pPr>
        <w:rPr>
          <w:rFonts w:ascii="Aptos" w:hAnsi="Aptos" w:cstheme="majorHAnsi"/>
        </w:rPr>
      </w:pPr>
    </w:p>
    <w:p w14:paraId="34BE36D1" w14:textId="77777777" w:rsidR="008D6558" w:rsidRPr="00A60190" w:rsidRDefault="008D6558" w:rsidP="00FD4EE3">
      <w:pPr>
        <w:rPr>
          <w:rFonts w:ascii="Aptos" w:hAnsi="Aptos" w:cstheme="majorHAnsi"/>
        </w:rPr>
      </w:pPr>
    </w:p>
    <w:p w14:paraId="26DA37E4" w14:textId="77777777" w:rsidR="008D6558" w:rsidRPr="00A60190" w:rsidRDefault="008D6558" w:rsidP="00FD4EE3">
      <w:pPr>
        <w:rPr>
          <w:rFonts w:ascii="Aptos" w:hAnsi="Aptos" w:cstheme="majorHAnsi"/>
        </w:rPr>
      </w:pPr>
    </w:p>
    <w:p w14:paraId="1664F57D" w14:textId="77777777" w:rsidR="008D6558" w:rsidRDefault="008D6558" w:rsidP="00FD4EE3">
      <w:pPr>
        <w:rPr>
          <w:rFonts w:ascii="Aptos" w:hAnsi="Aptos" w:cstheme="majorHAnsi"/>
        </w:rPr>
      </w:pPr>
    </w:p>
    <w:p w14:paraId="762025E9" w14:textId="77777777" w:rsidR="000B26E2" w:rsidRPr="00A60190" w:rsidRDefault="000B26E2" w:rsidP="00FD4EE3">
      <w:pPr>
        <w:rPr>
          <w:rFonts w:ascii="Aptos" w:hAnsi="Aptos" w:cstheme="majorHAnsi"/>
        </w:rPr>
      </w:pPr>
    </w:p>
    <w:tbl>
      <w:tblPr>
        <w:tblW w:w="102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8"/>
        <w:gridCol w:w="3428"/>
        <w:gridCol w:w="3428"/>
      </w:tblGrid>
      <w:tr w:rsidR="00E86075" w:rsidRPr="00A60190" w14:paraId="002E5B31" w14:textId="592066C8" w:rsidTr="00E86075">
        <w:trPr>
          <w:trHeight w:val="152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636E" w14:textId="75D78EB8" w:rsidR="00E86075" w:rsidRPr="00A60190" w:rsidRDefault="00E86075" w:rsidP="00E86075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A60190">
              <w:rPr>
                <w:rFonts w:ascii="Aptos" w:hAnsi="Aptos" w:cstheme="majorHAnsi"/>
                <w:b/>
                <w:bCs/>
              </w:rPr>
              <w:t>Matematica in Movimento - Edizione verde - Triennio ITT - Volume 3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B378" w14:textId="1F99DD57" w:rsidR="00E86075" w:rsidRPr="00A60190" w:rsidRDefault="00E86075" w:rsidP="00E86075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A60190">
              <w:rPr>
                <w:rFonts w:ascii="Aptos" w:hAnsi="Aptos" w:cstheme="majorHAnsi"/>
                <w:b/>
                <w:bCs/>
              </w:rPr>
              <w:t xml:space="preserve">Matematica in Movimento - Edizione verde - Triennio ITT - Volume </w:t>
            </w:r>
            <w:r>
              <w:rPr>
                <w:rFonts w:ascii="Aptos" w:hAnsi="Aptos" w:cstheme="majorHAnsi"/>
                <w:b/>
                <w:bCs/>
              </w:rPr>
              <w:t>4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F5A0" w14:textId="1F799149" w:rsidR="00E86075" w:rsidRPr="00A60190" w:rsidRDefault="00E86075" w:rsidP="00E86075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A60190">
              <w:rPr>
                <w:rFonts w:ascii="Aptos" w:hAnsi="Aptos" w:cstheme="majorHAnsi"/>
                <w:b/>
                <w:bCs/>
              </w:rPr>
              <w:t xml:space="preserve">Matematica in Movimento - Edizione verde - Triennio ITT - Volume </w:t>
            </w:r>
            <w:r>
              <w:rPr>
                <w:rFonts w:ascii="Aptos" w:hAnsi="Aptos" w:cstheme="majorHAnsi"/>
                <w:b/>
                <w:bCs/>
              </w:rPr>
              <w:t>5</w:t>
            </w:r>
          </w:p>
        </w:tc>
      </w:tr>
      <w:tr w:rsidR="00E86075" w:rsidRPr="00A60190" w14:paraId="7A6426CF" w14:textId="5BC67888" w:rsidTr="00E86075">
        <w:trPr>
          <w:trHeight w:val="939"/>
        </w:trPr>
        <w:tc>
          <w:tcPr>
            <w:tcW w:w="3428" w:type="dxa"/>
          </w:tcPr>
          <w:p w14:paraId="62E5AF91" w14:textId="77777777" w:rsidR="00E86075" w:rsidRPr="00A60190" w:rsidRDefault="00E86075" w:rsidP="00E86075">
            <w:pPr>
              <w:rPr>
                <w:rFonts w:ascii="Aptos" w:hAnsi="Aptos" w:cstheme="majorHAnsi"/>
              </w:rPr>
            </w:pPr>
            <w:r w:rsidRPr="00A60190">
              <w:rPr>
                <w:rFonts w:ascii="Aptos" w:hAnsi="Aptos" w:cstheme="majorHAnsi"/>
              </w:rPr>
              <w:t xml:space="preserve">Libri cartacei + MyApp + Libro digitale + Libro digitale liquido + Piattaforma KmZero </w:t>
            </w:r>
          </w:p>
          <w:p w14:paraId="660398F0" w14:textId="4773F602" w:rsidR="00E86075" w:rsidRPr="00A60190" w:rsidRDefault="00E86075" w:rsidP="00E86075">
            <w:pPr>
              <w:rPr>
                <w:rFonts w:ascii="Aptos" w:hAnsi="Aptos" w:cstheme="majorHAnsi"/>
              </w:rPr>
            </w:pPr>
            <w:r w:rsidRPr="00A60190">
              <w:rPr>
                <w:rFonts w:ascii="Aptos" w:hAnsi="Aptos" w:cstheme="majorHAnsi"/>
              </w:rPr>
              <w:t>pp. 768 + 176</w:t>
            </w:r>
          </w:p>
          <w:p w14:paraId="330F158A" w14:textId="339E81CC" w:rsidR="00E86075" w:rsidRPr="00A60190" w:rsidRDefault="00E86075" w:rsidP="00E86075">
            <w:pPr>
              <w:rPr>
                <w:rFonts w:ascii="Aptos" w:hAnsi="Aptos" w:cstheme="majorHAnsi"/>
              </w:rPr>
            </w:pPr>
            <w:r w:rsidRPr="00A60190">
              <w:rPr>
                <w:rFonts w:ascii="Aptos" w:hAnsi="Aptos" w:cstheme="majorHAnsi"/>
              </w:rPr>
              <w:t>9788893794381</w:t>
            </w:r>
          </w:p>
          <w:p w14:paraId="671060F3" w14:textId="409879E8" w:rsidR="00E86075" w:rsidRPr="00A60190" w:rsidRDefault="00E86075" w:rsidP="00E86075">
            <w:pPr>
              <w:rPr>
                <w:rFonts w:ascii="Aptos" w:hAnsi="Aptos" w:cstheme="majorHAnsi"/>
              </w:rPr>
            </w:pPr>
            <w:r w:rsidRPr="00A60190">
              <w:rPr>
                <w:rFonts w:ascii="Aptos" w:hAnsi="Aptos" w:cstheme="majorHAnsi"/>
              </w:rPr>
              <w:t>35,20€</w:t>
            </w:r>
          </w:p>
        </w:tc>
        <w:tc>
          <w:tcPr>
            <w:tcW w:w="3428" w:type="dxa"/>
          </w:tcPr>
          <w:p w14:paraId="69E1418D" w14:textId="4D7F5E33" w:rsidR="00F024D3" w:rsidRDefault="00F024D3" w:rsidP="00F024D3">
            <w:pPr>
              <w:rPr>
                <w:rFonts w:ascii="Aptos" w:hAnsi="Aptos" w:cstheme="majorHAnsi"/>
              </w:rPr>
            </w:pPr>
            <w:r w:rsidRPr="00F024D3">
              <w:rPr>
                <w:rFonts w:ascii="Aptos" w:hAnsi="Aptos" w:cstheme="majorHAnsi"/>
              </w:rPr>
              <w:t>Volume 4A + Volume 4B + Libro aperto (My Digital Book + Libro digitale liquido + MyApp + KmZero + altri strumenti digitali)</w:t>
            </w:r>
          </w:p>
          <w:p w14:paraId="7E5FCA8F" w14:textId="3BEAD925" w:rsidR="00F024D3" w:rsidRPr="00F024D3" w:rsidRDefault="00F024D3" w:rsidP="00F024D3">
            <w:pPr>
              <w:rPr>
                <w:rFonts w:ascii="Aptos" w:hAnsi="Aptos" w:cstheme="majorHAnsi"/>
              </w:rPr>
            </w:pPr>
            <w:r w:rsidRPr="00F024D3">
              <w:rPr>
                <w:rFonts w:ascii="Aptos" w:hAnsi="Aptos" w:cstheme="majorHAnsi"/>
              </w:rPr>
              <w:t>pp. 640 + 256</w:t>
            </w:r>
          </w:p>
          <w:p w14:paraId="72960C0C" w14:textId="0A24DAB4" w:rsidR="00F024D3" w:rsidRPr="00F024D3" w:rsidRDefault="00F024D3" w:rsidP="00F024D3">
            <w:pPr>
              <w:rPr>
                <w:rFonts w:ascii="Aptos" w:hAnsi="Aptos" w:cstheme="majorHAnsi"/>
              </w:rPr>
            </w:pPr>
            <w:r w:rsidRPr="00F024D3">
              <w:rPr>
                <w:rFonts w:ascii="Aptos" w:hAnsi="Aptos" w:cstheme="majorHAnsi"/>
              </w:rPr>
              <w:t>9788893794398</w:t>
            </w:r>
          </w:p>
          <w:p w14:paraId="4CA1BBF4" w14:textId="5292C695" w:rsidR="00E86075" w:rsidRPr="00A60190" w:rsidRDefault="00F024D3" w:rsidP="00E86075">
            <w:pPr>
              <w:rPr>
                <w:rFonts w:ascii="Aptos" w:hAnsi="Aptos" w:cstheme="majorHAnsi"/>
              </w:rPr>
            </w:pPr>
            <w:r w:rsidRPr="00F024D3">
              <w:rPr>
                <w:rFonts w:ascii="Aptos" w:hAnsi="Aptos" w:cstheme="majorHAnsi"/>
              </w:rPr>
              <w:t>34,00 €</w:t>
            </w:r>
          </w:p>
        </w:tc>
        <w:tc>
          <w:tcPr>
            <w:tcW w:w="3428" w:type="dxa"/>
          </w:tcPr>
          <w:p w14:paraId="38BBA8A2" w14:textId="4E6C69A8" w:rsidR="00CA07E8" w:rsidRDefault="00CA07E8" w:rsidP="00CA07E8">
            <w:pPr>
              <w:rPr>
                <w:rFonts w:ascii="Aptos" w:hAnsi="Aptos" w:cstheme="majorHAnsi"/>
              </w:rPr>
            </w:pPr>
            <w:r w:rsidRPr="00CA07E8">
              <w:rPr>
                <w:rFonts w:ascii="Aptos" w:hAnsi="Aptos" w:cstheme="majorHAnsi"/>
              </w:rPr>
              <w:t>Libro cartaceo + Libro aperto (My Digital Book + Libro digitale liquido + MyApp + KmZero + altri strumenti digitali)</w:t>
            </w:r>
          </w:p>
          <w:p w14:paraId="0FD96372" w14:textId="21C8D087" w:rsidR="00CA07E8" w:rsidRPr="00CA07E8" w:rsidRDefault="00CA07E8" w:rsidP="00CA07E8">
            <w:pPr>
              <w:rPr>
                <w:rFonts w:ascii="Aptos" w:hAnsi="Aptos" w:cstheme="majorHAnsi"/>
              </w:rPr>
            </w:pPr>
            <w:r w:rsidRPr="00CA07E8">
              <w:rPr>
                <w:rFonts w:ascii="Aptos" w:hAnsi="Aptos" w:cstheme="majorHAnsi"/>
              </w:rPr>
              <w:t>pp. 224</w:t>
            </w:r>
          </w:p>
          <w:p w14:paraId="582DABF2" w14:textId="77777777" w:rsidR="00CA07E8" w:rsidRDefault="00CA07E8" w:rsidP="00CA07E8">
            <w:pPr>
              <w:rPr>
                <w:rFonts w:ascii="Aptos" w:hAnsi="Aptos" w:cstheme="majorHAnsi"/>
              </w:rPr>
            </w:pPr>
            <w:r w:rsidRPr="00CA07E8">
              <w:rPr>
                <w:rFonts w:ascii="Aptos" w:hAnsi="Aptos" w:cstheme="majorHAnsi"/>
              </w:rPr>
              <w:t>9788893794404</w:t>
            </w:r>
          </w:p>
          <w:p w14:paraId="77F00883" w14:textId="5C8AE986" w:rsidR="00CA07E8" w:rsidRPr="00CA07E8" w:rsidRDefault="00CA07E8" w:rsidP="00CA07E8">
            <w:pPr>
              <w:rPr>
                <w:rFonts w:ascii="Aptos" w:hAnsi="Aptos" w:cstheme="majorHAnsi"/>
              </w:rPr>
            </w:pPr>
            <w:r w:rsidRPr="00CA07E8">
              <w:rPr>
                <w:rFonts w:ascii="Aptos" w:hAnsi="Aptos" w:cstheme="majorHAnsi"/>
              </w:rPr>
              <w:t>15,00 €</w:t>
            </w:r>
          </w:p>
          <w:p w14:paraId="680ADC76" w14:textId="680591EA" w:rsidR="00E86075" w:rsidRPr="00A60190" w:rsidRDefault="00E86075" w:rsidP="00E86075">
            <w:pPr>
              <w:rPr>
                <w:rFonts w:ascii="Aptos" w:hAnsi="Aptos" w:cstheme="majorHAnsi"/>
              </w:rPr>
            </w:pPr>
          </w:p>
        </w:tc>
      </w:tr>
    </w:tbl>
    <w:p w14:paraId="3D66275E" w14:textId="13010855" w:rsidR="00757611" w:rsidRPr="00A60190" w:rsidRDefault="00757611" w:rsidP="00FD4EE3">
      <w:pPr>
        <w:rPr>
          <w:rFonts w:ascii="Aptos" w:hAnsi="Aptos" w:cstheme="majorHAnsi"/>
          <w:i/>
          <w:iCs/>
          <w:color w:val="000000"/>
        </w:rPr>
      </w:pPr>
    </w:p>
    <w:p w14:paraId="450AAB29" w14:textId="4080416A" w:rsidR="000F6425" w:rsidRPr="00A60190" w:rsidRDefault="00B537D4" w:rsidP="007C78DF">
      <w:pPr>
        <w:shd w:val="clear" w:color="auto" w:fill="FFFFFF"/>
        <w:rPr>
          <w:rFonts w:ascii="Aptos" w:hAnsi="Aptos" w:cs="Open Sans"/>
          <w:color w:val="333333"/>
          <w:shd w:val="clear" w:color="auto" w:fill="FFFFFF"/>
        </w:rPr>
      </w:pPr>
      <w:r w:rsidRPr="00A60190">
        <w:rPr>
          <w:rFonts w:ascii="Aptos" w:hAnsi="Aptos" w:cs="Open Sans"/>
          <w:i/>
          <w:iCs/>
          <w:color w:val="333333"/>
          <w:shd w:val="clear" w:color="auto" w:fill="FFFFFF"/>
        </w:rPr>
        <w:t>Matematica in movimento</w:t>
      </w:r>
      <w:r w:rsidRPr="00A60190">
        <w:rPr>
          <w:rFonts w:ascii="Aptos" w:hAnsi="Aptos" w:cs="Open Sans"/>
          <w:color w:val="333333"/>
          <w:shd w:val="clear" w:color="auto" w:fill="FFFFFF"/>
        </w:rPr>
        <w:t> per il triennio dell’Istituto Tecnico Tecnologico è la naturale continuazione del corso di biennio. Qui il progetto si evolve e si dota di tutti gli strumenti necessari per affrontare l’ultimo tratto degli studi superiori, ponendo in primo piano il ruolo della Matematica nell’interpretazione del mondo reale e delle altre discipline di ambito STEM.</w:t>
      </w:r>
    </w:p>
    <w:p w14:paraId="1AA0B23B" w14:textId="77777777" w:rsidR="00B537D4" w:rsidRPr="00A60190" w:rsidRDefault="00B537D4" w:rsidP="007C78DF">
      <w:pPr>
        <w:shd w:val="clear" w:color="auto" w:fill="FFFFFF"/>
        <w:rPr>
          <w:rFonts w:ascii="Aptos" w:hAnsi="Aptos" w:cstheme="majorHAnsi"/>
          <w:b/>
          <w:bCs/>
        </w:rPr>
      </w:pPr>
    </w:p>
    <w:p w14:paraId="02BC49B3" w14:textId="77777777" w:rsidR="00593EA5" w:rsidRPr="00A60190" w:rsidRDefault="00664483" w:rsidP="00664483">
      <w:pPr>
        <w:shd w:val="clear" w:color="auto" w:fill="FFFFFF"/>
        <w:rPr>
          <w:rFonts w:ascii="Aptos" w:hAnsi="Aptos" w:cstheme="majorHAnsi"/>
          <w:b/>
          <w:bCs/>
        </w:rPr>
      </w:pPr>
      <w:r w:rsidRPr="00A60190">
        <w:rPr>
          <w:rFonts w:ascii="Aptos" w:hAnsi="Aptos" w:cstheme="majorHAnsi"/>
          <w:b/>
          <w:bCs/>
        </w:rPr>
        <w:t>Le principali caratteristiche dell’opera</w:t>
      </w:r>
    </w:p>
    <w:p w14:paraId="0238F24E" w14:textId="77777777" w:rsidR="00E065E8" w:rsidRPr="00A60190" w:rsidRDefault="00E065E8" w:rsidP="00E065E8">
      <w:pPr>
        <w:pStyle w:val="ListParagraph"/>
        <w:numPr>
          <w:ilvl w:val="0"/>
          <w:numId w:val="30"/>
        </w:numPr>
        <w:shd w:val="clear" w:color="auto" w:fill="FFFFFF"/>
        <w:rPr>
          <w:rFonts w:ascii="Aptos" w:hAnsi="Aptos" w:cstheme="majorHAnsi"/>
          <w:color w:val="333333"/>
          <w:shd w:val="clear" w:color="auto" w:fill="FFFFFF"/>
        </w:rPr>
      </w:pPr>
      <w:r w:rsidRPr="00A60190">
        <w:rPr>
          <w:rFonts w:ascii="Aptos" w:hAnsi="Aptos" w:cstheme="majorHAnsi"/>
          <w:b/>
          <w:bCs/>
          <w:color w:val="333333"/>
          <w:shd w:val="clear" w:color="auto" w:fill="FFFFFF"/>
        </w:rPr>
        <w:t>Nuovo approccio ai contenuti</w:t>
      </w:r>
      <w:r w:rsidRPr="00A60190">
        <w:rPr>
          <w:rFonts w:ascii="Aptos" w:hAnsi="Aptos" w:cstheme="majorHAnsi"/>
          <w:color w:val="333333"/>
          <w:shd w:val="clear" w:color="auto" w:fill="FFFFFF"/>
        </w:rPr>
        <w:t>: l’indice dell’opera propone percorsi efficaci, che si concentrano sulle conoscenze utili per gli studi successivi. L’esposizione coinvolgente e attenta alla correttezza formale è arricchita dall’apparato didattico che accompagna passo passo lo studente.</w:t>
      </w:r>
    </w:p>
    <w:p w14:paraId="2AD476A1" w14:textId="496D53E9" w:rsidR="00DE49DA" w:rsidRPr="00A60190" w:rsidRDefault="00E065E8" w:rsidP="00E065E8">
      <w:pPr>
        <w:pStyle w:val="ListParagraph"/>
        <w:numPr>
          <w:ilvl w:val="0"/>
          <w:numId w:val="30"/>
        </w:numPr>
        <w:shd w:val="clear" w:color="auto" w:fill="FFFFFF"/>
        <w:rPr>
          <w:rFonts w:ascii="Aptos" w:hAnsi="Aptos" w:cstheme="majorHAnsi"/>
          <w:color w:val="333333"/>
          <w:shd w:val="clear" w:color="auto" w:fill="FFFFFF"/>
        </w:rPr>
      </w:pPr>
      <w:r w:rsidRPr="00A60190">
        <w:rPr>
          <w:rFonts w:ascii="Aptos" w:hAnsi="Aptos" w:cstheme="majorHAnsi"/>
          <w:b/>
          <w:bCs/>
          <w:color w:val="333333"/>
          <w:shd w:val="clear" w:color="auto" w:fill="FFFFFF"/>
        </w:rPr>
        <w:t>Esercizi per una didattica efficace</w:t>
      </w:r>
      <w:r w:rsidRPr="00A60190">
        <w:rPr>
          <w:rFonts w:ascii="Aptos" w:hAnsi="Aptos" w:cstheme="majorHAnsi"/>
          <w:color w:val="333333"/>
          <w:shd w:val="clear" w:color="auto" w:fill="FFFFFF"/>
        </w:rPr>
        <w:t>: un’offerta ricca, rassicurante e innovativa, che risponde alle esigenze di insegnanti e studenti. Si trovano sia esercizi per consolidare tecniche e procedure sia esercizi orientati alla costruzione di modelli e al problem solving. In particolare, è dato ampio spazio agli esercizi di realtà, in cui si cura l’intreccio delle competenze e l’interdisciplinarietà (discipline di ambito STEM, Educazione Civica, Educazione Finanziaria).</w:t>
      </w:r>
    </w:p>
    <w:p w14:paraId="772627A1" w14:textId="77777777" w:rsidR="00DE49DA" w:rsidRPr="00A60190" w:rsidRDefault="00DE49DA" w:rsidP="00664483">
      <w:pPr>
        <w:shd w:val="clear" w:color="auto" w:fill="FFFFFF"/>
        <w:rPr>
          <w:rFonts w:ascii="Aptos" w:hAnsi="Aptos" w:cstheme="majorHAnsi"/>
        </w:rPr>
      </w:pPr>
    </w:p>
    <w:p w14:paraId="15BC93F3" w14:textId="36DF89A2" w:rsidR="002F2DFC" w:rsidRPr="00A60190" w:rsidRDefault="00664483" w:rsidP="0A70975A">
      <w:pPr>
        <w:shd w:val="clear" w:color="auto" w:fill="FFFFFF" w:themeFill="background1"/>
        <w:rPr>
          <w:rFonts w:ascii="Aptos" w:hAnsi="Aptos" w:cstheme="majorBidi"/>
        </w:rPr>
      </w:pPr>
      <w:r w:rsidRPr="0A70975A">
        <w:rPr>
          <w:rFonts w:ascii="Aptos" w:hAnsi="Aptos" w:cstheme="majorBidi"/>
          <w:b/>
        </w:rPr>
        <w:t>Per la Didattica con il Digital</w:t>
      </w:r>
      <w:r w:rsidR="003B36CC" w:rsidRPr="0A70975A">
        <w:rPr>
          <w:rFonts w:ascii="Aptos" w:hAnsi="Aptos" w:cstheme="majorBidi"/>
          <w:b/>
        </w:rPr>
        <w:t>e</w:t>
      </w:r>
    </w:p>
    <w:p w14:paraId="574812AD" w14:textId="76364935" w:rsidR="002F2DFC" w:rsidRPr="00A60190" w:rsidRDefault="002F2DFC" w:rsidP="000B26E2">
      <w:pPr>
        <w:rPr>
          <w:rFonts w:ascii="Aptos" w:hAnsi="Aptos"/>
        </w:rPr>
      </w:pPr>
      <w:r w:rsidRPr="00A60190">
        <w:rPr>
          <w:rFonts w:ascii="Aptos" w:hAnsi="Aptos"/>
          <w:b/>
          <w:bCs/>
        </w:rPr>
        <w:t xml:space="preserve">Libro </w:t>
      </w:r>
      <w:r w:rsidRPr="0A70975A">
        <w:rPr>
          <w:rFonts w:ascii="Aptos" w:hAnsi="Aptos"/>
          <w:b/>
          <w:bCs/>
        </w:rPr>
        <w:t>aperto</w:t>
      </w:r>
      <w:r w:rsidRPr="0A70975A">
        <w:rPr>
          <w:rFonts w:ascii="Arial" w:hAnsi="Arial" w:cs="Arial"/>
        </w:rPr>
        <w:t> </w:t>
      </w:r>
      <w:r w:rsidRPr="0A70975A">
        <w:rPr>
          <w:rFonts w:ascii="Aptos" w:hAnsi="Aptos"/>
        </w:rPr>
        <w:t>è</w:t>
      </w:r>
      <w:r w:rsidRPr="00A60190">
        <w:rPr>
          <w:rFonts w:ascii="Aptos" w:hAnsi="Aptos"/>
        </w:rPr>
        <w:t xml:space="preserve"> il nuovo progetto culturale e didattico di Sanoma: il libro si aggiorna periodicamente grazie a servizi dedicati e contenuti digitali pensati per una didattica su misura e inclusiva.</w:t>
      </w:r>
      <w:r w:rsidRPr="0A70975A">
        <w:rPr>
          <w:rFonts w:ascii="Arial" w:hAnsi="Arial" w:cs="Arial"/>
        </w:rPr>
        <w:t> </w:t>
      </w:r>
      <w:r w:rsidRPr="0A70975A">
        <w:rPr>
          <w:rFonts w:ascii="Aptos" w:hAnsi="Aptos"/>
        </w:rPr>
        <w:t> </w:t>
      </w:r>
      <w:r w:rsidRPr="00A60190">
        <w:rPr>
          <w:rFonts w:ascii="Aptos" w:hAnsi="Aptos"/>
        </w:rPr>
        <w:t>Libro aperto prevede: </w:t>
      </w:r>
    </w:p>
    <w:p w14:paraId="030160A7" w14:textId="0080584A" w:rsidR="002F2DFC" w:rsidRPr="00A60190" w:rsidRDefault="002F2DFC" w:rsidP="000B26E2">
      <w:pPr>
        <w:numPr>
          <w:ilvl w:val="0"/>
          <w:numId w:val="31"/>
        </w:numPr>
        <w:spacing w:line="259" w:lineRule="auto"/>
        <w:rPr>
          <w:rFonts w:ascii="Aptos" w:hAnsi="Aptos"/>
        </w:rPr>
      </w:pPr>
      <w:r w:rsidRPr="00A60190">
        <w:rPr>
          <w:rFonts w:ascii="Aptos" w:hAnsi="Aptos"/>
        </w:rPr>
        <w:t xml:space="preserve">i contenuti digitali accessibili direttamente </w:t>
      </w:r>
      <w:r w:rsidR="2540939A" w:rsidRPr="68A9BDB9">
        <w:rPr>
          <w:rFonts w:ascii="Aptos" w:hAnsi="Aptos"/>
        </w:rPr>
        <w:t>dai QR</w:t>
      </w:r>
      <w:r w:rsidRPr="00A60190">
        <w:rPr>
          <w:rFonts w:ascii="Aptos" w:hAnsi="Aptos"/>
          <w:b/>
          <w:bCs/>
        </w:rPr>
        <w:t xml:space="preserve"> </w:t>
      </w:r>
      <w:r w:rsidRPr="68A9BDB9">
        <w:rPr>
          <w:rFonts w:ascii="Aptos" w:hAnsi="Aptos"/>
          <w:b/>
          <w:bCs/>
        </w:rPr>
        <w:t>Code</w:t>
      </w:r>
      <w:r w:rsidRPr="68A9BDB9">
        <w:rPr>
          <w:rFonts w:ascii="Arial" w:hAnsi="Arial" w:cs="Arial"/>
        </w:rPr>
        <w:t> </w:t>
      </w:r>
      <w:r w:rsidRPr="68A9BDB9">
        <w:rPr>
          <w:rFonts w:ascii="Aptos" w:hAnsi="Aptos"/>
        </w:rPr>
        <w:t>presenti</w:t>
      </w:r>
      <w:r w:rsidRPr="00A60190">
        <w:rPr>
          <w:rFonts w:ascii="Aptos" w:hAnsi="Aptos"/>
        </w:rPr>
        <w:t xml:space="preserve"> </w:t>
      </w:r>
      <w:r w:rsidR="75B390C6" w:rsidRPr="68A9BDB9">
        <w:rPr>
          <w:rFonts w:ascii="Aptos" w:hAnsi="Aptos"/>
        </w:rPr>
        <w:t>nel </w:t>
      </w:r>
      <w:r w:rsidRPr="00A60190">
        <w:rPr>
          <w:rFonts w:ascii="Aptos" w:hAnsi="Aptos"/>
        </w:rPr>
        <w:t xml:space="preserve">libro, grazie </w:t>
      </w:r>
      <w:r w:rsidRPr="68A9BDB9">
        <w:rPr>
          <w:rFonts w:ascii="Aptos" w:hAnsi="Aptos"/>
        </w:rPr>
        <w:t>all</w:t>
      </w:r>
      <w:r w:rsidRPr="68A9BDB9">
        <w:rPr>
          <w:rFonts w:ascii="Aptos" w:hAnsi="Aptos" w:cs="Aptos"/>
        </w:rPr>
        <w:t>’</w:t>
      </w:r>
      <w:r w:rsidRPr="68A9BDB9">
        <w:rPr>
          <w:rFonts w:ascii="Aptos" w:hAnsi="Aptos"/>
        </w:rPr>
        <w:t>applicazione</w:t>
      </w:r>
      <w:r w:rsidRPr="68A9BDB9">
        <w:rPr>
          <w:rFonts w:ascii="Arial" w:hAnsi="Arial" w:cs="Arial"/>
        </w:rPr>
        <w:t> </w:t>
      </w:r>
      <w:r w:rsidRPr="68A9BDB9">
        <w:rPr>
          <w:rFonts w:ascii="Aptos" w:hAnsi="Aptos"/>
          <w:b/>
          <w:bCs/>
        </w:rPr>
        <w:t>MyApp</w:t>
      </w:r>
      <w:r w:rsidRPr="00A60190">
        <w:rPr>
          <w:rFonts w:ascii="Aptos" w:hAnsi="Aptos"/>
        </w:rPr>
        <w:t>; </w:t>
      </w:r>
    </w:p>
    <w:p w14:paraId="6F8DB678" w14:textId="7E6D03ED" w:rsidR="002F2DFC" w:rsidRPr="00A60190" w:rsidRDefault="002F2DFC" w:rsidP="68A9BDB9">
      <w:pPr>
        <w:pStyle w:val="ListParagraph"/>
        <w:numPr>
          <w:ilvl w:val="0"/>
          <w:numId w:val="22"/>
        </w:numPr>
        <w:shd w:val="clear" w:color="auto" w:fill="FFFFFF" w:themeFill="background1"/>
        <w:rPr>
          <w:rFonts w:ascii="Aptos" w:hAnsi="Aptos" w:cstheme="majorBidi"/>
        </w:rPr>
      </w:pPr>
      <w:r w:rsidRPr="00A60190">
        <w:rPr>
          <w:rFonts w:ascii="Aptos" w:hAnsi="Aptos"/>
          <w:b/>
          <w:bCs/>
          <w:i/>
          <w:iCs/>
        </w:rPr>
        <w:t>My Digital Book</w:t>
      </w:r>
      <w:r w:rsidRPr="00A60190">
        <w:rPr>
          <w:rFonts w:ascii="Aptos" w:hAnsi="Aptos"/>
        </w:rPr>
        <w:t>, la versione digitale del libro, disponibile sia online che offline, che riproduce fedelmente l’esperienza di lettura su carta, consente di scaricare i contenuti offline tramite un’app dedicata e permette di accedere ai materiali digitali integrativi tra cui: </w:t>
      </w:r>
      <w:r>
        <w:br/>
      </w:r>
      <w:r w:rsidRPr="68A9BDB9">
        <w:rPr>
          <w:rFonts w:ascii="Aptos" w:hAnsi="Aptos" w:cstheme="majorBidi"/>
        </w:rPr>
        <w:t>- approfondimenti;</w:t>
      </w:r>
      <w:r>
        <w:br/>
      </w:r>
      <w:r w:rsidRPr="68A9BDB9">
        <w:rPr>
          <w:rFonts w:ascii="Aptos" w:hAnsi="Aptos" w:cstheme="majorBidi"/>
        </w:rPr>
        <w:t>- videoesercizi e animazioni con GeoGebra e Excel;</w:t>
      </w:r>
      <w:r>
        <w:br/>
      </w:r>
      <w:r w:rsidRPr="68A9BDB9">
        <w:rPr>
          <w:rFonts w:ascii="Aptos" w:hAnsi="Aptos" w:cstheme="majorBidi"/>
        </w:rPr>
        <w:t>- audiosintesi.</w:t>
      </w:r>
    </w:p>
    <w:p w14:paraId="0E54F1C7" w14:textId="2A9E0A70" w:rsidR="002F2DFC" w:rsidRPr="00A60190" w:rsidRDefault="002F2DFC" w:rsidP="000B26E2">
      <w:pPr>
        <w:numPr>
          <w:ilvl w:val="0"/>
          <w:numId w:val="32"/>
        </w:numPr>
        <w:spacing w:line="259" w:lineRule="auto"/>
        <w:rPr>
          <w:rFonts w:ascii="Aptos" w:hAnsi="Aptos"/>
        </w:rPr>
      </w:pPr>
      <w:r w:rsidRPr="00A60190">
        <w:rPr>
          <w:rFonts w:ascii="Aptos" w:hAnsi="Aptos"/>
          <w:b/>
          <w:bCs/>
        </w:rPr>
        <w:t>Libro digitale liquido</w:t>
      </w:r>
      <w:r w:rsidRPr="00A60190">
        <w:rPr>
          <w:rFonts w:ascii="Aptos" w:hAnsi="Aptos"/>
        </w:rPr>
        <w:t>, uno strumento pensato per l’inclusione, che offre la lettura automatica del testo e un pannello per l’accessibilità. Il libro digitale liquido permette di: </w:t>
      </w:r>
      <w:r w:rsidRPr="00A60190">
        <w:rPr>
          <w:rFonts w:ascii="Aptos" w:hAnsi="Aptos"/>
        </w:rPr>
        <w:br/>
        <w:t>- inserire note e segnalibri; </w:t>
      </w:r>
      <w:r w:rsidRPr="00A60190">
        <w:rPr>
          <w:rFonts w:ascii="Aptos" w:hAnsi="Aptos"/>
        </w:rPr>
        <w:br/>
        <w:t>- studiare e ripassare scegliendo carattere e sfondo preferiti; </w:t>
      </w:r>
      <w:r w:rsidRPr="00A60190">
        <w:rPr>
          <w:rFonts w:ascii="Aptos" w:hAnsi="Aptos"/>
        </w:rPr>
        <w:br/>
        <w:t>- accedere alla modalità di lettura automatica e ai materiali digitali integrativi </w:t>
      </w:r>
    </w:p>
    <w:p w14:paraId="6BCC213A" w14:textId="77777777" w:rsidR="002F2DFC" w:rsidRDefault="002F2DFC" w:rsidP="000B26E2">
      <w:pPr>
        <w:numPr>
          <w:ilvl w:val="0"/>
          <w:numId w:val="33"/>
        </w:numPr>
        <w:spacing w:line="259" w:lineRule="auto"/>
        <w:rPr>
          <w:rFonts w:ascii="Aptos" w:hAnsi="Aptos"/>
        </w:rPr>
      </w:pPr>
      <w:r w:rsidRPr="00A60190">
        <w:rPr>
          <w:rFonts w:ascii="Aptos" w:hAnsi="Aptos"/>
          <w:b/>
          <w:bCs/>
        </w:rPr>
        <w:t>KmZero</w:t>
      </w:r>
      <w:r w:rsidRPr="00A60190">
        <w:rPr>
          <w:rFonts w:ascii="Aptos" w:hAnsi="Aptos"/>
        </w:rPr>
        <w:t>, la piattaforma online con ulteriori risorse digitali per creare lezioni, verificare i progressi degli studenti e accedere alla Guida del libro in adozione e a una selezione di contenuti di formazione Learning Academy. </w:t>
      </w:r>
    </w:p>
    <w:p w14:paraId="45649BF3" w14:textId="77777777" w:rsidR="00B50B8D" w:rsidRPr="00B50B8D" w:rsidRDefault="00B50B8D" w:rsidP="00B50B8D">
      <w:pPr>
        <w:numPr>
          <w:ilvl w:val="0"/>
          <w:numId w:val="33"/>
        </w:numPr>
        <w:spacing w:line="259" w:lineRule="auto"/>
        <w:rPr>
          <w:rFonts w:ascii="Aptos" w:hAnsi="Aptos"/>
        </w:rPr>
      </w:pPr>
      <w:r w:rsidRPr="00B50B8D">
        <w:rPr>
          <w:rFonts w:ascii="Aptos" w:hAnsi="Aptos"/>
          <w:b/>
          <w:bCs/>
        </w:rPr>
        <w:t>Onlife</w:t>
      </w:r>
      <w:r w:rsidRPr="00B50B8D">
        <w:rPr>
          <w:rFonts w:ascii="Aptos" w:hAnsi="Aptos"/>
        </w:rPr>
        <w:t xml:space="preserve">: un percorso di competenze per la cittadinanza digitale. </w:t>
      </w:r>
    </w:p>
    <w:p w14:paraId="3FBF9A29" w14:textId="77777777" w:rsidR="00B50B8D" w:rsidRPr="00B50B8D" w:rsidRDefault="00B50B8D" w:rsidP="00B50B8D">
      <w:pPr>
        <w:numPr>
          <w:ilvl w:val="0"/>
          <w:numId w:val="33"/>
        </w:numPr>
        <w:spacing w:line="259" w:lineRule="auto"/>
        <w:rPr>
          <w:rFonts w:ascii="Aptos" w:hAnsi="Aptos"/>
        </w:rPr>
      </w:pPr>
      <w:r w:rsidRPr="00B50B8D">
        <w:rPr>
          <w:rFonts w:ascii="Aptos" w:hAnsi="Aptos"/>
          <w:b/>
          <w:bCs/>
        </w:rPr>
        <w:t>Video library</w:t>
      </w:r>
      <w:r w:rsidRPr="00B50B8D">
        <w:rPr>
          <w:rFonts w:ascii="Aptos" w:hAnsi="Aptos"/>
        </w:rPr>
        <w:t>: una raccolta di video per studiare e approfondire.</w:t>
      </w:r>
    </w:p>
    <w:p w14:paraId="75320E51" w14:textId="623F3CBA" w:rsidR="00B50B8D" w:rsidRPr="00B50B8D" w:rsidRDefault="00B50B8D" w:rsidP="00B50B8D">
      <w:pPr>
        <w:numPr>
          <w:ilvl w:val="0"/>
          <w:numId w:val="33"/>
        </w:numPr>
        <w:spacing w:line="259" w:lineRule="auto"/>
        <w:rPr>
          <w:rFonts w:ascii="Aptos" w:hAnsi="Aptos"/>
        </w:rPr>
      </w:pPr>
      <w:r w:rsidRPr="00B50B8D">
        <w:rPr>
          <w:rFonts w:ascii="Aptos" w:hAnsi="Aptos"/>
          <w:b/>
          <w:bCs/>
        </w:rPr>
        <w:t>Calendario civile</w:t>
      </w:r>
      <w:r w:rsidRPr="00B50B8D">
        <w:rPr>
          <w:rFonts w:ascii="Aptos" w:hAnsi="Aptos"/>
        </w:rPr>
        <w:t>: video su temi di cittadinanza legati alle più importanti Giornate nazionali e internazionali.</w:t>
      </w:r>
    </w:p>
    <w:p w14:paraId="0D12C83E" w14:textId="77777777" w:rsidR="002F2DFC" w:rsidRPr="00A60190" w:rsidRDefault="002F2DFC" w:rsidP="000B26E2">
      <w:pPr>
        <w:shd w:val="clear" w:color="auto" w:fill="FFFFFF"/>
        <w:rPr>
          <w:rFonts w:ascii="Aptos" w:hAnsi="Aptos" w:cstheme="majorHAnsi"/>
        </w:rPr>
      </w:pPr>
    </w:p>
    <w:sectPr w:rsidR="002F2DFC" w:rsidRPr="00A60190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8138A"/>
    <w:multiLevelType w:val="multilevel"/>
    <w:tmpl w:val="9374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F255AFC"/>
    <w:multiLevelType w:val="hybridMultilevel"/>
    <w:tmpl w:val="8B98D5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271B9E"/>
    <w:multiLevelType w:val="multilevel"/>
    <w:tmpl w:val="591E4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CE84B27"/>
    <w:multiLevelType w:val="hybridMultilevel"/>
    <w:tmpl w:val="CE7AA2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3929D3"/>
    <w:multiLevelType w:val="hybridMultilevel"/>
    <w:tmpl w:val="6BEA90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B35851"/>
    <w:multiLevelType w:val="multilevel"/>
    <w:tmpl w:val="D67CD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73D4C"/>
    <w:multiLevelType w:val="hybridMultilevel"/>
    <w:tmpl w:val="B50C2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23"/>
  </w:num>
  <w:num w:numId="2" w16cid:durableId="1444688488">
    <w:abstractNumId w:val="13"/>
  </w:num>
  <w:num w:numId="3" w16cid:durableId="827788733">
    <w:abstractNumId w:val="27"/>
  </w:num>
  <w:num w:numId="4" w16cid:durableId="1290823386">
    <w:abstractNumId w:val="1"/>
  </w:num>
  <w:num w:numId="5" w16cid:durableId="658458189">
    <w:abstractNumId w:val="24"/>
  </w:num>
  <w:num w:numId="6" w16cid:durableId="1663698585">
    <w:abstractNumId w:val="17"/>
  </w:num>
  <w:num w:numId="7" w16cid:durableId="648288095">
    <w:abstractNumId w:val="19"/>
  </w:num>
  <w:num w:numId="8" w16cid:durableId="867910708">
    <w:abstractNumId w:val="8"/>
  </w:num>
  <w:num w:numId="9" w16cid:durableId="24599816">
    <w:abstractNumId w:val="6"/>
  </w:num>
  <w:num w:numId="10" w16cid:durableId="1709527538">
    <w:abstractNumId w:val="28"/>
  </w:num>
  <w:num w:numId="11" w16cid:durableId="1724479404">
    <w:abstractNumId w:val="21"/>
  </w:num>
  <w:num w:numId="12" w16cid:durableId="2078940057">
    <w:abstractNumId w:val="12"/>
  </w:num>
  <w:num w:numId="13" w16cid:durableId="1539708803">
    <w:abstractNumId w:val="20"/>
  </w:num>
  <w:num w:numId="14" w16cid:durableId="1195458299">
    <w:abstractNumId w:val="2"/>
  </w:num>
  <w:num w:numId="15" w16cid:durableId="1606841022">
    <w:abstractNumId w:val="9"/>
  </w:num>
  <w:num w:numId="16" w16cid:durableId="60062535">
    <w:abstractNumId w:val="3"/>
  </w:num>
  <w:num w:numId="17" w16cid:durableId="1377046435">
    <w:abstractNumId w:val="0"/>
  </w:num>
  <w:num w:numId="18" w16cid:durableId="1881235116">
    <w:abstractNumId w:val="18"/>
  </w:num>
  <w:num w:numId="19" w16cid:durableId="702292492">
    <w:abstractNumId w:val="25"/>
  </w:num>
  <w:num w:numId="20" w16cid:durableId="171383708">
    <w:abstractNumId w:val="22"/>
  </w:num>
  <w:num w:numId="21" w16cid:durableId="1393458822">
    <w:abstractNumId w:val="31"/>
  </w:num>
  <w:num w:numId="22" w16cid:durableId="1472597040">
    <w:abstractNumId w:val="10"/>
  </w:num>
  <w:num w:numId="23" w16cid:durableId="1720320225">
    <w:abstractNumId w:val="30"/>
  </w:num>
  <w:num w:numId="24" w16cid:durableId="938953293">
    <w:abstractNumId w:val="15"/>
  </w:num>
  <w:num w:numId="25" w16cid:durableId="1888373991">
    <w:abstractNumId w:val="32"/>
  </w:num>
  <w:num w:numId="26" w16cid:durableId="2020233696">
    <w:abstractNumId w:val="7"/>
  </w:num>
  <w:num w:numId="27" w16cid:durableId="192890565">
    <w:abstractNumId w:val="16"/>
  </w:num>
  <w:num w:numId="28" w16cid:durableId="1905599417">
    <w:abstractNumId w:val="5"/>
  </w:num>
  <w:num w:numId="29" w16cid:durableId="229120893">
    <w:abstractNumId w:val="14"/>
  </w:num>
  <w:num w:numId="30" w16cid:durableId="1595816479">
    <w:abstractNumId w:val="29"/>
  </w:num>
  <w:num w:numId="31" w16cid:durableId="1559827543">
    <w:abstractNumId w:val="26"/>
  </w:num>
  <w:num w:numId="32" w16cid:durableId="2027562346">
    <w:abstractNumId w:val="11"/>
  </w:num>
  <w:num w:numId="33" w16cid:durableId="17813376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42D4C"/>
    <w:rsid w:val="00050579"/>
    <w:rsid w:val="00053187"/>
    <w:rsid w:val="0008672D"/>
    <w:rsid w:val="000B26E2"/>
    <w:rsid w:val="000D053A"/>
    <w:rsid w:val="000E7D0C"/>
    <w:rsid w:val="000F6425"/>
    <w:rsid w:val="00105108"/>
    <w:rsid w:val="00124244"/>
    <w:rsid w:val="001339AB"/>
    <w:rsid w:val="001464EF"/>
    <w:rsid w:val="001754A0"/>
    <w:rsid w:val="00177EEC"/>
    <w:rsid w:val="00182B53"/>
    <w:rsid w:val="00184CDA"/>
    <w:rsid w:val="001A4107"/>
    <w:rsid w:val="001B4706"/>
    <w:rsid w:val="001D3E7C"/>
    <w:rsid w:val="001E29DC"/>
    <w:rsid w:val="001F166C"/>
    <w:rsid w:val="001F2B4F"/>
    <w:rsid w:val="00207DBA"/>
    <w:rsid w:val="00261D6C"/>
    <w:rsid w:val="00276FBC"/>
    <w:rsid w:val="00290443"/>
    <w:rsid w:val="002C7DF4"/>
    <w:rsid w:val="002F2DFC"/>
    <w:rsid w:val="00327666"/>
    <w:rsid w:val="0033465C"/>
    <w:rsid w:val="00354487"/>
    <w:rsid w:val="00355405"/>
    <w:rsid w:val="003615DB"/>
    <w:rsid w:val="003620C0"/>
    <w:rsid w:val="00370505"/>
    <w:rsid w:val="00396238"/>
    <w:rsid w:val="003B36CC"/>
    <w:rsid w:val="003B3DD8"/>
    <w:rsid w:val="003B46DE"/>
    <w:rsid w:val="003C5250"/>
    <w:rsid w:val="004113BE"/>
    <w:rsid w:val="00415F2D"/>
    <w:rsid w:val="00425F66"/>
    <w:rsid w:val="00457533"/>
    <w:rsid w:val="0047421B"/>
    <w:rsid w:val="00494019"/>
    <w:rsid w:val="004C2C1C"/>
    <w:rsid w:val="004C494A"/>
    <w:rsid w:val="004E56EE"/>
    <w:rsid w:val="004F24DD"/>
    <w:rsid w:val="00501DF4"/>
    <w:rsid w:val="00521035"/>
    <w:rsid w:val="00574A25"/>
    <w:rsid w:val="00576B25"/>
    <w:rsid w:val="00593EA5"/>
    <w:rsid w:val="005A336F"/>
    <w:rsid w:val="005C3989"/>
    <w:rsid w:val="005D02EC"/>
    <w:rsid w:val="005D46BC"/>
    <w:rsid w:val="00603F1D"/>
    <w:rsid w:val="00612DE3"/>
    <w:rsid w:val="006254AE"/>
    <w:rsid w:val="00653479"/>
    <w:rsid w:val="00664483"/>
    <w:rsid w:val="006736D5"/>
    <w:rsid w:val="0068066E"/>
    <w:rsid w:val="006C11BD"/>
    <w:rsid w:val="006E447C"/>
    <w:rsid w:val="006E501C"/>
    <w:rsid w:val="006F05F9"/>
    <w:rsid w:val="00703480"/>
    <w:rsid w:val="00722F3D"/>
    <w:rsid w:val="00723565"/>
    <w:rsid w:val="00740D63"/>
    <w:rsid w:val="00755BB4"/>
    <w:rsid w:val="00757611"/>
    <w:rsid w:val="00770E19"/>
    <w:rsid w:val="0078047C"/>
    <w:rsid w:val="007B03B0"/>
    <w:rsid w:val="007B4C9C"/>
    <w:rsid w:val="007C78DF"/>
    <w:rsid w:val="007F3EA0"/>
    <w:rsid w:val="0082135E"/>
    <w:rsid w:val="00850EF5"/>
    <w:rsid w:val="00864C56"/>
    <w:rsid w:val="0087285E"/>
    <w:rsid w:val="00881CA9"/>
    <w:rsid w:val="008925D6"/>
    <w:rsid w:val="008A3BF3"/>
    <w:rsid w:val="008A6F3C"/>
    <w:rsid w:val="008D6558"/>
    <w:rsid w:val="008F3EE7"/>
    <w:rsid w:val="008F67F6"/>
    <w:rsid w:val="0090189C"/>
    <w:rsid w:val="009108E4"/>
    <w:rsid w:val="00920023"/>
    <w:rsid w:val="00930151"/>
    <w:rsid w:val="00937E06"/>
    <w:rsid w:val="009C3166"/>
    <w:rsid w:val="009E0DF2"/>
    <w:rsid w:val="009E6E30"/>
    <w:rsid w:val="00A04501"/>
    <w:rsid w:val="00A0639D"/>
    <w:rsid w:val="00A07C57"/>
    <w:rsid w:val="00A41E8C"/>
    <w:rsid w:val="00A60190"/>
    <w:rsid w:val="00A76404"/>
    <w:rsid w:val="00A76B3A"/>
    <w:rsid w:val="00A963E6"/>
    <w:rsid w:val="00A96C84"/>
    <w:rsid w:val="00AA262B"/>
    <w:rsid w:val="00AC3E57"/>
    <w:rsid w:val="00AD730B"/>
    <w:rsid w:val="00AE16B8"/>
    <w:rsid w:val="00B15365"/>
    <w:rsid w:val="00B27764"/>
    <w:rsid w:val="00B33E7B"/>
    <w:rsid w:val="00B50B8D"/>
    <w:rsid w:val="00B537D4"/>
    <w:rsid w:val="00B6186F"/>
    <w:rsid w:val="00B64308"/>
    <w:rsid w:val="00B74FF7"/>
    <w:rsid w:val="00BD6B89"/>
    <w:rsid w:val="00C0027E"/>
    <w:rsid w:val="00C132DD"/>
    <w:rsid w:val="00C227D9"/>
    <w:rsid w:val="00C25C24"/>
    <w:rsid w:val="00C27337"/>
    <w:rsid w:val="00C571F9"/>
    <w:rsid w:val="00C60134"/>
    <w:rsid w:val="00C62E3B"/>
    <w:rsid w:val="00C630D8"/>
    <w:rsid w:val="00C75122"/>
    <w:rsid w:val="00C76A85"/>
    <w:rsid w:val="00C8195E"/>
    <w:rsid w:val="00C94F5A"/>
    <w:rsid w:val="00CA07E8"/>
    <w:rsid w:val="00CA3E89"/>
    <w:rsid w:val="00CA66C6"/>
    <w:rsid w:val="00CB45A8"/>
    <w:rsid w:val="00D012D0"/>
    <w:rsid w:val="00D05CA3"/>
    <w:rsid w:val="00D22F13"/>
    <w:rsid w:val="00D30D70"/>
    <w:rsid w:val="00D67CB7"/>
    <w:rsid w:val="00D7741F"/>
    <w:rsid w:val="00D77B8F"/>
    <w:rsid w:val="00D9142F"/>
    <w:rsid w:val="00DA03C4"/>
    <w:rsid w:val="00DE49DA"/>
    <w:rsid w:val="00DE5454"/>
    <w:rsid w:val="00DF4B36"/>
    <w:rsid w:val="00E065E8"/>
    <w:rsid w:val="00E1232D"/>
    <w:rsid w:val="00E17189"/>
    <w:rsid w:val="00E66F54"/>
    <w:rsid w:val="00E86075"/>
    <w:rsid w:val="00E8774B"/>
    <w:rsid w:val="00E96CB5"/>
    <w:rsid w:val="00EA369C"/>
    <w:rsid w:val="00EA6573"/>
    <w:rsid w:val="00EA7FC3"/>
    <w:rsid w:val="00EC7C2B"/>
    <w:rsid w:val="00EC7CA2"/>
    <w:rsid w:val="00EE1967"/>
    <w:rsid w:val="00F024D3"/>
    <w:rsid w:val="00F13E5D"/>
    <w:rsid w:val="00F405BF"/>
    <w:rsid w:val="00F40C19"/>
    <w:rsid w:val="00F40EFB"/>
    <w:rsid w:val="00F55DC7"/>
    <w:rsid w:val="00F7111D"/>
    <w:rsid w:val="00F7310D"/>
    <w:rsid w:val="00F97539"/>
    <w:rsid w:val="00FB4309"/>
    <w:rsid w:val="00FC7D0A"/>
    <w:rsid w:val="00FD4EE3"/>
    <w:rsid w:val="00FE1281"/>
    <w:rsid w:val="0A70975A"/>
    <w:rsid w:val="2540939A"/>
    <w:rsid w:val="431CAC5C"/>
    <w:rsid w:val="68A9BDB9"/>
    <w:rsid w:val="75B39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93170"/>
  <w15:chartTrackingRefBased/>
  <w15:docId w15:val="{EBDBE452-E651-4997-99BD-B099244F6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576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761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Strong">
    <w:name w:val="Strong"/>
    <w:basedOn w:val="DefaultParagraphFont"/>
    <w:uiPriority w:val="22"/>
    <w:qFormat/>
    <w:rsid w:val="00757611"/>
    <w:rPr>
      <w:b/>
      <w:bCs/>
    </w:rPr>
  </w:style>
  <w:style w:type="character" w:styleId="Emphasis">
    <w:name w:val="Emphasis"/>
    <w:basedOn w:val="DefaultParagraphFont"/>
    <w:uiPriority w:val="20"/>
    <w:qFormat/>
    <w:rsid w:val="00757611"/>
    <w:rPr>
      <w:i/>
      <w:iCs/>
    </w:rPr>
  </w:style>
  <w:style w:type="paragraph" w:styleId="ListParagraph">
    <w:name w:val="List Paragraph"/>
    <w:basedOn w:val="Normal"/>
    <w:uiPriority w:val="34"/>
    <w:qFormat/>
    <w:rsid w:val="001339A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0E1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219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61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24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41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2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9247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4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95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67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18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2172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69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02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60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93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92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73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303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8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52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56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539</Words>
  <Characters>3074</Characters>
  <Application>Microsoft Office Word</Application>
  <DocSecurity>4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164</cp:revision>
  <dcterms:created xsi:type="dcterms:W3CDTF">2022-02-03T03:14:00Z</dcterms:created>
  <dcterms:modified xsi:type="dcterms:W3CDTF">2025-02-26T11:11:00Z</dcterms:modified>
</cp:coreProperties>
</file>