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697188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697188">
        <w:rPr>
          <w:rFonts w:ascii="Aptos" w:hAnsi="Aptos" w:cstheme="majorHAnsi"/>
        </w:rPr>
        <w:t>Per il prossimo anno scolastico propongo l’adozione del testo:</w:t>
      </w:r>
    </w:p>
    <w:p w14:paraId="067588B2" w14:textId="15249A46" w:rsidR="00757611" w:rsidRPr="00697188" w:rsidRDefault="00757611" w:rsidP="00FD4EE3">
      <w:pPr>
        <w:jc w:val="both"/>
        <w:rPr>
          <w:rFonts w:ascii="Aptos" w:hAnsi="Aptos" w:cstheme="majorHAnsi"/>
        </w:rPr>
      </w:pPr>
    </w:p>
    <w:p w14:paraId="42C0447D" w14:textId="383F3EDB" w:rsidR="00C82B44" w:rsidRPr="00697188" w:rsidRDefault="003D688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697188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0115DDA" wp14:editId="5BDC863F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47115" cy="1419225"/>
            <wp:effectExtent l="0" t="0" r="635" b="9525"/>
            <wp:wrapSquare wrapText="bothSides"/>
            <wp:docPr id="7082170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1709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8FC" w:rsidRPr="00697188">
        <w:rPr>
          <w:rFonts w:ascii="Aptos" w:hAnsi="Aptos" w:cstheme="majorHAnsi"/>
          <w:color w:val="000000"/>
          <w:shd w:val="clear" w:color="auto" w:fill="FFFFFF"/>
        </w:rPr>
        <w:t>J. S. Walker</w:t>
      </w:r>
    </w:p>
    <w:p w14:paraId="20FC56FE" w14:textId="7127E6BC" w:rsidR="00757611" w:rsidRPr="00697188" w:rsidRDefault="003048F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97188">
        <w:rPr>
          <w:rFonts w:ascii="Aptos" w:hAnsi="Aptos" w:cstheme="majorHAnsi"/>
          <w:b/>
          <w:bCs/>
        </w:rPr>
        <w:t>Fisica</w:t>
      </w:r>
      <w:r w:rsidR="007B4F7D" w:rsidRPr="00697188">
        <w:rPr>
          <w:rFonts w:ascii="Aptos" w:hAnsi="Aptos" w:cstheme="majorHAnsi"/>
          <w:b/>
          <w:bCs/>
        </w:rPr>
        <w:t>. Concetti e collegamenti – Secondo biennio e Quinto anno – Licei umanistici</w:t>
      </w:r>
    </w:p>
    <w:p w14:paraId="0BA21695" w14:textId="64D1C850" w:rsidR="00757611" w:rsidRPr="00697188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697188">
        <w:rPr>
          <w:rFonts w:ascii="Aptos" w:hAnsi="Aptos" w:cstheme="majorHAnsi"/>
        </w:rPr>
        <w:t>Linx</w:t>
      </w:r>
      <w:proofErr w:type="spellEnd"/>
      <w:r w:rsidR="00757611" w:rsidRPr="00697188">
        <w:rPr>
          <w:rFonts w:ascii="Aptos" w:hAnsi="Aptos" w:cstheme="majorHAnsi"/>
        </w:rPr>
        <w:t>,</w:t>
      </w:r>
      <w:r w:rsidR="00C60134" w:rsidRPr="00697188">
        <w:rPr>
          <w:rFonts w:ascii="Aptos" w:hAnsi="Aptos" w:cstheme="majorHAnsi"/>
        </w:rPr>
        <w:t xml:space="preserve"> </w:t>
      </w:r>
      <w:proofErr w:type="spellStart"/>
      <w:r w:rsidR="00C60134" w:rsidRPr="00697188">
        <w:rPr>
          <w:rFonts w:ascii="Aptos" w:hAnsi="Aptos" w:cstheme="majorHAnsi"/>
        </w:rPr>
        <w:t>Sanoma</w:t>
      </w:r>
      <w:proofErr w:type="spellEnd"/>
      <w:r w:rsidR="00C60134" w:rsidRPr="00697188">
        <w:rPr>
          <w:rFonts w:ascii="Aptos" w:hAnsi="Aptos" w:cstheme="majorHAnsi"/>
        </w:rPr>
        <w:t xml:space="preserve"> Italia</w:t>
      </w:r>
    </w:p>
    <w:p w14:paraId="65D58463" w14:textId="77777777" w:rsidR="006668A6" w:rsidRPr="00697188" w:rsidRDefault="006668A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FA19600" w14:textId="77777777" w:rsidR="006668A6" w:rsidRPr="00697188" w:rsidRDefault="006668A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BAD95B0" w14:textId="77777777" w:rsidR="006668A6" w:rsidRPr="00697188" w:rsidRDefault="006668A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07288A0" w14:textId="77777777" w:rsidR="006668A6" w:rsidRPr="00697188" w:rsidRDefault="006668A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B3FECA5" w14:textId="77777777" w:rsidR="006668A6" w:rsidRPr="00697188" w:rsidRDefault="006668A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4EF1B285" w14:textId="77777777" w:rsidR="003D6887" w:rsidRPr="00697188" w:rsidRDefault="003D6887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3308"/>
        <w:gridCol w:w="3308"/>
      </w:tblGrid>
      <w:tr w:rsidR="00B34B3B" w:rsidRPr="00697188" w14:paraId="21334735" w14:textId="5F5B20E4" w:rsidTr="00B34B3B">
        <w:trPr>
          <w:trHeight w:val="79"/>
        </w:trPr>
        <w:tc>
          <w:tcPr>
            <w:tcW w:w="3583" w:type="dxa"/>
          </w:tcPr>
          <w:p w14:paraId="18F5DD08" w14:textId="3A2B3E88" w:rsidR="00B34B3B" w:rsidRPr="00697188" w:rsidRDefault="00B34B3B" w:rsidP="005463A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697188">
              <w:rPr>
                <w:rFonts w:ascii="Aptos" w:hAnsi="Aptos" w:cstheme="majorHAnsi"/>
                <w:b/>
                <w:bCs/>
              </w:rPr>
              <w:t>Fisica. Concetti e collegamenti – Volume 1</w:t>
            </w:r>
          </w:p>
        </w:tc>
        <w:tc>
          <w:tcPr>
            <w:tcW w:w="3308" w:type="dxa"/>
          </w:tcPr>
          <w:p w14:paraId="0F5330AC" w14:textId="22981773" w:rsidR="00B34B3B" w:rsidRPr="00697188" w:rsidRDefault="00B34B3B" w:rsidP="005463A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697188">
              <w:rPr>
                <w:rFonts w:ascii="Aptos" w:hAnsi="Aptos" w:cstheme="majorHAnsi"/>
                <w:b/>
                <w:bCs/>
              </w:rPr>
              <w:t>Fisica. Concetti e collegamenti – Volume 2</w:t>
            </w:r>
          </w:p>
        </w:tc>
        <w:tc>
          <w:tcPr>
            <w:tcW w:w="3308" w:type="dxa"/>
          </w:tcPr>
          <w:p w14:paraId="4609C171" w14:textId="48411479" w:rsidR="00B34B3B" w:rsidRPr="00697188" w:rsidRDefault="00B34B3B" w:rsidP="005463A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697188">
              <w:rPr>
                <w:rFonts w:ascii="Aptos" w:hAnsi="Aptos" w:cstheme="majorHAnsi"/>
                <w:b/>
                <w:bCs/>
              </w:rPr>
              <w:t>Fisica. Concetti e collegamenti – Volume 3</w:t>
            </w:r>
          </w:p>
        </w:tc>
      </w:tr>
      <w:tr w:rsidR="00B34B3B" w:rsidRPr="00697188" w14:paraId="3ECE2155" w14:textId="6C6C58E0" w:rsidTr="00B34B3B">
        <w:trPr>
          <w:trHeight w:val="1140"/>
        </w:trPr>
        <w:tc>
          <w:tcPr>
            <w:tcW w:w="3583" w:type="dxa"/>
          </w:tcPr>
          <w:p w14:paraId="5D606C56" w14:textId="065D2855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3C1807D" w14:textId="17D4E4F6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pp. 408</w:t>
            </w:r>
          </w:p>
          <w:p w14:paraId="32E1B805" w14:textId="363AEA1C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697188">
              <w:rPr>
                <w:rFonts w:ascii="Aptos" w:hAnsi="Aptos" w:cstheme="majorHAnsi"/>
                <w:color w:val="333333"/>
                <w:lang w:val="en-US"/>
              </w:rPr>
              <w:t>9788893792172</w:t>
            </w:r>
          </w:p>
          <w:p w14:paraId="43C4C3E5" w14:textId="57E7A156" w:rsidR="00B34B3B" w:rsidRPr="00697188" w:rsidRDefault="001F2317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3</w:t>
            </w:r>
            <w:r w:rsidR="004B31C8" w:rsidRPr="00697188">
              <w:rPr>
                <w:rFonts w:ascii="Aptos" w:hAnsi="Aptos" w:cstheme="majorHAnsi"/>
                <w:color w:val="333333"/>
              </w:rPr>
              <w:t>1</w:t>
            </w:r>
            <w:r w:rsidRPr="00697188">
              <w:rPr>
                <w:rFonts w:ascii="Aptos" w:hAnsi="Aptos" w:cstheme="majorHAnsi"/>
                <w:color w:val="333333"/>
              </w:rPr>
              <w:t>,</w:t>
            </w:r>
            <w:r w:rsidR="004B31C8" w:rsidRPr="00697188">
              <w:rPr>
                <w:rFonts w:ascii="Aptos" w:hAnsi="Aptos" w:cstheme="majorHAnsi"/>
                <w:color w:val="333333"/>
              </w:rPr>
              <w:t>9</w:t>
            </w:r>
            <w:r w:rsidRPr="00697188">
              <w:rPr>
                <w:rFonts w:ascii="Aptos" w:hAnsi="Aptos" w:cstheme="majorHAnsi"/>
                <w:color w:val="333333"/>
              </w:rPr>
              <w:t>0</w:t>
            </w:r>
            <w:r w:rsidR="0011652A" w:rsidRPr="00697188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308" w:type="dxa"/>
          </w:tcPr>
          <w:p w14:paraId="59A08F88" w14:textId="348250A9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F7D43AE" w14:textId="5728F735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pp. 312</w:t>
            </w:r>
          </w:p>
          <w:p w14:paraId="0F6B2152" w14:textId="5EFDFD53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697188">
              <w:rPr>
                <w:rFonts w:ascii="Aptos" w:hAnsi="Aptos" w:cstheme="majorHAnsi"/>
                <w:color w:val="333333"/>
                <w:lang w:val="en-US"/>
              </w:rPr>
              <w:t>9788893792189</w:t>
            </w:r>
          </w:p>
          <w:p w14:paraId="325B11A1" w14:textId="6BB92338" w:rsidR="00B34B3B" w:rsidRPr="00697188" w:rsidRDefault="001F2317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2</w:t>
            </w:r>
            <w:r w:rsidR="004B31C8" w:rsidRPr="00697188">
              <w:rPr>
                <w:rFonts w:ascii="Aptos" w:hAnsi="Aptos" w:cstheme="majorHAnsi"/>
                <w:color w:val="333333"/>
              </w:rPr>
              <w:t>9</w:t>
            </w:r>
            <w:r w:rsidRPr="00697188">
              <w:rPr>
                <w:rFonts w:ascii="Aptos" w:hAnsi="Aptos" w:cstheme="majorHAnsi"/>
                <w:color w:val="333333"/>
              </w:rPr>
              <w:t>,70</w:t>
            </w:r>
            <w:r w:rsidR="0011652A" w:rsidRPr="00697188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308" w:type="dxa"/>
          </w:tcPr>
          <w:p w14:paraId="026DABF2" w14:textId="446A13B1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697188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7188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8E4D7CE" w14:textId="7FAF4818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pp. 408</w:t>
            </w:r>
          </w:p>
          <w:p w14:paraId="0D0B792E" w14:textId="51A73CD0" w:rsidR="0011652A" w:rsidRPr="00697188" w:rsidRDefault="0011652A" w:rsidP="0011652A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697188">
              <w:rPr>
                <w:rFonts w:ascii="Aptos" w:hAnsi="Aptos" w:cstheme="majorHAnsi"/>
                <w:color w:val="333333"/>
                <w:lang w:val="en-US"/>
              </w:rPr>
              <w:t>9788893792196</w:t>
            </w:r>
          </w:p>
          <w:p w14:paraId="139A78DF" w14:textId="345245CA" w:rsidR="00B34B3B" w:rsidRPr="00697188" w:rsidRDefault="001F2317" w:rsidP="0011652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7188">
              <w:rPr>
                <w:rFonts w:ascii="Aptos" w:hAnsi="Aptos" w:cstheme="majorHAnsi"/>
                <w:color w:val="333333"/>
              </w:rPr>
              <w:t>3</w:t>
            </w:r>
            <w:r w:rsidR="004B31C8" w:rsidRPr="00697188">
              <w:rPr>
                <w:rFonts w:ascii="Aptos" w:hAnsi="Aptos" w:cstheme="majorHAnsi"/>
                <w:color w:val="333333"/>
              </w:rPr>
              <w:t>4</w:t>
            </w:r>
            <w:r w:rsidRPr="00697188">
              <w:rPr>
                <w:rFonts w:ascii="Aptos" w:hAnsi="Aptos" w:cstheme="majorHAnsi"/>
                <w:color w:val="333333"/>
              </w:rPr>
              <w:t>,</w:t>
            </w:r>
            <w:r w:rsidR="004B31C8" w:rsidRPr="00697188">
              <w:rPr>
                <w:rFonts w:ascii="Aptos" w:hAnsi="Aptos" w:cstheme="majorHAnsi"/>
                <w:color w:val="333333"/>
              </w:rPr>
              <w:t>1</w:t>
            </w:r>
            <w:r w:rsidRPr="00697188">
              <w:rPr>
                <w:rFonts w:ascii="Aptos" w:hAnsi="Aptos" w:cstheme="majorHAnsi"/>
                <w:color w:val="333333"/>
              </w:rPr>
              <w:t>0</w:t>
            </w:r>
            <w:r w:rsidR="0011652A" w:rsidRPr="00697188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697188" w:rsidRDefault="00757611" w:rsidP="00FD4EE3">
      <w:pPr>
        <w:rPr>
          <w:rFonts w:ascii="Aptos" w:hAnsi="Aptos" w:cstheme="majorHAnsi"/>
          <w:b/>
          <w:bCs/>
        </w:rPr>
      </w:pPr>
    </w:p>
    <w:p w14:paraId="548DF25F" w14:textId="77777777" w:rsidR="00DB4AC5" w:rsidRPr="00697188" w:rsidRDefault="00DB4AC5" w:rsidP="00DB4AC5">
      <w:pPr>
        <w:jc w:val="both"/>
        <w:rPr>
          <w:rFonts w:ascii="Aptos" w:hAnsi="Aptos" w:cstheme="majorHAnsi"/>
          <w:i/>
          <w:iCs/>
          <w:color w:val="000000"/>
        </w:rPr>
      </w:pPr>
      <w:r w:rsidRPr="00697188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697188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697188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697188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697188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697188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697188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697188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697188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697188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697188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6B3B67C5" w14:textId="00884F82" w:rsidR="00695E59" w:rsidRPr="00697188" w:rsidRDefault="5816141B" w:rsidP="092F84B8">
      <w:pPr>
        <w:rPr>
          <w:rFonts w:ascii="Aptos" w:hAnsi="Aptos" w:cstheme="majorBidi"/>
          <w:color w:val="333333"/>
          <w:shd w:val="clear" w:color="auto" w:fill="FFFFFF"/>
        </w:rPr>
      </w:pPr>
      <w:r w:rsidRPr="00697188">
        <w:rPr>
          <w:rFonts w:ascii="Aptos" w:hAnsi="Aptos" w:cstheme="majorBidi"/>
          <w:color w:val="333333"/>
        </w:rPr>
        <w:t>Una proposta in tre volumi per i Licei umanistici, in cui l’</w:t>
      </w:r>
      <w:r w:rsidR="007B4F7D" w:rsidRPr="00697188">
        <w:rPr>
          <w:rFonts w:ascii="Aptos" w:hAnsi="Aptos" w:cstheme="majorBidi"/>
          <w:color w:val="333333"/>
        </w:rPr>
        <w:t xml:space="preserve">opera di James S. Walker si rinnova per incontrare le nuove esigenze didattiche, approfondire i temi di cittadinanza e favorire le connessioni interdisciplinari. La metodologia del </w:t>
      </w:r>
      <w:proofErr w:type="spellStart"/>
      <w:r w:rsidR="007B4F7D" w:rsidRPr="00697188">
        <w:rPr>
          <w:rFonts w:ascii="Aptos" w:hAnsi="Aptos" w:cstheme="majorBidi"/>
          <w:color w:val="333333"/>
          <w:shd w:val="clear" w:color="auto" w:fill="FFFFFF"/>
        </w:rPr>
        <w:t>problem</w:t>
      </w:r>
      <w:proofErr w:type="spellEnd"/>
      <w:r w:rsidR="007B4F7D" w:rsidRPr="00697188">
        <w:rPr>
          <w:rFonts w:ascii="Aptos" w:hAnsi="Aptos" w:cstheme="majorBidi"/>
          <w:color w:val="333333"/>
          <w:shd w:val="clear" w:color="auto" w:fill="FFFFFF"/>
        </w:rPr>
        <w:t xml:space="preserve"> solving e l’apertura alle altre discipline STEM si intrecciano con originali spunti storici, letterari e filosofici, per favorire un percorso di avvicinamento alla fisica attuale, personale e approfondito.</w:t>
      </w:r>
    </w:p>
    <w:p w14:paraId="1F352DE2" w14:textId="77777777" w:rsidR="007B4F7D" w:rsidRPr="00697188" w:rsidRDefault="007B4F7D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697188" w:rsidRDefault="00757611" w:rsidP="00ED44E7">
      <w:pPr>
        <w:shd w:val="clear" w:color="auto" w:fill="FFFFFF"/>
        <w:rPr>
          <w:rFonts w:ascii="Aptos" w:hAnsi="Aptos" w:cstheme="majorHAnsi"/>
          <w:b/>
          <w:bCs/>
        </w:rPr>
      </w:pPr>
      <w:r w:rsidRPr="00697188">
        <w:rPr>
          <w:rFonts w:ascii="Aptos" w:hAnsi="Aptos" w:cstheme="majorHAnsi"/>
          <w:b/>
          <w:bCs/>
        </w:rPr>
        <w:t>Le principali caratteristiche dell’opera</w:t>
      </w:r>
    </w:p>
    <w:p w14:paraId="40BCE2B2" w14:textId="77777777" w:rsidR="00A061A8" w:rsidRPr="00697188" w:rsidRDefault="00A061A8" w:rsidP="00A061A8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Fonts w:ascii="Aptos" w:hAnsi="Aptos" w:cstheme="majorHAnsi"/>
          <w:b/>
          <w:bCs/>
          <w:color w:val="333333"/>
        </w:rPr>
        <w:t>Efficacia didattica</w:t>
      </w:r>
      <w:r w:rsidRPr="00697188">
        <w:rPr>
          <w:rFonts w:ascii="Aptos" w:hAnsi="Aptos" w:cstheme="majorHAnsi"/>
          <w:color w:val="333333"/>
        </w:rPr>
        <w:t>: forte integrazione tra testo d’autore e apparato didattico, per favorire una comprensione autentica dei concetti e la progressiva padronanza dei metodi risolutivi.</w:t>
      </w:r>
    </w:p>
    <w:p w14:paraId="2951AA9F" w14:textId="77777777" w:rsidR="00A061A8" w:rsidRPr="00697188" w:rsidRDefault="00A061A8" w:rsidP="00A061A8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Fonts w:ascii="Aptos" w:hAnsi="Aptos" w:cstheme="majorHAnsi"/>
          <w:b/>
          <w:bCs/>
          <w:color w:val="333333"/>
        </w:rPr>
        <w:t>Educazione civica</w:t>
      </w:r>
      <w:r w:rsidRPr="00697188">
        <w:rPr>
          <w:rFonts w:ascii="Aptos" w:hAnsi="Aptos" w:cstheme="majorHAnsi"/>
          <w:color w:val="333333"/>
        </w:rPr>
        <w:t>: nuovi esercizi di cittadinanza (educazione stradale, sostenibilità, medicina e salute).</w:t>
      </w:r>
    </w:p>
    <w:p w14:paraId="3D0B5514" w14:textId="77777777" w:rsidR="00A061A8" w:rsidRPr="00697188" w:rsidRDefault="00A061A8" w:rsidP="00A061A8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Fonts w:ascii="Aptos" w:hAnsi="Aptos" w:cstheme="majorHAnsi"/>
          <w:b/>
          <w:bCs/>
          <w:color w:val="333333"/>
        </w:rPr>
        <w:t>STEM</w:t>
      </w:r>
      <w:r w:rsidRPr="00697188">
        <w:rPr>
          <w:rFonts w:ascii="Aptos" w:hAnsi="Aptos" w:cstheme="majorHAnsi"/>
          <w:color w:val="333333"/>
        </w:rPr>
        <w:t>: inserti ed esercizi interdisciplinari, anche in lingua inglese, per riconoscere la connessione profonda tra la fisica e le altre discipline STEM (Scienze naturali, Tecnologia, Ingegneria, Matematica).</w:t>
      </w:r>
    </w:p>
    <w:p w14:paraId="76CBA665" w14:textId="77777777" w:rsidR="00A061A8" w:rsidRPr="00697188" w:rsidRDefault="00A061A8" w:rsidP="00A061A8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Fonts w:ascii="Aptos" w:hAnsi="Aptos" w:cstheme="majorHAnsi"/>
          <w:b/>
          <w:bCs/>
          <w:color w:val="333333"/>
        </w:rPr>
        <w:t>Invito alla lettura</w:t>
      </w:r>
      <w:r w:rsidRPr="00697188">
        <w:rPr>
          <w:rFonts w:ascii="Aptos" w:hAnsi="Aptos" w:cstheme="majorHAnsi"/>
          <w:color w:val="333333"/>
        </w:rPr>
        <w:t>: un percorso di letture originale, composto di spunti letterari e di testi storici e divulgativi, anche in lingua inglese, per intrecciare un dialogo coinvolgente e approfondito con le discipline umanistiche, in particolare Storia, Letteratura e Filosofia.</w:t>
      </w:r>
    </w:p>
    <w:p w14:paraId="342BE852" w14:textId="35915CC7" w:rsidR="00752E9A" w:rsidRPr="003D6887" w:rsidRDefault="00A061A8" w:rsidP="00A061A8">
      <w:pPr>
        <w:numPr>
          <w:ilvl w:val="0"/>
          <w:numId w:val="20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Fonts w:ascii="Aptos" w:hAnsi="Aptos" w:cstheme="majorHAnsi"/>
          <w:b/>
          <w:bCs/>
          <w:color w:val="333333"/>
        </w:rPr>
        <w:t>Leggere insieme</w:t>
      </w:r>
      <w:r w:rsidRPr="00697188">
        <w:rPr>
          <w:rFonts w:ascii="Aptos" w:hAnsi="Aptos" w:cstheme="majorHAnsi"/>
          <w:color w:val="333333"/>
        </w:rPr>
        <w:t>: una selezione delle letture proposte disponibile in versione integrale nella </w:t>
      </w:r>
      <w:r w:rsidRPr="00697188">
        <w:rPr>
          <w:rFonts w:ascii="Aptos" w:hAnsi="Aptos" w:cstheme="majorHAnsi"/>
          <w:b/>
          <w:bCs/>
          <w:color w:val="333333"/>
        </w:rPr>
        <w:t>app My Social Reading</w:t>
      </w:r>
      <w:r w:rsidRPr="00697188">
        <w:rPr>
          <w:rFonts w:ascii="Aptos" w:hAnsi="Aptos" w:cstheme="majorHAnsi"/>
          <w:color w:val="333333"/>
        </w:rPr>
        <w:t>.</w:t>
      </w:r>
    </w:p>
    <w:p w14:paraId="7649772E" w14:textId="2DBC844A" w:rsidR="002329DE" w:rsidRPr="00697188" w:rsidRDefault="002329DE" w:rsidP="00A061A8">
      <w:pPr>
        <w:shd w:val="clear" w:color="auto" w:fill="FFFFFF"/>
        <w:rPr>
          <w:rFonts w:ascii="Aptos" w:hAnsi="Aptos" w:cstheme="majorHAnsi"/>
        </w:rPr>
      </w:pPr>
      <w:r w:rsidRPr="00697188">
        <w:rPr>
          <w:rFonts w:ascii="Aptos" w:hAnsi="Aptos" w:cstheme="majorHAnsi"/>
          <w:color w:val="333333"/>
        </w:rPr>
        <w:t> </w:t>
      </w:r>
    </w:p>
    <w:p w14:paraId="3B7337D8" w14:textId="5F66615C" w:rsidR="00EA7FC3" w:rsidRPr="00697188" w:rsidRDefault="000675D3" w:rsidP="00A061A8">
      <w:pPr>
        <w:shd w:val="clear" w:color="auto" w:fill="FFFFFF"/>
        <w:rPr>
          <w:rFonts w:ascii="Aptos" w:hAnsi="Aptos" w:cstheme="majorHAnsi"/>
        </w:rPr>
      </w:pPr>
      <w:r w:rsidRPr="00697188">
        <w:rPr>
          <w:rFonts w:ascii="Aptos" w:hAnsi="Aptos" w:cstheme="majorHAnsi"/>
          <w:b/>
          <w:bCs/>
        </w:rPr>
        <w:t xml:space="preserve">Per la didattica con il digitale </w:t>
      </w:r>
    </w:p>
    <w:p w14:paraId="13554195" w14:textId="5ACD5D71" w:rsidR="00A061A8" w:rsidRPr="00697188" w:rsidRDefault="00A061A8" w:rsidP="00A061A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Style w:val="Enfasigrassetto"/>
          <w:rFonts w:ascii="Aptos" w:hAnsi="Aptos" w:cstheme="majorHAnsi"/>
          <w:color w:val="333333"/>
        </w:rPr>
        <w:t>Libro digitale</w:t>
      </w:r>
      <w:r w:rsidRPr="00697188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697188">
        <w:rPr>
          <w:rFonts w:ascii="Aptos" w:hAnsi="Aptos" w:cstheme="majorHAnsi"/>
          <w:color w:val="333333"/>
        </w:rPr>
        <w:br/>
        <w:t>- disegni attivi;</w:t>
      </w:r>
      <w:r w:rsidRPr="00697188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697188">
        <w:rPr>
          <w:rFonts w:ascii="Aptos" w:hAnsi="Aptos" w:cstheme="majorHAnsi"/>
          <w:color w:val="333333"/>
        </w:rPr>
        <w:t>videoLab</w:t>
      </w:r>
      <w:proofErr w:type="spellEnd"/>
      <w:r w:rsidRPr="00697188">
        <w:rPr>
          <w:rFonts w:ascii="Aptos" w:hAnsi="Aptos" w:cstheme="majorHAnsi"/>
          <w:color w:val="333333"/>
        </w:rPr>
        <w:t>;</w:t>
      </w:r>
      <w:r w:rsidRPr="00697188">
        <w:rPr>
          <w:rFonts w:ascii="Aptos" w:hAnsi="Aptos" w:cstheme="majorHAnsi"/>
          <w:color w:val="333333"/>
        </w:rPr>
        <w:br/>
        <w:t>- test interattivi;</w:t>
      </w:r>
      <w:r w:rsidRPr="00697188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697188">
        <w:rPr>
          <w:rFonts w:ascii="Aptos" w:hAnsi="Aptos" w:cstheme="majorHAnsi"/>
          <w:color w:val="333333"/>
        </w:rPr>
        <w:t>audiosintesi</w:t>
      </w:r>
      <w:proofErr w:type="spellEnd"/>
      <w:r w:rsidRPr="00697188">
        <w:rPr>
          <w:rFonts w:ascii="Aptos" w:hAnsi="Aptos" w:cstheme="majorHAnsi"/>
          <w:color w:val="333333"/>
        </w:rPr>
        <w:t>.</w:t>
      </w:r>
    </w:p>
    <w:p w14:paraId="48C1B517" w14:textId="2951C89B" w:rsidR="00A061A8" w:rsidRPr="00697188" w:rsidRDefault="00A061A8" w:rsidP="00A061A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Style w:val="Enfasigrassetto"/>
          <w:rFonts w:ascii="Aptos" w:hAnsi="Aptos" w:cstheme="majorHAnsi"/>
          <w:color w:val="333333"/>
        </w:rPr>
        <w:t>Libro digitale liquido</w:t>
      </w:r>
      <w:r w:rsidRPr="00697188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697188">
        <w:rPr>
          <w:rFonts w:ascii="Aptos" w:hAnsi="Aptos" w:cstheme="majorHAnsi"/>
          <w:color w:val="333333"/>
        </w:rPr>
        <w:br/>
        <w:t>- inserire note e segnalibri;</w:t>
      </w:r>
      <w:r w:rsidRPr="00697188">
        <w:rPr>
          <w:rFonts w:ascii="Aptos" w:hAnsi="Aptos" w:cstheme="majorHAnsi"/>
          <w:color w:val="333333"/>
        </w:rPr>
        <w:br/>
      </w:r>
      <w:r w:rsidRPr="00697188">
        <w:rPr>
          <w:rFonts w:ascii="Aptos" w:hAnsi="Aptos" w:cstheme="majorHAnsi"/>
          <w:color w:val="333333"/>
        </w:rPr>
        <w:lastRenderedPageBreak/>
        <w:t>- studiare e ripassare scegliendo carattere e sfondo preferiti;</w:t>
      </w:r>
      <w:r w:rsidRPr="00697188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4A4D0387" w14:textId="51869818" w:rsidR="00A061A8" w:rsidRPr="00697188" w:rsidRDefault="00A061A8" w:rsidP="00A061A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697188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697188">
        <w:rPr>
          <w:rFonts w:ascii="Aptos" w:hAnsi="Aptos" w:cstheme="majorHAnsi"/>
          <w:color w:val="333333"/>
        </w:rPr>
        <w:t>: la app per studiare e ripassare, che grazie a un sistema di QRcode presenti all’interno delle pagine del libro attiva i contenuti multimediali e le risorse digitali del libro, tra cui:</w:t>
      </w:r>
      <w:r w:rsidRPr="00697188">
        <w:rPr>
          <w:rFonts w:ascii="Aptos" w:hAnsi="Aptos" w:cstheme="majorHAnsi"/>
          <w:color w:val="333333"/>
        </w:rPr>
        <w:br/>
        <w:t>- disegni attivi;</w:t>
      </w:r>
      <w:r w:rsidRPr="00697188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697188">
        <w:rPr>
          <w:rFonts w:ascii="Aptos" w:hAnsi="Aptos" w:cstheme="majorHAnsi"/>
          <w:color w:val="333333"/>
        </w:rPr>
        <w:t>videoLab</w:t>
      </w:r>
      <w:proofErr w:type="spellEnd"/>
      <w:r w:rsidRPr="00697188">
        <w:rPr>
          <w:rFonts w:ascii="Aptos" w:hAnsi="Aptos" w:cstheme="majorHAnsi"/>
          <w:color w:val="333333"/>
        </w:rPr>
        <w:t>;</w:t>
      </w:r>
      <w:r w:rsidRPr="00697188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697188">
        <w:rPr>
          <w:rFonts w:ascii="Aptos" w:hAnsi="Aptos" w:cstheme="majorHAnsi"/>
          <w:color w:val="333333"/>
        </w:rPr>
        <w:t>audiosintesi</w:t>
      </w:r>
      <w:proofErr w:type="spellEnd"/>
      <w:r w:rsidRPr="00697188">
        <w:rPr>
          <w:rFonts w:ascii="Aptos" w:hAnsi="Aptos" w:cstheme="majorHAnsi"/>
          <w:color w:val="333333"/>
        </w:rPr>
        <w:t>.</w:t>
      </w:r>
    </w:p>
    <w:p w14:paraId="078D3986" w14:textId="6475BD1D" w:rsidR="00A061A8" w:rsidRPr="00697188" w:rsidRDefault="00A061A8" w:rsidP="00A061A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697188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697188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697188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697188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697188">
        <w:rPr>
          <w:rFonts w:ascii="Aptos" w:hAnsi="Aptos" w:cstheme="majorHAnsi"/>
          <w:color w:val="333333"/>
        </w:rPr>
        <w:t>;</w:t>
      </w:r>
      <w:r w:rsidRPr="00697188">
        <w:rPr>
          <w:rFonts w:ascii="Aptos" w:hAnsi="Aptos" w:cstheme="majorHAnsi"/>
          <w:color w:val="333333"/>
        </w:rPr>
        <w:br/>
        <w:t>- assegnare attività didattiche attraverso </w:t>
      </w:r>
      <w:r w:rsidRPr="00697188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697188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697188">
        <w:rPr>
          <w:rStyle w:val="Enfasigrassetto"/>
          <w:rFonts w:ascii="Aptos" w:hAnsi="Aptos" w:cstheme="majorHAnsi"/>
          <w:color w:val="333333"/>
        </w:rPr>
        <w:t>™, Microsoft Teams® e Classe virtuale</w:t>
      </w:r>
      <w:r w:rsidRPr="00697188">
        <w:rPr>
          <w:rFonts w:ascii="Aptos" w:hAnsi="Aptos" w:cstheme="majorHAnsi"/>
          <w:color w:val="333333"/>
        </w:rPr>
        <w:t>;</w:t>
      </w:r>
      <w:r w:rsidRPr="00697188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697188">
        <w:rPr>
          <w:rFonts w:ascii="Aptos" w:hAnsi="Aptos" w:cstheme="majorHAnsi"/>
          <w:color w:val="333333"/>
        </w:rPr>
        <w:br/>
        <w:t>Inoltre, il docente ha a disposizione i </w:t>
      </w:r>
      <w:r w:rsidRPr="00697188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697188">
        <w:rPr>
          <w:rFonts w:ascii="Aptos" w:hAnsi="Aptos" w:cstheme="majorHAnsi"/>
          <w:color w:val="333333"/>
        </w:rPr>
        <w:t>.</w:t>
      </w:r>
    </w:p>
    <w:p w14:paraId="4FE4773C" w14:textId="77777777" w:rsidR="00A061A8" w:rsidRPr="00697188" w:rsidRDefault="00A061A8" w:rsidP="00A061A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697188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697188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697188">
        <w:rPr>
          <w:rFonts w:ascii="Aptos" w:hAnsi="Aptos" w:cstheme="majorHAnsi"/>
          <w:color w:val="333333"/>
        </w:rPr>
        <w:t>: il progetto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46763F2C" w14:textId="2AAC9D82" w:rsidR="009E0313" w:rsidRPr="00697188" w:rsidRDefault="009E0313" w:rsidP="00A061A8">
      <w:pPr>
        <w:shd w:val="clear" w:color="auto" w:fill="FFFFFF"/>
        <w:rPr>
          <w:rFonts w:ascii="Aptos" w:hAnsi="Aptos" w:cstheme="majorHAnsi"/>
        </w:rPr>
      </w:pPr>
    </w:p>
    <w:sectPr w:rsidR="009E0313" w:rsidRPr="00697188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666"/>
    <w:multiLevelType w:val="multilevel"/>
    <w:tmpl w:val="364A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5F7B61"/>
    <w:multiLevelType w:val="multilevel"/>
    <w:tmpl w:val="2418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7"/>
  </w:num>
  <w:num w:numId="2" w16cid:durableId="1100874461">
    <w:abstractNumId w:val="9"/>
  </w:num>
  <w:num w:numId="3" w16cid:durableId="1891376967">
    <w:abstractNumId w:val="19"/>
  </w:num>
  <w:num w:numId="4" w16cid:durableId="1502812659">
    <w:abstractNumId w:val="15"/>
  </w:num>
  <w:num w:numId="5" w16cid:durableId="46102242">
    <w:abstractNumId w:val="1"/>
  </w:num>
  <w:num w:numId="6" w16cid:durableId="1091126333">
    <w:abstractNumId w:val="4"/>
  </w:num>
  <w:num w:numId="7" w16cid:durableId="256598996">
    <w:abstractNumId w:val="12"/>
  </w:num>
  <w:num w:numId="8" w16cid:durableId="362558675">
    <w:abstractNumId w:val="3"/>
  </w:num>
  <w:num w:numId="9" w16cid:durableId="1466502822">
    <w:abstractNumId w:val="7"/>
  </w:num>
  <w:num w:numId="10" w16cid:durableId="82382201">
    <w:abstractNumId w:val="6"/>
  </w:num>
  <w:num w:numId="11" w16cid:durableId="22026047">
    <w:abstractNumId w:val="18"/>
  </w:num>
  <w:num w:numId="12" w16cid:durableId="1982808553">
    <w:abstractNumId w:val="20"/>
  </w:num>
  <w:num w:numId="13" w16cid:durableId="1179853435">
    <w:abstractNumId w:val="2"/>
  </w:num>
  <w:num w:numId="14" w16cid:durableId="435949314">
    <w:abstractNumId w:val="14"/>
  </w:num>
  <w:num w:numId="15" w16cid:durableId="1487014183">
    <w:abstractNumId w:val="10"/>
  </w:num>
  <w:num w:numId="16" w16cid:durableId="81226467">
    <w:abstractNumId w:val="5"/>
  </w:num>
  <w:num w:numId="17" w16cid:durableId="1249802624">
    <w:abstractNumId w:val="16"/>
  </w:num>
  <w:num w:numId="18" w16cid:durableId="1468470230">
    <w:abstractNumId w:val="8"/>
  </w:num>
  <w:num w:numId="19" w16cid:durableId="502285400">
    <w:abstractNumId w:val="13"/>
  </w:num>
  <w:num w:numId="20" w16cid:durableId="1560093127">
    <w:abstractNumId w:val="0"/>
  </w:num>
  <w:num w:numId="21" w16cid:durableId="13116682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1652A"/>
    <w:rsid w:val="001464EF"/>
    <w:rsid w:val="0017359D"/>
    <w:rsid w:val="00184CDA"/>
    <w:rsid w:val="001A1BDB"/>
    <w:rsid w:val="001B66B6"/>
    <w:rsid w:val="001E34DC"/>
    <w:rsid w:val="001F2317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3D6887"/>
    <w:rsid w:val="0042202F"/>
    <w:rsid w:val="0047421B"/>
    <w:rsid w:val="004B31C8"/>
    <w:rsid w:val="004C5C6B"/>
    <w:rsid w:val="004D12B0"/>
    <w:rsid w:val="004D5D5A"/>
    <w:rsid w:val="00501DF4"/>
    <w:rsid w:val="005463A8"/>
    <w:rsid w:val="00566077"/>
    <w:rsid w:val="0059696E"/>
    <w:rsid w:val="005A336F"/>
    <w:rsid w:val="005D357B"/>
    <w:rsid w:val="00603F1D"/>
    <w:rsid w:val="00611416"/>
    <w:rsid w:val="00626F5E"/>
    <w:rsid w:val="006668A6"/>
    <w:rsid w:val="00683B73"/>
    <w:rsid w:val="00695E59"/>
    <w:rsid w:val="00697188"/>
    <w:rsid w:val="006C11BD"/>
    <w:rsid w:val="006E6A5A"/>
    <w:rsid w:val="00747BD0"/>
    <w:rsid w:val="00752E9A"/>
    <w:rsid w:val="00757611"/>
    <w:rsid w:val="007B4C9C"/>
    <w:rsid w:val="007B4F7D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061A8"/>
    <w:rsid w:val="00A35084"/>
    <w:rsid w:val="00A867CB"/>
    <w:rsid w:val="00AC3E57"/>
    <w:rsid w:val="00AD730B"/>
    <w:rsid w:val="00B27764"/>
    <w:rsid w:val="00B34A0A"/>
    <w:rsid w:val="00B34B3B"/>
    <w:rsid w:val="00BD658B"/>
    <w:rsid w:val="00C5210E"/>
    <w:rsid w:val="00C60134"/>
    <w:rsid w:val="00C82B44"/>
    <w:rsid w:val="00C87C5E"/>
    <w:rsid w:val="00D05CA3"/>
    <w:rsid w:val="00D622F1"/>
    <w:rsid w:val="00D67CB7"/>
    <w:rsid w:val="00D7741F"/>
    <w:rsid w:val="00DB17CB"/>
    <w:rsid w:val="00DB4AC5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2F84B8"/>
    <w:rsid w:val="5816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92</cp:revision>
  <dcterms:created xsi:type="dcterms:W3CDTF">2022-02-02T18:14:00Z</dcterms:created>
  <dcterms:modified xsi:type="dcterms:W3CDTF">2025-02-26T10:13:00Z</dcterms:modified>
</cp:coreProperties>
</file>