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F87AC8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F87AC8">
        <w:rPr>
          <w:rFonts w:ascii="Aptos" w:hAnsi="Aptos" w:cstheme="majorHAnsi"/>
        </w:rPr>
        <w:t>Per il prossimo anno scolastico propongo l’adozione del testo:</w:t>
      </w:r>
    </w:p>
    <w:p w14:paraId="067588B2" w14:textId="66FCBD45" w:rsidR="00757611" w:rsidRPr="00F87AC8" w:rsidRDefault="00757611" w:rsidP="00FD4EE3">
      <w:pPr>
        <w:jc w:val="both"/>
        <w:rPr>
          <w:rFonts w:ascii="Aptos" w:hAnsi="Aptos" w:cstheme="majorHAnsi"/>
        </w:rPr>
      </w:pPr>
    </w:p>
    <w:p w14:paraId="7552098A" w14:textId="08F5F5C5" w:rsidR="002C788A" w:rsidRPr="00F87AC8" w:rsidRDefault="00793D5B" w:rsidP="75181D7C">
      <w:pPr>
        <w:autoSpaceDE w:val="0"/>
        <w:autoSpaceDN w:val="0"/>
        <w:adjustRightInd w:val="0"/>
        <w:jc w:val="both"/>
        <w:rPr>
          <w:rFonts w:ascii="Aptos" w:hAnsi="Aptos" w:cstheme="majorBidi"/>
          <w:color w:val="000000"/>
          <w:shd w:val="clear" w:color="auto" w:fill="FFFFFF"/>
        </w:rPr>
      </w:pPr>
      <w:r w:rsidRPr="00F87AC8">
        <w:rPr>
          <w:rFonts w:ascii="Aptos" w:hAnsi="Aptos"/>
          <w:noProof/>
        </w:rPr>
        <w:drawing>
          <wp:anchor distT="0" distB="0" distL="114300" distR="114300" simplePos="0" relativeHeight="251658240" behindDoc="0" locked="0" layoutInCell="1" allowOverlap="1" wp14:anchorId="7422C72B" wp14:editId="5EE230E6">
            <wp:simplePos x="0" y="0"/>
            <wp:positionH relativeFrom="margin">
              <wp:align>left</wp:align>
            </wp:positionH>
            <wp:positionV relativeFrom="paragraph">
              <wp:posOffset>16510</wp:posOffset>
            </wp:positionV>
            <wp:extent cx="1166495" cy="1533525"/>
            <wp:effectExtent l="0" t="0" r="0" b="9525"/>
            <wp:wrapSquare wrapText="bothSides"/>
            <wp:docPr id="333102425" name="Picture 333102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649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6515" w:rsidRPr="00F87AC8">
        <w:rPr>
          <w:rFonts w:ascii="Aptos" w:hAnsi="Aptos" w:cstheme="majorBidi"/>
          <w:color w:val="000000"/>
          <w:shd w:val="clear" w:color="auto" w:fill="FFFFFF"/>
        </w:rPr>
        <w:t>E. Clemente – R. Danieli</w:t>
      </w:r>
    </w:p>
    <w:p w14:paraId="20FC56FE" w14:textId="379CF790" w:rsidR="00757611" w:rsidRPr="00F87AC8" w:rsidRDefault="00196515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F87AC8">
        <w:rPr>
          <w:rFonts w:ascii="Aptos" w:hAnsi="Aptos" w:cstheme="majorHAnsi"/>
          <w:b/>
          <w:bCs/>
        </w:rPr>
        <w:t>Le culture umane nel tempo e nello spazio – Corso di Antropologia</w:t>
      </w:r>
    </w:p>
    <w:p w14:paraId="0BA21695" w14:textId="15338B2C" w:rsidR="00757611" w:rsidRPr="00F87AC8" w:rsidRDefault="00CD4382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 w:rsidRPr="00F87AC8">
        <w:rPr>
          <w:rFonts w:ascii="Aptos" w:hAnsi="Aptos" w:cstheme="majorHAnsi"/>
        </w:rPr>
        <w:t>Paravia</w:t>
      </w:r>
      <w:r w:rsidR="00757611" w:rsidRPr="00F87AC8">
        <w:rPr>
          <w:rFonts w:ascii="Aptos" w:hAnsi="Aptos" w:cstheme="majorHAnsi"/>
        </w:rPr>
        <w:t>,</w:t>
      </w:r>
      <w:r w:rsidR="00C60134" w:rsidRPr="00F87AC8">
        <w:rPr>
          <w:rFonts w:ascii="Aptos" w:hAnsi="Aptos" w:cstheme="majorHAnsi"/>
        </w:rPr>
        <w:t xml:space="preserve"> </w:t>
      </w:r>
      <w:proofErr w:type="spellStart"/>
      <w:r w:rsidR="00C60134" w:rsidRPr="00F87AC8">
        <w:rPr>
          <w:rFonts w:ascii="Aptos" w:hAnsi="Aptos" w:cstheme="majorHAnsi"/>
        </w:rPr>
        <w:t>Sanoma</w:t>
      </w:r>
      <w:proofErr w:type="spellEnd"/>
      <w:r w:rsidR="00C60134" w:rsidRPr="00F87AC8">
        <w:rPr>
          <w:rFonts w:ascii="Aptos" w:hAnsi="Aptos" w:cstheme="majorHAnsi"/>
        </w:rPr>
        <w:t xml:space="preserve"> Italia</w:t>
      </w:r>
    </w:p>
    <w:p w14:paraId="3714BA22" w14:textId="77777777" w:rsidR="002F6793" w:rsidRPr="00F87AC8" w:rsidRDefault="002F6793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265B2F0D" w14:textId="77777777" w:rsidR="002F6793" w:rsidRPr="00F87AC8" w:rsidRDefault="002F6793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421BEAA8" w14:textId="77777777" w:rsidR="002F6793" w:rsidRPr="00F87AC8" w:rsidRDefault="002F6793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61B097C2" w14:textId="77777777" w:rsidR="002F6793" w:rsidRPr="00F87AC8" w:rsidRDefault="002F6793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608CF7E0" w14:textId="77777777" w:rsidR="002F6793" w:rsidRPr="00F87AC8" w:rsidRDefault="002F6793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5706FD2C" w14:textId="77777777" w:rsidR="00793D5B" w:rsidRPr="00F87AC8" w:rsidRDefault="00793D5B" w:rsidP="00FD4EE3">
      <w:pPr>
        <w:rPr>
          <w:rFonts w:ascii="Aptos" w:hAnsi="Aptos" w:cstheme="majorHAnsi"/>
        </w:rPr>
      </w:pPr>
    </w:p>
    <w:p w14:paraId="59FBA3C9" w14:textId="77777777" w:rsidR="00493F6B" w:rsidRPr="00F87AC8" w:rsidRDefault="00493F6B" w:rsidP="00FD4EE3">
      <w:pPr>
        <w:rPr>
          <w:rFonts w:ascii="Aptos" w:hAnsi="Aptos" w:cstheme="majorHAnsi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4672AE" w:rsidRPr="00F87AC8" w14:paraId="21334735" w14:textId="67493FEB" w:rsidTr="1D242AA9">
        <w:trPr>
          <w:trHeight w:val="261"/>
        </w:trPr>
        <w:tc>
          <w:tcPr>
            <w:tcW w:w="10206" w:type="dxa"/>
          </w:tcPr>
          <w:p w14:paraId="18F5DD08" w14:textId="1B10CC46" w:rsidR="004672AE" w:rsidRPr="00F87AC8" w:rsidRDefault="6E9EDE1C" w:rsidP="1D242AA9">
            <w:pPr>
              <w:rPr>
                <w:rFonts w:ascii="Aptos" w:hAnsi="Aptos"/>
              </w:rPr>
            </w:pPr>
            <w:r w:rsidRPr="00F87AC8">
              <w:rPr>
                <w:rFonts w:ascii="Aptos" w:hAnsi="Aptos" w:cstheme="majorBidi"/>
                <w:b/>
                <w:bCs/>
              </w:rPr>
              <w:t>Le culture umane nel tempo e nello spazio</w:t>
            </w:r>
            <w:bookmarkStart w:id="1" w:name="_Hlk63684124"/>
          </w:p>
        </w:tc>
      </w:tr>
      <w:tr w:rsidR="004672AE" w:rsidRPr="00F87AC8" w14:paraId="3ECE2155" w14:textId="7D37B39E" w:rsidTr="1D242AA9">
        <w:trPr>
          <w:trHeight w:val="893"/>
        </w:trPr>
        <w:tc>
          <w:tcPr>
            <w:tcW w:w="10206" w:type="dxa"/>
          </w:tcPr>
          <w:p w14:paraId="232383F3" w14:textId="77777777" w:rsidR="00A118F8" w:rsidRPr="00F87AC8" w:rsidRDefault="0007623F" w:rsidP="0007623F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87AC8">
              <w:rPr>
                <w:rFonts w:ascii="Aptos" w:hAnsi="Aptos" w:cstheme="majorHAnsi"/>
                <w:color w:val="333333"/>
              </w:rPr>
              <w:t xml:space="preserve">Libro cartaceo + </w:t>
            </w:r>
            <w:proofErr w:type="spellStart"/>
            <w:r w:rsidRPr="00F87AC8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F87AC8">
              <w:rPr>
                <w:rFonts w:ascii="Aptos" w:hAnsi="Aptos" w:cstheme="majorHAnsi"/>
                <w:color w:val="333333"/>
              </w:rPr>
              <w:t xml:space="preserve"> + Libro digitale + Libro digitale liquido + Piattaforma </w:t>
            </w:r>
            <w:proofErr w:type="spellStart"/>
            <w:r w:rsidRPr="00F87AC8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F87AC8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75EB04FA" w14:textId="180C18E3" w:rsidR="0007623F" w:rsidRPr="00F87AC8" w:rsidRDefault="0007623F" w:rsidP="0007623F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87AC8">
              <w:rPr>
                <w:rFonts w:ascii="Aptos" w:hAnsi="Aptos" w:cstheme="majorHAnsi"/>
                <w:color w:val="333333"/>
              </w:rPr>
              <w:t>pp. 416</w:t>
            </w:r>
          </w:p>
          <w:p w14:paraId="0DA3D5A3" w14:textId="26D39AB3" w:rsidR="0007623F" w:rsidRPr="00F87AC8" w:rsidRDefault="0007623F" w:rsidP="0007623F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87AC8">
              <w:rPr>
                <w:rFonts w:ascii="Aptos" w:hAnsi="Aptos" w:cstheme="majorHAnsi"/>
                <w:color w:val="333333"/>
              </w:rPr>
              <w:t>9788839564634</w:t>
            </w:r>
          </w:p>
          <w:p w14:paraId="43C4C3E5" w14:textId="094D0076" w:rsidR="004672AE" w:rsidRPr="00F87AC8" w:rsidRDefault="0007623F" w:rsidP="0007623F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87AC8">
              <w:rPr>
                <w:rFonts w:ascii="Aptos" w:hAnsi="Aptos" w:cstheme="majorHAnsi"/>
                <w:color w:val="333333"/>
              </w:rPr>
              <w:t>2</w:t>
            </w:r>
            <w:r w:rsidR="000D36E7" w:rsidRPr="00F87AC8">
              <w:rPr>
                <w:rFonts w:ascii="Aptos" w:hAnsi="Aptos" w:cstheme="majorHAnsi"/>
                <w:color w:val="333333"/>
              </w:rPr>
              <w:t>7,30</w:t>
            </w:r>
            <w:r w:rsidRPr="00F87AC8">
              <w:rPr>
                <w:rFonts w:ascii="Aptos" w:hAnsi="Aptos" w:cstheme="majorHAnsi"/>
                <w:color w:val="333333"/>
              </w:rPr>
              <w:t>€</w:t>
            </w:r>
          </w:p>
        </w:tc>
      </w:tr>
      <w:bookmarkEnd w:id="1"/>
    </w:tbl>
    <w:p w14:paraId="1CE9244A" w14:textId="38B4D70A" w:rsidR="00757611" w:rsidRPr="00F87AC8" w:rsidRDefault="00757611" w:rsidP="00FD4EE3">
      <w:pPr>
        <w:rPr>
          <w:rFonts w:ascii="Aptos" w:hAnsi="Aptos" w:cstheme="majorHAnsi"/>
          <w:b/>
          <w:bCs/>
        </w:rPr>
      </w:pPr>
    </w:p>
    <w:p w14:paraId="583C3A6C" w14:textId="77777777" w:rsidR="005467CE" w:rsidRPr="00F87AC8" w:rsidRDefault="005467CE" w:rsidP="005467CE">
      <w:pPr>
        <w:jc w:val="both"/>
        <w:rPr>
          <w:rFonts w:ascii="Aptos" w:hAnsi="Aptos" w:cstheme="majorHAnsi"/>
          <w:i/>
          <w:iCs/>
          <w:color w:val="000000"/>
        </w:rPr>
      </w:pPr>
      <w:r w:rsidRPr="00F87AC8">
        <w:rPr>
          <w:rFonts w:ascii="Aptos" w:hAnsi="Aptos" w:cstheme="majorHAnsi"/>
          <w:i/>
          <w:iCs/>
          <w:color w:val="000000"/>
        </w:rPr>
        <w:t xml:space="preserve">Oltre al corso cartaceo, è presente anche la versione digitale, sia nel formato </w:t>
      </w:r>
      <w:r w:rsidRPr="00F87AC8">
        <w:rPr>
          <w:rFonts w:ascii="Aptos" w:hAnsi="Aptos" w:cstheme="majorHAnsi"/>
          <w:b/>
          <w:bCs/>
          <w:i/>
          <w:iCs/>
          <w:color w:val="000000"/>
        </w:rPr>
        <w:t>Libro digitale</w:t>
      </w:r>
      <w:r w:rsidRPr="00F87AC8">
        <w:rPr>
          <w:rFonts w:ascii="Aptos" w:hAnsi="Aptos" w:cstheme="majorHAnsi"/>
          <w:i/>
          <w:iCs/>
          <w:color w:val="000000"/>
        </w:rPr>
        <w:t xml:space="preserve">, che riproduce in modo fedele l’esperienza di lettura su carta e consente di scaricare offline i contenuti tramite l’app dedicata, che nel formato </w:t>
      </w:r>
      <w:r w:rsidRPr="00F87AC8">
        <w:rPr>
          <w:rFonts w:ascii="Aptos" w:hAnsi="Aptos" w:cstheme="majorHAnsi"/>
          <w:b/>
          <w:bCs/>
          <w:i/>
          <w:iCs/>
          <w:color w:val="000000"/>
        </w:rPr>
        <w:t>Libro digitale liquido</w:t>
      </w:r>
      <w:r w:rsidRPr="00F87AC8">
        <w:rPr>
          <w:rFonts w:ascii="Aptos" w:hAnsi="Aptos" w:cstheme="majorHAnsi"/>
          <w:i/>
          <w:iCs/>
          <w:color w:val="00000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F87AC8">
        <w:rPr>
          <w:rFonts w:ascii="Aptos" w:hAnsi="Aptos" w:cstheme="majorHAnsi"/>
          <w:b/>
          <w:bCs/>
          <w:i/>
          <w:iCs/>
          <w:color w:val="000000"/>
        </w:rPr>
        <w:t xml:space="preserve">piattaforma </w:t>
      </w:r>
      <w:proofErr w:type="spellStart"/>
      <w:r w:rsidRPr="00F87AC8">
        <w:rPr>
          <w:rFonts w:ascii="Aptos" w:hAnsi="Aptos" w:cstheme="majorHAnsi"/>
          <w:b/>
          <w:bCs/>
          <w:i/>
          <w:iCs/>
          <w:color w:val="000000"/>
        </w:rPr>
        <w:t>KmZero</w:t>
      </w:r>
      <w:proofErr w:type="spellEnd"/>
      <w:r w:rsidRPr="00F87AC8">
        <w:rPr>
          <w:rFonts w:ascii="Aptos" w:hAnsi="Aptos" w:cstheme="majorHAnsi"/>
          <w:i/>
          <w:iCs/>
          <w:color w:val="000000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proofErr w:type="spellStart"/>
      <w:r w:rsidRPr="00F87AC8">
        <w:rPr>
          <w:rFonts w:ascii="Aptos" w:hAnsi="Aptos" w:cstheme="majorHAnsi"/>
          <w:b/>
          <w:bCs/>
          <w:i/>
          <w:iCs/>
          <w:color w:val="000000"/>
        </w:rPr>
        <w:t>MyApp</w:t>
      </w:r>
      <w:proofErr w:type="spellEnd"/>
      <w:r w:rsidRPr="00F87AC8">
        <w:rPr>
          <w:rFonts w:ascii="Aptos" w:hAnsi="Aptos" w:cstheme="majorHAnsi"/>
          <w:i/>
          <w:iCs/>
          <w:color w:val="000000"/>
        </w:rPr>
        <w:t xml:space="preserve"> per poter accedere, ovunque e in qualsiasi momento, ai contenuti digitali integrativi inquadrando i QRcode presenti nei libri.</w:t>
      </w:r>
    </w:p>
    <w:p w14:paraId="7D154D51" w14:textId="1BB8F384" w:rsidR="1D242AA9" w:rsidRPr="00F87AC8" w:rsidRDefault="1D242AA9" w:rsidP="1D242AA9">
      <w:pPr>
        <w:rPr>
          <w:rFonts w:ascii="Aptos" w:hAnsi="Aptos" w:cstheme="majorBidi"/>
          <w:i/>
          <w:iCs/>
          <w:color w:val="000000" w:themeColor="text1"/>
        </w:rPr>
      </w:pPr>
    </w:p>
    <w:p w14:paraId="020278F9" w14:textId="095C9E70" w:rsidR="004672AE" w:rsidRPr="00F87AC8" w:rsidRDefault="0007623F" w:rsidP="00FD4EE3">
      <w:pPr>
        <w:rPr>
          <w:rFonts w:ascii="Aptos" w:hAnsi="Aptos" w:cstheme="majorHAnsi"/>
          <w:color w:val="333333"/>
          <w:shd w:val="clear" w:color="auto" w:fill="FFFFFF"/>
        </w:rPr>
      </w:pPr>
      <w:r w:rsidRPr="00F87AC8">
        <w:rPr>
          <w:rFonts w:ascii="Aptos" w:hAnsi="Aptos" w:cstheme="majorHAnsi"/>
          <w:color w:val="333333"/>
          <w:shd w:val="clear" w:color="auto" w:fill="FFFFFF"/>
        </w:rPr>
        <w:t>Un corso che espone in modo chiaro, rigoroso e coinvolgente le teorie dell’Antropologia, evidenziandone i risvolti pratici e l’attualità, promuovendo il dialogo con l’Educazione civica e favorendo lo sviluppo di un pensiero critico e consapevole.</w:t>
      </w:r>
    </w:p>
    <w:p w14:paraId="29EE6270" w14:textId="77777777" w:rsidR="0007623F" w:rsidRPr="00F87AC8" w:rsidRDefault="0007623F" w:rsidP="00A118F8">
      <w:pPr>
        <w:rPr>
          <w:rFonts w:ascii="Aptos" w:hAnsi="Aptos" w:cstheme="majorHAnsi"/>
          <w:color w:val="333333"/>
          <w:shd w:val="clear" w:color="auto" w:fill="FFFFFF"/>
        </w:rPr>
      </w:pPr>
    </w:p>
    <w:p w14:paraId="78AF9537" w14:textId="21C3B816" w:rsidR="003615DB" w:rsidRPr="00F87AC8" w:rsidRDefault="00757611" w:rsidP="00A118F8">
      <w:pPr>
        <w:shd w:val="clear" w:color="auto" w:fill="FFFFFF"/>
        <w:rPr>
          <w:rFonts w:ascii="Aptos" w:hAnsi="Aptos" w:cstheme="majorHAnsi"/>
        </w:rPr>
      </w:pPr>
      <w:r w:rsidRPr="00F87AC8">
        <w:rPr>
          <w:rFonts w:ascii="Aptos" w:hAnsi="Aptos" w:cstheme="majorHAnsi"/>
          <w:b/>
          <w:bCs/>
        </w:rPr>
        <w:t>Le principali caratteristiche dell’opera</w:t>
      </w:r>
    </w:p>
    <w:p w14:paraId="36457A47" w14:textId="5F48E523" w:rsidR="00A118F8" w:rsidRPr="00F87AC8" w:rsidRDefault="00A118F8" w:rsidP="00A118F8">
      <w:pPr>
        <w:numPr>
          <w:ilvl w:val="0"/>
          <w:numId w:val="12"/>
        </w:numPr>
        <w:shd w:val="clear" w:color="auto" w:fill="FFFFFF"/>
        <w:rPr>
          <w:rFonts w:ascii="Aptos" w:hAnsi="Aptos" w:cstheme="majorHAnsi"/>
          <w:color w:val="333333"/>
        </w:rPr>
      </w:pPr>
      <w:r w:rsidRPr="00F87AC8">
        <w:rPr>
          <w:rFonts w:ascii="Aptos" w:hAnsi="Aptos" w:cstheme="majorHAnsi"/>
          <w:b/>
          <w:bCs/>
          <w:color w:val="333333"/>
        </w:rPr>
        <w:t>L’aggiornamento</w:t>
      </w:r>
      <w:r w:rsidRPr="00F87AC8">
        <w:rPr>
          <w:rFonts w:ascii="Aptos" w:hAnsi="Aptos" w:cstheme="majorHAnsi"/>
          <w:color w:val="333333"/>
        </w:rPr>
        <w:t>: revisione e aggiornamento delle principali teorie e tematiche antropologiche, dei testi antologici e della sezione dei classici, con un’attenzione particolare alla mediazione concettuale e linguistica.</w:t>
      </w:r>
    </w:p>
    <w:p w14:paraId="2270D135" w14:textId="77777777" w:rsidR="00A118F8" w:rsidRPr="00F87AC8" w:rsidRDefault="00A118F8" w:rsidP="00A118F8">
      <w:pPr>
        <w:numPr>
          <w:ilvl w:val="0"/>
          <w:numId w:val="12"/>
        </w:numPr>
        <w:shd w:val="clear" w:color="auto" w:fill="FFFFFF"/>
        <w:rPr>
          <w:rFonts w:ascii="Aptos" w:hAnsi="Aptos" w:cstheme="majorHAnsi"/>
          <w:color w:val="333333"/>
        </w:rPr>
      </w:pPr>
      <w:r w:rsidRPr="00F87AC8">
        <w:rPr>
          <w:rFonts w:ascii="Aptos" w:hAnsi="Aptos" w:cstheme="majorHAnsi"/>
          <w:b/>
          <w:bCs/>
          <w:color w:val="333333"/>
        </w:rPr>
        <w:t>La concretizzazione e l’attualizzazione</w:t>
      </w:r>
      <w:r w:rsidRPr="00F87AC8">
        <w:rPr>
          <w:rFonts w:ascii="Aptos" w:hAnsi="Aptos" w:cstheme="majorHAnsi"/>
          <w:color w:val="333333"/>
        </w:rPr>
        <w:t>:</w:t>
      </w:r>
      <w:r w:rsidRPr="00F87AC8">
        <w:rPr>
          <w:rFonts w:ascii="Aptos" w:hAnsi="Aptos" w:cstheme="majorHAnsi"/>
          <w:color w:val="333333"/>
        </w:rPr>
        <w:br/>
        <w:t>- aperture di unità basate su documenti coinvolgenti;</w:t>
      </w:r>
      <w:r w:rsidRPr="00F87AC8">
        <w:rPr>
          <w:rFonts w:ascii="Aptos" w:hAnsi="Aptos" w:cstheme="majorHAnsi"/>
          <w:color w:val="333333"/>
        </w:rPr>
        <w:br/>
        <w:t>- paragrafi che illustrano casi attuali (</w:t>
      </w:r>
      <w:r w:rsidRPr="00F87AC8">
        <w:rPr>
          <w:rFonts w:ascii="Aptos" w:hAnsi="Aptos" w:cstheme="majorHAnsi"/>
          <w:i/>
          <w:iCs/>
          <w:color w:val="333333"/>
        </w:rPr>
        <w:t>Un caso dell’oggi</w:t>
      </w:r>
      <w:r w:rsidRPr="00F87AC8">
        <w:rPr>
          <w:rFonts w:ascii="Aptos" w:hAnsi="Aptos" w:cstheme="majorHAnsi"/>
          <w:color w:val="333333"/>
        </w:rPr>
        <w:t>) o i risvolti pratici delle teorie (</w:t>
      </w:r>
      <w:r w:rsidRPr="00F87AC8">
        <w:rPr>
          <w:rFonts w:ascii="Aptos" w:hAnsi="Aptos" w:cstheme="majorHAnsi"/>
          <w:i/>
          <w:iCs/>
          <w:color w:val="333333"/>
        </w:rPr>
        <w:t>La teoria nei fatti</w:t>
      </w:r>
      <w:r w:rsidRPr="00F87AC8">
        <w:rPr>
          <w:rFonts w:ascii="Aptos" w:hAnsi="Aptos" w:cstheme="majorHAnsi"/>
          <w:color w:val="333333"/>
        </w:rPr>
        <w:t>);</w:t>
      </w:r>
      <w:r w:rsidRPr="00F87AC8">
        <w:rPr>
          <w:rFonts w:ascii="Aptos" w:hAnsi="Aptos" w:cstheme="majorHAnsi"/>
          <w:color w:val="333333"/>
        </w:rPr>
        <w:br/>
        <w:t>- interviste ad alcuni professionisti per chiarire i possibili sbocchi della disciplina (</w:t>
      </w:r>
      <w:r w:rsidRPr="00F87AC8">
        <w:rPr>
          <w:rFonts w:ascii="Aptos" w:hAnsi="Aptos" w:cstheme="majorHAnsi"/>
          <w:i/>
          <w:iCs/>
          <w:color w:val="333333"/>
        </w:rPr>
        <w:t>Le professioni dell’antropologia</w:t>
      </w:r>
      <w:r w:rsidRPr="00F87AC8">
        <w:rPr>
          <w:rFonts w:ascii="Aptos" w:hAnsi="Aptos" w:cstheme="majorHAnsi"/>
          <w:color w:val="333333"/>
        </w:rPr>
        <w:t>).</w:t>
      </w:r>
    </w:p>
    <w:p w14:paraId="5D16A8CE" w14:textId="77777777" w:rsidR="00A118F8" w:rsidRPr="00F87AC8" w:rsidRDefault="00A118F8" w:rsidP="00A118F8">
      <w:pPr>
        <w:numPr>
          <w:ilvl w:val="0"/>
          <w:numId w:val="12"/>
        </w:numPr>
        <w:shd w:val="clear" w:color="auto" w:fill="FFFFFF"/>
        <w:rPr>
          <w:rFonts w:ascii="Aptos" w:hAnsi="Aptos" w:cstheme="majorHAnsi"/>
          <w:color w:val="333333"/>
        </w:rPr>
      </w:pPr>
      <w:r w:rsidRPr="00F87AC8">
        <w:rPr>
          <w:rFonts w:ascii="Aptos" w:hAnsi="Aptos" w:cstheme="majorHAnsi"/>
          <w:b/>
          <w:bCs/>
          <w:color w:val="333333"/>
        </w:rPr>
        <w:t>Il dialogo con l’Educazione civica</w:t>
      </w:r>
      <w:r w:rsidRPr="00F87AC8">
        <w:rPr>
          <w:rFonts w:ascii="Aptos" w:hAnsi="Aptos" w:cstheme="majorHAnsi"/>
          <w:color w:val="333333"/>
        </w:rPr>
        <w:t>:</w:t>
      </w:r>
      <w:r w:rsidRPr="00F87AC8">
        <w:rPr>
          <w:rFonts w:ascii="Aptos" w:hAnsi="Aptos" w:cstheme="majorHAnsi"/>
          <w:color w:val="333333"/>
        </w:rPr>
        <w:br/>
        <w:t>- pagine dedicate ai nessi con l’Educazione civica, che si ispirano ai nuclei tematici delle Linee guida (</w:t>
      </w:r>
      <w:r w:rsidRPr="00F87AC8">
        <w:rPr>
          <w:rFonts w:ascii="Aptos" w:hAnsi="Aptos" w:cstheme="majorHAnsi"/>
          <w:i/>
          <w:iCs/>
          <w:color w:val="333333"/>
        </w:rPr>
        <w:t>Antropologia e educazione civica</w:t>
      </w:r>
      <w:r w:rsidRPr="00F87AC8">
        <w:rPr>
          <w:rFonts w:ascii="Aptos" w:hAnsi="Aptos" w:cstheme="majorHAnsi"/>
          <w:color w:val="333333"/>
        </w:rPr>
        <w:t>);</w:t>
      </w:r>
      <w:r w:rsidRPr="00F87AC8">
        <w:rPr>
          <w:rFonts w:ascii="Aptos" w:hAnsi="Aptos" w:cstheme="majorHAnsi"/>
          <w:color w:val="333333"/>
        </w:rPr>
        <w:br/>
        <w:t>- percorsi di Educazione civica (</w:t>
      </w:r>
      <w:r w:rsidRPr="00F87AC8">
        <w:rPr>
          <w:rFonts w:ascii="Aptos" w:hAnsi="Aptos" w:cstheme="majorHAnsi"/>
          <w:i/>
          <w:iCs/>
          <w:color w:val="333333"/>
        </w:rPr>
        <w:t>Cittadinanza di oggi e di domani</w:t>
      </w:r>
      <w:r w:rsidRPr="00F87AC8">
        <w:rPr>
          <w:rFonts w:ascii="Aptos" w:hAnsi="Aptos" w:cstheme="majorHAnsi"/>
          <w:color w:val="333333"/>
        </w:rPr>
        <w:t>), focalizzati su argomenti civici interpretati con la lente dell’Antropologia.</w:t>
      </w:r>
    </w:p>
    <w:p w14:paraId="4956DCC6" w14:textId="369B25D8" w:rsidR="00A118F8" w:rsidRPr="00F87AC8" w:rsidRDefault="00A118F8" w:rsidP="1D242AA9">
      <w:pPr>
        <w:numPr>
          <w:ilvl w:val="0"/>
          <w:numId w:val="12"/>
        </w:numPr>
        <w:shd w:val="clear" w:color="auto" w:fill="FFFFFF" w:themeFill="background1"/>
        <w:rPr>
          <w:rFonts w:ascii="Aptos" w:hAnsi="Aptos" w:cstheme="majorBidi"/>
          <w:color w:val="333333"/>
        </w:rPr>
      </w:pPr>
      <w:r w:rsidRPr="00F87AC8">
        <w:rPr>
          <w:rFonts w:ascii="Aptos" w:hAnsi="Aptos" w:cstheme="majorBidi"/>
          <w:b/>
          <w:bCs/>
          <w:color w:val="333333"/>
        </w:rPr>
        <w:t>Progetto didattico innovativo</w:t>
      </w:r>
      <w:r w:rsidRPr="00F87AC8">
        <w:rPr>
          <w:rFonts w:ascii="Aptos" w:hAnsi="Aptos" w:cstheme="majorBidi"/>
          <w:color w:val="333333"/>
        </w:rPr>
        <w:t>:</w:t>
      </w:r>
      <w:r w:rsidRPr="00F87AC8">
        <w:rPr>
          <w:rFonts w:ascii="Aptos" w:hAnsi="Aptos"/>
        </w:rPr>
        <w:br/>
      </w:r>
      <w:r w:rsidRPr="00F87AC8">
        <w:rPr>
          <w:rFonts w:ascii="Aptos" w:hAnsi="Aptos" w:cstheme="majorBidi"/>
          <w:color w:val="333333"/>
        </w:rPr>
        <w:t>- avanguardie didattiche, tra cui classi capovolte, compiti di realtà e dibattiti argomentati;</w:t>
      </w:r>
      <w:r w:rsidRPr="00F87AC8">
        <w:rPr>
          <w:rFonts w:ascii="Aptos" w:hAnsi="Aptos"/>
        </w:rPr>
        <w:br/>
      </w:r>
      <w:r w:rsidRPr="00F87AC8">
        <w:rPr>
          <w:rFonts w:ascii="Aptos" w:hAnsi="Aptos" w:cstheme="majorBidi"/>
          <w:color w:val="333333"/>
        </w:rPr>
        <w:t>- rubriche in cui si attivano le </w:t>
      </w:r>
      <w:r w:rsidRPr="00F87AC8">
        <w:rPr>
          <w:rFonts w:ascii="Aptos" w:hAnsi="Aptos" w:cstheme="majorBidi"/>
          <w:i/>
          <w:iCs/>
          <w:color w:val="333333"/>
        </w:rPr>
        <w:t>life skills</w:t>
      </w:r>
      <w:r w:rsidRPr="00F87AC8">
        <w:rPr>
          <w:rFonts w:ascii="Aptos" w:hAnsi="Aptos" w:cstheme="majorBidi"/>
          <w:color w:val="333333"/>
        </w:rPr>
        <w:t> (competenze per la vita), come il pensiero critico, il pensiero creativo, la consapevolezza di sé;</w:t>
      </w:r>
      <w:r w:rsidRPr="00F87AC8">
        <w:rPr>
          <w:rFonts w:ascii="Aptos" w:hAnsi="Aptos"/>
        </w:rPr>
        <w:br/>
      </w:r>
      <w:r w:rsidRPr="00F87AC8">
        <w:rPr>
          <w:rFonts w:ascii="Aptos" w:hAnsi="Aptos" w:cstheme="majorBidi"/>
          <w:color w:val="333333"/>
        </w:rPr>
        <w:t>- materiali per l’Esame di Stato, per prepararsi al colloquio e alla seconda prova (anche con prove guidate).</w:t>
      </w:r>
    </w:p>
    <w:p w14:paraId="67819D11" w14:textId="77777777" w:rsidR="00001FB7" w:rsidRPr="00F87AC8" w:rsidRDefault="00001FB7" w:rsidP="00FD4EE3">
      <w:pPr>
        <w:shd w:val="clear" w:color="auto" w:fill="FFFFFF"/>
        <w:rPr>
          <w:rFonts w:ascii="Aptos" w:hAnsi="Aptos" w:cstheme="majorHAnsi"/>
        </w:rPr>
      </w:pPr>
    </w:p>
    <w:p w14:paraId="60241DDA" w14:textId="66149689" w:rsidR="00757611" w:rsidRPr="00F87AC8" w:rsidRDefault="00757611" w:rsidP="00630DE4">
      <w:pPr>
        <w:shd w:val="clear" w:color="auto" w:fill="FFFFFF"/>
        <w:rPr>
          <w:rFonts w:ascii="Aptos" w:hAnsi="Aptos" w:cstheme="majorHAnsi"/>
        </w:rPr>
      </w:pPr>
      <w:r w:rsidRPr="00F87AC8">
        <w:rPr>
          <w:rFonts w:ascii="Aptos" w:hAnsi="Aptos" w:cstheme="majorHAnsi"/>
          <w:b/>
          <w:bCs/>
        </w:rPr>
        <w:t xml:space="preserve">Per la </w:t>
      </w:r>
      <w:r w:rsidR="00184CDA" w:rsidRPr="00F87AC8">
        <w:rPr>
          <w:rFonts w:ascii="Aptos" w:hAnsi="Aptos" w:cstheme="majorHAnsi"/>
          <w:b/>
          <w:bCs/>
        </w:rPr>
        <w:t>d</w:t>
      </w:r>
      <w:r w:rsidRPr="00F87AC8">
        <w:rPr>
          <w:rFonts w:ascii="Aptos" w:hAnsi="Aptos" w:cstheme="majorHAnsi"/>
          <w:b/>
          <w:bCs/>
        </w:rPr>
        <w:t xml:space="preserve">idattica </w:t>
      </w:r>
      <w:r w:rsidR="00184CDA" w:rsidRPr="00F87AC8">
        <w:rPr>
          <w:rFonts w:ascii="Aptos" w:hAnsi="Aptos" w:cstheme="majorHAnsi"/>
          <w:b/>
          <w:bCs/>
        </w:rPr>
        <w:t xml:space="preserve">con il digitale </w:t>
      </w:r>
    </w:p>
    <w:p w14:paraId="00483A98" w14:textId="64F6D1A2" w:rsidR="00630DE4" w:rsidRPr="00F87AC8" w:rsidRDefault="00630DE4" w:rsidP="00630DE4">
      <w:pPr>
        <w:numPr>
          <w:ilvl w:val="0"/>
          <w:numId w:val="13"/>
        </w:numPr>
        <w:shd w:val="clear" w:color="auto" w:fill="FFFFFF"/>
        <w:rPr>
          <w:rFonts w:ascii="Aptos" w:hAnsi="Aptos" w:cstheme="majorHAnsi"/>
          <w:color w:val="333333"/>
        </w:rPr>
      </w:pPr>
      <w:r w:rsidRPr="00F87AC8">
        <w:rPr>
          <w:rStyle w:val="Enfasigrassetto"/>
          <w:rFonts w:ascii="Aptos" w:hAnsi="Aptos" w:cstheme="majorHAnsi"/>
          <w:color w:val="333333"/>
        </w:rPr>
        <w:t>Libro digitale</w:t>
      </w:r>
      <w:r w:rsidRPr="00F87AC8">
        <w:rPr>
          <w:rFonts w:ascii="Aptos" w:hAnsi="Aptos" w:cstheme="majorHAnsi"/>
          <w:color w:val="333333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F87AC8">
        <w:rPr>
          <w:rFonts w:ascii="Aptos" w:hAnsi="Aptos" w:cstheme="majorHAnsi"/>
          <w:color w:val="333333"/>
        </w:rPr>
        <w:br/>
        <w:t>- spezzoni filmici, video e videolezioni;</w:t>
      </w:r>
      <w:r w:rsidRPr="00F87AC8">
        <w:rPr>
          <w:rFonts w:ascii="Aptos" w:hAnsi="Aptos" w:cstheme="majorHAnsi"/>
          <w:color w:val="333333"/>
        </w:rPr>
        <w:br/>
        <w:t>- audio;</w:t>
      </w:r>
      <w:r w:rsidRPr="00F87AC8">
        <w:rPr>
          <w:rFonts w:ascii="Aptos" w:hAnsi="Aptos" w:cstheme="majorHAnsi"/>
          <w:color w:val="333333"/>
        </w:rPr>
        <w:br/>
      </w:r>
      <w:r w:rsidRPr="00F87AC8">
        <w:rPr>
          <w:rFonts w:ascii="Aptos" w:hAnsi="Aptos" w:cstheme="majorHAnsi"/>
          <w:color w:val="333333"/>
        </w:rPr>
        <w:lastRenderedPageBreak/>
        <w:t>- esercizi interattivi;</w:t>
      </w:r>
      <w:r w:rsidRPr="00F87AC8">
        <w:rPr>
          <w:rFonts w:ascii="Aptos" w:hAnsi="Aptos" w:cstheme="majorHAnsi"/>
          <w:color w:val="333333"/>
        </w:rPr>
        <w:br/>
        <w:t>- ppt anche multimediali per il ripasso.</w:t>
      </w:r>
    </w:p>
    <w:p w14:paraId="6DFC86FF" w14:textId="6B5DA439" w:rsidR="00630DE4" w:rsidRPr="00F87AC8" w:rsidRDefault="00630DE4" w:rsidP="00630DE4">
      <w:pPr>
        <w:numPr>
          <w:ilvl w:val="0"/>
          <w:numId w:val="13"/>
        </w:numPr>
        <w:shd w:val="clear" w:color="auto" w:fill="FFFFFF"/>
        <w:rPr>
          <w:rFonts w:ascii="Aptos" w:hAnsi="Aptos" w:cstheme="majorHAnsi"/>
          <w:color w:val="333333"/>
        </w:rPr>
      </w:pPr>
      <w:r w:rsidRPr="00F87AC8">
        <w:rPr>
          <w:rStyle w:val="Enfasigrassetto"/>
          <w:rFonts w:ascii="Aptos" w:hAnsi="Aptos" w:cstheme="majorHAnsi"/>
          <w:color w:val="333333"/>
        </w:rPr>
        <w:t>Libro digitale liquido</w:t>
      </w:r>
      <w:r w:rsidRPr="00F87AC8">
        <w:rPr>
          <w:rFonts w:ascii="Aptos" w:hAnsi="Aptos" w:cstheme="majorHAnsi"/>
          <w:color w:val="333333"/>
        </w:rPr>
        <w:t>: la versione digitale del libro che si adatta a qualsiasi dispositivo, per docente e studente, disponibile online e offline. Il libro digitale liquido permette di:</w:t>
      </w:r>
      <w:r w:rsidRPr="00F87AC8">
        <w:rPr>
          <w:rFonts w:ascii="Aptos" w:hAnsi="Aptos" w:cstheme="majorHAnsi"/>
          <w:color w:val="333333"/>
        </w:rPr>
        <w:br/>
        <w:t>- inserire note e segnalibri;</w:t>
      </w:r>
      <w:r w:rsidRPr="00F87AC8">
        <w:rPr>
          <w:rFonts w:ascii="Aptos" w:hAnsi="Aptos" w:cstheme="majorHAnsi"/>
          <w:color w:val="333333"/>
        </w:rPr>
        <w:br/>
        <w:t>- studiare e ripassare scegliendo carattere e sfondo preferiti;</w:t>
      </w:r>
      <w:r w:rsidRPr="00F87AC8">
        <w:rPr>
          <w:rFonts w:ascii="Aptos" w:hAnsi="Aptos" w:cstheme="majorHAnsi"/>
          <w:color w:val="333333"/>
        </w:rPr>
        <w:br/>
        <w:t>- accedere alla modalità di lettura automatica e ai materiali digitali integrativi.</w:t>
      </w:r>
    </w:p>
    <w:p w14:paraId="0BD3E42B" w14:textId="6E102E49" w:rsidR="00630DE4" w:rsidRPr="00F87AC8" w:rsidRDefault="00630DE4" w:rsidP="00630DE4">
      <w:pPr>
        <w:numPr>
          <w:ilvl w:val="0"/>
          <w:numId w:val="13"/>
        </w:numPr>
        <w:shd w:val="clear" w:color="auto" w:fill="FFFFFF"/>
        <w:rPr>
          <w:rFonts w:ascii="Aptos" w:hAnsi="Aptos" w:cstheme="majorHAnsi"/>
          <w:color w:val="333333"/>
        </w:rPr>
      </w:pPr>
      <w:proofErr w:type="spellStart"/>
      <w:r w:rsidRPr="00F87AC8">
        <w:rPr>
          <w:rStyle w:val="Enfasigrassetto"/>
          <w:rFonts w:ascii="Aptos" w:hAnsi="Aptos" w:cstheme="majorHAnsi"/>
          <w:color w:val="333333"/>
        </w:rPr>
        <w:t>MyApp</w:t>
      </w:r>
      <w:proofErr w:type="spellEnd"/>
      <w:r w:rsidRPr="00F87AC8">
        <w:rPr>
          <w:rFonts w:ascii="Aptos" w:hAnsi="Aptos" w:cstheme="majorHAnsi"/>
          <w:color w:val="333333"/>
        </w:rPr>
        <w:t>: la app per studiare e ripassare, che grazie a un sistema di QR Code presenti all’interno delle pagine del libro attiva i contenuti multimediali e le risorse digitali del libro, tra cui:</w:t>
      </w:r>
      <w:r w:rsidRPr="00F87AC8">
        <w:rPr>
          <w:rFonts w:ascii="Aptos" w:hAnsi="Aptos" w:cstheme="majorHAnsi"/>
          <w:color w:val="333333"/>
        </w:rPr>
        <w:br/>
        <w:t>- video e videolezioni per la classe capovolta;</w:t>
      </w:r>
      <w:r w:rsidRPr="00F87AC8">
        <w:rPr>
          <w:rFonts w:ascii="Aptos" w:hAnsi="Aptos" w:cstheme="majorHAnsi"/>
          <w:color w:val="333333"/>
        </w:rPr>
        <w:br/>
        <w:t>- sintesi audio delle unità;</w:t>
      </w:r>
      <w:r w:rsidRPr="00F87AC8">
        <w:rPr>
          <w:rFonts w:ascii="Aptos" w:hAnsi="Aptos" w:cstheme="majorHAnsi"/>
          <w:color w:val="333333"/>
        </w:rPr>
        <w:br/>
        <w:t xml:space="preserve">- </w:t>
      </w:r>
      <w:proofErr w:type="spellStart"/>
      <w:r w:rsidRPr="00F87AC8">
        <w:rPr>
          <w:rFonts w:ascii="Aptos" w:hAnsi="Aptos" w:cstheme="majorHAnsi"/>
          <w:color w:val="333333"/>
        </w:rPr>
        <w:t>flashcard</w:t>
      </w:r>
      <w:proofErr w:type="spellEnd"/>
      <w:r w:rsidRPr="00F87AC8">
        <w:rPr>
          <w:rFonts w:ascii="Aptos" w:hAnsi="Aptos" w:cstheme="majorHAnsi"/>
          <w:color w:val="333333"/>
        </w:rPr>
        <w:t xml:space="preserve"> per il ripasso di unità.</w:t>
      </w:r>
    </w:p>
    <w:p w14:paraId="5AE50D53" w14:textId="2F728C77" w:rsidR="00630DE4" w:rsidRPr="00F87AC8" w:rsidRDefault="00630DE4" w:rsidP="00630DE4">
      <w:pPr>
        <w:numPr>
          <w:ilvl w:val="0"/>
          <w:numId w:val="13"/>
        </w:numPr>
        <w:shd w:val="clear" w:color="auto" w:fill="FFFFFF"/>
        <w:rPr>
          <w:rFonts w:ascii="Aptos" w:hAnsi="Aptos" w:cstheme="majorHAnsi"/>
          <w:color w:val="333333"/>
        </w:rPr>
      </w:pPr>
      <w:r w:rsidRPr="00F87AC8">
        <w:rPr>
          <w:rStyle w:val="Enfasigrassetto"/>
          <w:rFonts w:ascii="Aptos" w:hAnsi="Aptos" w:cstheme="majorHAnsi"/>
          <w:color w:val="333333"/>
        </w:rPr>
        <w:t xml:space="preserve">Piattaforma </w:t>
      </w:r>
      <w:proofErr w:type="spellStart"/>
      <w:r w:rsidRPr="00F87AC8">
        <w:rPr>
          <w:rStyle w:val="Enfasigrassetto"/>
          <w:rFonts w:ascii="Aptos" w:hAnsi="Aptos" w:cstheme="majorHAnsi"/>
          <w:color w:val="333333"/>
        </w:rPr>
        <w:t>KmZero</w:t>
      </w:r>
      <w:proofErr w:type="spellEnd"/>
      <w:r w:rsidRPr="00F87AC8">
        <w:rPr>
          <w:rFonts w:ascii="Aptos" w:hAnsi="Aptos" w:cstheme="majorHAnsi"/>
          <w:color w:val="333333"/>
        </w:rPr>
        <w:t>: l’ambiente online per docenti e studenti, con migliaia di materiali digitali integrativi di qualità, disponibili online e offline. In particolare, l'insegnante può:</w:t>
      </w:r>
      <w:r w:rsidRPr="00F87AC8">
        <w:rPr>
          <w:rFonts w:ascii="Aptos" w:hAnsi="Aptos" w:cstheme="majorHAnsi"/>
          <w:color w:val="333333"/>
        </w:rPr>
        <w:br/>
        <w:t>- costruire la propria lezione e verifiche personalizzate;</w:t>
      </w:r>
      <w:r w:rsidRPr="00F87AC8">
        <w:rPr>
          <w:rFonts w:ascii="Aptos" w:hAnsi="Aptos" w:cstheme="majorHAnsi"/>
          <w:color w:val="333333"/>
        </w:rPr>
        <w:br/>
        <w:t>- assegnare attività didattiche attraverso </w:t>
      </w:r>
      <w:r w:rsidRPr="00F87AC8">
        <w:rPr>
          <w:rStyle w:val="Enfasigrassetto"/>
          <w:rFonts w:ascii="Aptos" w:hAnsi="Aptos" w:cstheme="majorHAnsi"/>
          <w:color w:val="333333"/>
        </w:rPr>
        <w:t xml:space="preserve">Google </w:t>
      </w:r>
      <w:proofErr w:type="spellStart"/>
      <w:r w:rsidRPr="00F87AC8">
        <w:rPr>
          <w:rStyle w:val="Enfasigrassetto"/>
          <w:rFonts w:ascii="Aptos" w:hAnsi="Aptos" w:cstheme="majorHAnsi"/>
          <w:color w:val="333333"/>
        </w:rPr>
        <w:t>Classroom</w:t>
      </w:r>
      <w:proofErr w:type="spellEnd"/>
      <w:r w:rsidRPr="00F87AC8">
        <w:rPr>
          <w:rStyle w:val="Enfasigrassetto"/>
          <w:rFonts w:ascii="Aptos" w:hAnsi="Aptos" w:cstheme="majorHAnsi"/>
          <w:color w:val="333333"/>
        </w:rPr>
        <w:t>™</w:t>
      </w:r>
      <w:r w:rsidRPr="00F87AC8">
        <w:rPr>
          <w:rFonts w:ascii="Aptos" w:hAnsi="Aptos" w:cstheme="majorHAnsi"/>
          <w:color w:val="333333"/>
        </w:rPr>
        <w:t>, </w:t>
      </w:r>
      <w:r w:rsidRPr="00F87AC8">
        <w:rPr>
          <w:rStyle w:val="Enfasigrassetto"/>
          <w:rFonts w:ascii="Aptos" w:hAnsi="Aptos" w:cstheme="majorHAnsi"/>
          <w:color w:val="333333"/>
        </w:rPr>
        <w:t>Microsoft Teams®</w:t>
      </w:r>
      <w:r w:rsidRPr="00F87AC8">
        <w:rPr>
          <w:rFonts w:ascii="Aptos" w:hAnsi="Aptos" w:cstheme="majorHAnsi"/>
          <w:color w:val="333333"/>
        </w:rPr>
        <w:t> e </w:t>
      </w:r>
      <w:r w:rsidRPr="00F87AC8">
        <w:rPr>
          <w:rStyle w:val="Enfasigrassetto"/>
          <w:rFonts w:ascii="Aptos" w:hAnsi="Aptos" w:cstheme="majorHAnsi"/>
          <w:color w:val="333333"/>
        </w:rPr>
        <w:t>Classe virtuale</w:t>
      </w:r>
      <w:r w:rsidRPr="00F87AC8">
        <w:rPr>
          <w:rFonts w:ascii="Aptos" w:hAnsi="Aptos" w:cstheme="majorHAnsi"/>
          <w:color w:val="333333"/>
        </w:rPr>
        <w:t>;</w:t>
      </w:r>
      <w:r w:rsidRPr="00F87AC8">
        <w:rPr>
          <w:rFonts w:ascii="Aptos" w:hAnsi="Aptos" w:cstheme="majorHAnsi"/>
          <w:color w:val="333333"/>
        </w:rPr>
        <w:br/>
        <w:t>- accedere alla guida del libro in adozione, a verifiche pronte per l’uso, a una selezione di contenuti di formazione Learning Academy.</w:t>
      </w:r>
    </w:p>
    <w:p w14:paraId="203D22D7" w14:textId="77777777" w:rsidR="00630DE4" w:rsidRPr="00F87AC8" w:rsidRDefault="00630DE4" w:rsidP="00630DE4">
      <w:pPr>
        <w:numPr>
          <w:ilvl w:val="0"/>
          <w:numId w:val="13"/>
        </w:numPr>
        <w:shd w:val="clear" w:color="auto" w:fill="FFFFFF"/>
        <w:rPr>
          <w:rFonts w:ascii="Aptos" w:hAnsi="Aptos" w:cstheme="majorHAnsi"/>
          <w:color w:val="333333"/>
        </w:rPr>
      </w:pPr>
      <w:r w:rsidRPr="00F87AC8">
        <w:rPr>
          <w:rStyle w:val="Enfasigrassetto"/>
          <w:rFonts w:ascii="Aptos" w:hAnsi="Aptos" w:cstheme="majorHAnsi"/>
          <w:color w:val="333333"/>
        </w:rPr>
        <w:t xml:space="preserve">My Social Reading with </w:t>
      </w:r>
      <w:proofErr w:type="spellStart"/>
      <w:r w:rsidRPr="00F87AC8">
        <w:rPr>
          <w:rStyle w:val="Enfasigrassetto"/>
          <w:rFonts w:ascii="Aptos" w:hAnsi="Aptos" w:cstheme="majorHAnsi"/>
          <w:color w:val="333333"/>
        </w:rPr>
        <w:t>Betwyll</w:t>
      </w:r>
      <w:proofErr w:type="spellEnd"/>
      <w:r w:rsidRPr="00F87AC8">
        <w:rPr>
          <w:rFonts w:ascii="Aptos" w:hAnsi="Aptos" w:cstheme="majorHAnsi"/>
          <w:color w:val="333333"/>
        </w:rPr>
        <w:t xml:space="preserve">: il corso è abbinato al progetto My Social Reading with </w:t>
      </w:r>
      <w:proofErr w:type="spellStart"/>
      <w:r w:rsidRPr="00F87AC8">
        <w:rPr>
          <w:rFonts w:ascii="Aptos" w:hAnsi="Aptos" w:cstheme="majorHAnsi"/>
          <w:color w:val="333333"/>
        </w:rPr>
        <w:t>Betwyll</w:t>
      </w:r>
      <w:proofErr w:type="spellEnd"/>
      <w:r w:rsidRPr="00F87AC8">
        <w:rPr>
          <w:rFonts w:ascii="Aptos" w:hAnsi="Aptos" w:cstheme="majorHAnsi"/>
          <w:color w:val="333333"/>
        </w:rPr>
        <w:t xml:space="preserve"> che permette a docenti e studenti di leggere un testo online, commentarlo e discuterne secondo le dinamiche tipiche dei social network. Tramite l’app gratuita lo smartphone si trasforma in uno strumento di apprendimento, per esercitare competenze strategiche di lettura, scrittura e cittadinanza digitale. Oltre ai percorsi di lettura pubblici, è disponibile per chi adotta una ricca biblioteca di percorsi privati da fruire in autonomia con la propria classe.</w:t>
      </w:r>
    </w:p>
    <w:p w14:paraId="3B7337D8" w14:textId="706DE111" w:rsidR="00EA7FC3" w:rsidRPr="00F87AC8" w:rsidRDefault="00EA7FC3" w:rsidP="0005018D">
      <w:pPr>
        <w:shd w:val="clear" w:color="auto" w:fill="FFFFFF"/>
        <w:rPr>
          <w:rFonts w:ascii="Aptos" w:hAnsi="Aptos" w:cstheme="majorHAnsi"/>
        </w:rPr>
      </w:pPr>
    </w:p>
    <w:sectPr w:rsidR="00EA7FC3" w:rsidRPr="00F87AC8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D90123"/>
    <w:multiLevelType w:val="multilevel"/>
    <w:tmpl w:val="7260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7E52900"/>
    <w:multiLevelType w:val="multilevel"/>
    <w:tmpl w:val="539AA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D144DA"/>
    <w:multiLevelType w:val="multilevel"/>
    <w:tmpl w:val="28DE4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ACB0305"/>
    <w:multiLevelType w:val="multilevel"/>
    <w:tmpl w:val="264ED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D3C41E2"/>
    <w:multiLevelType w:val="multilevel"/>
    <w:tmpl w:val="9E2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16B300A"/>
    <w:multiLevelType w:val="multilevel"/>
    <w:tmpl w:val="72D0F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D6B2E6E"/>
    <w:multiLevelType w:val="multilevel"/>
    <w:tmpl w:val="BCAA4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8BB2017"/>
    <w:multiLevelType w:val="multilevel"/>
    <w:tmpl w:val="A5486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3678913">
    <w:abstractNumId w:val="9"/>
  </w:num>
  <w:num w:numId="2" w16cid:durableId="1100874461">
    <w:abstractNumId w:val="3"/>
  </w:num>
  <w:num w:numId="3" w16cid:durableId="1891376967">
    <w:abstractNumId w:val="12"/>
  </w:num>
  <w:num w:numId="4" w16cid:durableId="1502812659">
    <w:abstractNumId w:val="8"/>
  </w:num>
  <w:num w:numId="5" w16cid:durableId="46102242">
    <w:abstractNumId w:val="0"/>
  </w:num>
  <w:num w:numId="6" w16cid:durableId="1091126333">
    <w:abstractNumId w:val="1"/>
  </w:num>
  <w:num w:numId="7" w16cid:durableId="256598996">
    <w:abstractNumId w:val="6"/>
  </w:num>
  <w:num w:numId="8" w16cid:durableId="1569732440">
    <w:abstractNumId w:val="10"/>
  </w:num>
  <w:num w:numId="9" w16cid:durableId="830604774">
    <w:abstractNumId w:val="4"/>
  </w:num>
  <w:num w:numId="10" w16cid:durableId="1584145604">
    <w:abstractNumId w:val="7"/>
  </w:num>
  <w:num w:numId="11" w16cid:durableId="1503928207">
    <w:abstractNumId w:val="2"/>
  </w:num>
  <w:num w:numId="12" w16cid:durableId="2145806825">
    <w:abstractNumId w:val="11"/>
  </w:num>
  <w:num w:numId="13" w16cid:durableId="21298844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1FB7"/>
    <w:rsid w:val="0005018D"/>
    <w:rsid w:val="00053187"/>
    <w:rsid w:val="00055A43"/>
    <w:rsid w:val="0007623F"/>
    <w:rsid w:val="00080962"/>
    <w:rsid w:val="000866DC"/>
    <w:rsid w:val="0008672D"/>
    <w:rsid w:val="000B3BAD"/>
    <w:rsid w:val="000D36E7"/>
    <w:rsid w:val="000E132C"/>
    <w:rsid w:val="001464EF"/>
    <w:rsid w:val="00184CDA"/>
    <w:rsid w:val="001918BB"/>
    <w:rsid w:val="00196515"/>
    <w:rsid w:val="001B66B6"/>
    <w:rsid w:val="00237B78"/>
    <w:rsid w:val="00290443"/>
    <w:rsid w:val="002C788A"/>
    <w:rsid w:val="002C7DF4"/>
    <w:rsid w:val="002F2480"/>
    <w:rsid w:val="002F6793"/>
    <w:rsid w:val="00317939"/>
    <w:rsid w:val="00355405"/>
    <w:rsid w:val="003615DB"/>
    <w:rsid w:val="003907C8"/>
    <w:rsid w:val="004672AE"/>
    <w:rsid w:val="00471AC1"/>
    <w:rsid w:val="0047421B"/>
    <w:rsid w:val="00493F6B"/>
    <w:rsid w:val="004C5C6B"/>
    <w:rsid w:val="004D5D5A"/>
    <w:rsid w:val="004E058C"/>
    <w:rsid w:val="00501DF4"/>
    <w:rsid w:val="00515A06"/>
    <w:rsid w:val="005467CE"/>
    <w:rsid w:val="00566077"/>
    <w:rsid w:val="0057656B"/>
    <w:rsid w:val="005A336F"/>
    <w:rsid w:val="005A64D3"/>
    <w:rsid w:val="005F74A6"/>
    <w:rsid w:val="00603F1D"/>
    <w:rsid w:val="00611416"/>
    <w:rsid w:val="006243C8"/>
    <w:rsid w:val="00630DE4"/>
    <w:rsid w:val="006A4E73"/>
    <w:rsid w:val="006C11BD"/>
    <w:rsid w:val="006D3126"/>
    <w:rsid w:val="00713863"/>
    <w:rsid w:val="00757611"/>
    <w:rsid w:val="00793D5B"/>
    <w:rsid w:val="007B4C9C"/>
    <w:rsid w:val="007F3EA0"/>
    <w:rsid w:val="007F5821"/>
    <w:rsid w:val="0081092A"/>
    <w:rsid w:val="0082135E"/>
    <w:rsid w:val="00833CE4"/>
    <w:rsid w:val="008502D4"/>
    <w:rsid w:val="00864C56"/>
    <w:rsid w:val="009108E4"/>
    <w:rsid w:val="00946D16"/>
    <w:rsid w:val="009540E3"/>
    <w:rsid w:val="009E0DF2"/>
    <w:rsid w:val="00A00149"/>
    <w:rsid w:val="00A118F8"/>
    <w:rsid w:val="00A971F0"/>
    <w:rsid w:val="00AC3E57"/>
    <w:rsid w:val="00AD730B"/>
    <w:rsid w:val="00B27764"/>
    <w:rsid w:val="00B34A0A"/>
    <w:rsid w:val="00BD658B"/>
    <w:rsid w:val="00C33304"/>
    <w:rsid w:val="00C60134"/>
    <w:rsid w:val="00C87C5E"/>
    <w:rsid w:val="00CD2ACE"/>
    <w:rsid w:val="00CD4382"/>
    <w:rsid w:val="00D05CA3"/>
    <w:rsid w:val="00D1188A"/>
    <w:rsid w:val="00D67CB7"/>
    <w:rsid w:val="00D7741F"/>
    <w:rsid w:val="00DB17CB"/>
    <w:rsid w:val="00DF3F72"/>
    <w:rsid w:val="00E17189"/>
    <w:rsid w:val="00E746EE"/>
    <w:rsid w:val="00E82F5D"/>
    <w:rsid w:val="00E8774B"/>
    <w:rsid w:val="00EA7FC3"/>
    <w:rsid w:val="00EB37BE"/>
    <w:rsid w:val="00EE4588"/>
    <w:rsid w:val="00F13E5D"/>
    <w:rsid w:val="00F24DC3"/>
    <w:rsid w:val="00F26529"/>
    <w:rsid w:val="00F55DC7"/>
    <w:rsid w:val="00F57C08"/>
    <w:rsid w:val="00F87AC8"/>
    <w:rsid w:val="00FB4798"/>
    <w:rsid w:val="00FD4EE3"/>
    <w:rsid w:val="00FF4601"/>
    <w:rsid w:val="1D242AA9"/>
    <w:rsid w:val="2049342B"/>
    <w:rsid w:val="31D71535"/>
    <w:rsid w:val="35599B1F"/>
    <w:rsid w:val="35D44664"/>
    <w:rsid w:val="6E9EDE1C"/>
    <w:rsid w:val="7518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CA826916-D6C9-4B93-A79B-E2A8D7D5A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customStyle="1" w:styleId="element-subtitle">
    <w:name w:val="element-subtitle"/>
    <w:basedOn w:val="Normale"/>
    <w:rsid w:val="00471AC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788</Words>
  <Characters>4498</Characters>
  <Application>Microsoft Office Word</Application>
  <DocSecurity>0</DocSecurity>
  <Lines>37</Lines>
  <Paragraphs>10</Paragraphs>
  <ScaleCrop>false</ScaleCrop>
  <Company/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88</cp:revision>
  <dcterms:created xsi:type="dcterms:W3CDTF">2022-02-02T18:14:00Z</dcterms:created>
  <dcterms:modified xsi:type="dcterms:W3CDTF">2025-02-26T10:28:00Z</dcterms:modified>
</cp:coreProperties>
</file>