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66F6B" w:rsidR="00757611" w:rsidP="00FD4EE3" w:rsidRDefault="00757611" w14:paraId="7617B487" w14:textId="14A5855C">
      <w:pPr>
        <w:jc w:val="both"/>
        <w:rPr>
          <w:rFonts w:ascii="Aptos" w:hAnsi="Aptos" w:cstheme="majorHAnsi"/>
        </w:rPr>
      </w:pPr>
      <w:bookmarkStart w:name="_Hlk63684744" w:id="0"/>
      <w:r w:rsidRPr="00466F6B">
        <w:rPr>
          <w:rFonts w:ascii="Aptos" w:hAnsi="Aptos" w:cstheme="majorHAnsi"/>
        </w:rPr>
        <w:t>Per il prossimo anno scolastico propongo l’adozione del testo:</w:t>
      </w:r>
    </w:p>
    <w:p w:rsidRPr="00466F6B" w:rsidR="00757611" w:rsidP="00FD4EE3" w:rsidRDefault="00757611" w14:paraId="067588B2" w14:textId="77777777">
      <w:pPr>
        <w:jc w:val="both"/>
        <w:rPr>
          <w:rFonts w:ascii="Aptos" w:hAnsi="Aptos" w:cstheme="majorHAnsi"/>
        </w:rPr>
      </w:pPr>
    </w:p>
    <w:p w:rsidRPr="00466F6B" w:rsidR="00FB4309" w:rsidP="7FCAF7F0" w:rsidRDefault="008A7883" w14:paraId="2F024C3C" w14:textId="2CF9D34B">
      <w:pPr>
        <w:autoSpaceDE w:val="0"/>
        <w:autoSpaceDN w:val="0"/>
        <w:adjustRightInd w:val="0"/>
        <w:jc w:val="both"/>
        <w:rPr>
          <w:rFonts w:ascii="Aptos" w:hAnsi="Aptos" w:cstheme="majorBidi"/>
        </w:rPr>
      </w:pPr>
      <w:r w:rsidRPr="00466F6B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51F68F09" wp14:editId="76FE50D7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885825" cy="1306195"/>
            <wp:effectExtent l="0" t="0" r="9525" b="8255"/>
            <wp:wrapSquare wrapText="bothSides"/>
            <wp:docPr id="899936001" name="Picture 899936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8582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6F6B" w:rsidR="00FB4309">
        <w:rPr>
          <w:rFonts w:ascii="Aptos" w:hAnsi="Aptos" w:cstheme="majorBidi"/>
        </w:rPr>
        <w:t>C. Guzzi – R. P. Mantione – G. Ricchiuti</w:t>
      </w:r>
    </w:p>
    <w:p w:rsidRPr="00466F6B" w:rsidR="00A96C84" w:rsidP="00A96C84" w:rsidRDefault="00A96C84" w14:paraId="33BD918C" w14:textId="07F722E4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466F6B">
        <w:rPr>
          <w:rFonts w:ascii="Aptos" w:hAnsi="Aptos" w:cstheme="majorHAnsi"/>
          <w:b/>
          <w:bCs/>
        </w:rPr>
        <w:t>Costituzione al futuro. Seconda edizione - Diritto ed economia per il primo biennio</w:t>
      </w:r>
    </w:p>
    <w:p w:rsidRPr="00466F6B" w:rsidR="00757611" w:rsidP="00FD4EE3" w:rsidRDefault="00A96C84" w14:paraId="0BA21695" w14:textId="6497C49A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proofErr w:type="spellStart"/>
      <w:r w:rsidRPr="00466F6B">
        <w:rPr>
          <w:rFonts w:ascii="Aptos" w:hAnsi="Aptos" w:cstheme="majorHAnsi"/>
        </w:rPr>
        <w:t>Paramond</w:t>
      </w:r>
      <w:proofErr w:type="spellEnd"/>
      <w:r w:rsidRPr="00466F6B" w:rsidR="00757611">
        <w:rPr>
          <w:rFonts w:ascii="Aptos" w:hAnsi="Aptos" w:cstheme="majorHAnsi"/>
        </w:rPr>
        <w:t>,</w:t>
      </w:r>
      <w:r w:rsidRPr="00466F6B" w:rsidR="00C60134">
        <w:rPr>
          <w:rFonts w:ascii="Aptos" w:hAnsi="Aptos" w:cstheme="majorHAnsi"/>
        </w:rPr>
        <w:t xml:space="preserve"> </w:t>
      </w:r>
      <w:proofErr w:type="spellStart"/>
      <w:r w:rsidRPr="00466F6B" w:rsidR="00C60134">
        <w:rPr>
          <w:rFonts w:ascii="Aptos" w:hAnsi="Aptos" w:cstheme="majorHAnsi"/>
        </w:rPr>
        <w:t>Sanoma</w:t>
      </w:r>
      <w:proofErr w:type="spellEnd"/>
      <w:r w:rsidRPr="00466F6B" w:rsidR="00C60134">
        <w:rPr>
          <w:rFonts w:ascii="Aptos" w:hAnsi="Aptos" w:cstheme="majorHAnsi"/>
        </w:rPr>
        <w:t xml:space="preserve"> Italia</w:t>
      </w:r>
    </w:p>
    <w:p w:rsidRPr="00466F6B" w:rsidR="0018759F" w:rsidP="00FD4EE3" w:rsidRDefault="0018759F" w14:paraId="5B9BE0FC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466F6B" w:rsidR="0018759F" w:rsidP="00FD4EE3" w:rsidRDefault="0018759F" w14:paraId="4939DA28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466F6B" w:rsidR="0018759F" w:rsidP="00FD4EE3" w:rsidRDefault="0018759F" w14:paraId="5FE8C9AB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:rsidRPr="00466F6B" w:rsidR="00757611" w:rsidP="00FD4EE3" w:rsidRDefault="00757611" w14:paraId="64491078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466F6B" w:rsidR="00740D63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66F6B" w:rsidR="00740D63" w:rsidP="00C75122" w:rsidRDefault="00C227D9" w14:paraId="7577636E" w14:textId="4C86B247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466F6B">
              <w:rPr>
                <w:rFonts w:ascii="Aptos" w:hAnsi="Aptos" w:cstheme="majorHAnsi"/>
                <w:b/>
                <w:bCs/>
              </w:rPr>
              <w:t>Costituzione al futuro. Seconda edizione</w:t>
            </w:r>
          </w:p>
        </w:tc>
      </w:tr>
      <w:tr w:rsidRPr="00466F6B" w:rsidR="0090189C" w:rsidTr="00B74FF7" w14:paraId="7A6426CF" w14:textId="77777777">
        <w:trPr>
          <w:trHeight w:val="972"/>
        </w:trPr>
        <w:tc>
          <w:tcPr>
            <w:tcW w:w="10219" w:type="dxa"/>
          </w:tcPr>
          <w:p w:rsidRPr="00466F6B" w:rsidR="00B64308" w:rsidP="00B64308" w:rsidRDefault="00B64308" w14:paraId="67743AC3" w14:textId="77777777">
            <w:pPr>
              <w:rPr>
                <w:rFonts w:ascii="Aptos" w:hAnsi="Aptos" w:cstheme="majorHAnsi"/>
              </w:rPr>
            </w:pPr>
            <w:r w:rsidRPr="00466F6B">
              <w:rPr>
                <w:rFonts w:ascii="Aptos" w:hAnsi="Aptos" w:cstheme="majorHAnsi"/>
              </w:rPr>
              <w:t xml:space="preserve">Libro cartaceo + I concetti chiave + </w:t>
            </w:r>
            <w:proofErr w:type="spellStart"/>
            <w:r w:rsidRPr="00466F6B">
              <w:rPr>
                <w:rFonts w:ascii="Aptos" w:hAnsi="Aptos" w:cstheme="majorHAnsi"/>
              </w:rPr>
              <w:t>MyApp</w:t>
            </w:r>
            <w:proofErr w:type="spellEnd"/>
            <w:r w:rsidRPr="00466F6B">
              <w:rPr>
                <w:rFonts w:ascii="Aptos" w:hAnsi="Aptos" w:cstheme="majorHAnsi"/>
              </w:rPr>
              <w:t xml:space="preserve"> + Libro digitale + Libro digitale liquido (Volume base) + Piattaforma </w:t>
            </w:r>
            <w:proofErr w:type="spellStart"/>
            <w:r w:rsidRPr="00466F6B">
              <w:rPr>
                <w:rFonts w:ascii="Aptos" w:hAnsi="Aptos" w:cstheme="majorHAnsi"/>
              </w:rPr>
              <w:t>KmZero</w:t>
            </w:r>
            <w:proofErr w:type="spellEnd"/>
          </w:p>
          <w:p w:rsidRPr="00466F6B" w:rsidR="00B64308" w:rsidP="00B64308" w:rsidRDefault="00B64308" w14:paraId="4AE0E61B" w14:textId="70FF48A4">
            <w:pPr>
              <w:rPr>
                <w:rFonts w:ascii="Aptos" w:hAnsi="Aptos" w:cstheme="majorHAnsi"/>
              </w:rPr>
            </w:pPr>
            <w:r w:rsidRPr="00466F6B">
              <w:rPr>
                <w:rFonts w:ascii="Aptos" w:hAnsi="Aptos" w:cstheme="majorHAnsi"/>
              </w:rPr>
              <w:t>pp. 480 + 96</w:t>
            </w:r>
          </w:p>
          <w:p w:rsidRPr="00466F6B" w:rsidR="00B64308" w:rsidP="00B64308" w:rsidRDefault="00B64308" w14:paraId="5EFD2C3F" w14:textId="301F010E">
            <w:pPr>
              <w:rPr>
                <w:rFonts w:ascii="Aptos" w:hAnsi="Aptos" w:cstheme="majorHAnsi"/>
              </w:rPr>
            </w:pPr>
            <w:r w:rsidRPr="00466F6B">
              <w:rPr>
                <w:rFonts w:ascii="Aptos" w:hAnsi="Aptos" w:cstheme="majorHAnsi"/>
              </w:rPr>
              <w:t>9788861604377</w:t>
            </w:r>
          </w:p>
          <w:p w:rsidRPr="00466F6B" w:rsidR="0090189C" w:rsidP="0036772D" w:rsidRDefault="00B64308" w14:paraId="671060F3" w14:textId="081CB740">
            <w:pPr>
              <w:rPr>
                <w:rFonts w:ascii="Aptos" w:hAnsi="Aptos" w:cstheme="majorHAnsi"/>
              </w:rPr>
            </w:pPr>
            <w:r w:rsidRPr="00466F6B">
              <w:rPr>
                <w:rFonts w:ascii="Aptos" w:hAnsi="Aptos" w:cstheme="majorHAnsi"/>
              </w:rPr>
              <w:t>26,</w:t>
            </w:r>
            <w:r w:rsidRPr="00466F6B" w:rsidR="00795C17">
              <w:rPr>
                <w:rFonts w:ascii="Aptos" w:hAnsi="Aptos" w:cstheme="majorHAnsi"/>
              </w:rPr>
              <w:t>9</w:t>
            </w:r>
            <w:r w:rsidRPr="00466F6B">
              <w:rPr>
                <w:rFonts w:ascii="Aptos" w:hAnsi="Aptos" w:cstheme="majorHAnsi"/>
              </w:rPr>
              <w:t>0€</w:t>
            </w:r>
          </w:p>
        </w:tc>
      </w:tr>
    </w:tbl>
    <w:p w:rsidRPr="00466F6B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466F6B" w:rsidR="007B03B0" w:rsidP="007C78DF" w:rsidRDefault="00C227D9" w14:paraId="0F540932" w14:textId="453A3F2D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466F6B">
        <w:rPr>
          <w:rFonts w:ascii="Aptos" w:hAnsi="Aptos" w:cs="Open Sans"/>
          <w:color w:val="333333"/>
          <w:shd w:val="clear" w:color="auto" w:fill="FFFFFF"/>
        </w:rPr>
        <w:t>Un progetto editoriale che fornisce agli studenti gli strumenti giuridici ed economici per decifrare in modo consapevole la complessa e mutevole realtà contemporanea in cui si trovano immersi.</w:t>
      </w:r>
    </w:p>
    <w:p w:rsidRPr="00466F6B" w:rsidR="00C227D9" w:rsidP="007C78DF" w:rsidRDefault="00C227D9" w14:paraId="0CEF2EC2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466F6B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466F6B">
        <w:rPr>
          <w:rFonts w:ascii="Aptos" w:hAnsi="Aptos" w:cstheme="majorHAnsi"/>
          <w:b/>
          <w:bCs/>
        </w:rPr>
        <w:t>Le principali caratteristiche dell’opera</w:t>
      </w:r>
    </w:p>
    <w:p w:rsidRPr="00466F6B" w:rsidR="00B64308" w:rsidP="00B64308" w:rsidRDefault="00B64308" w14:paraId="080C5570" w14:textId="77777777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466F6B">
        <w:rPr>
          <w:rFonts w:ascii="Aptos" w:hAnsi="Aptos" w:cstheme="majorHAnsi"/>
          <w:color w:val="333333"/>
          <w:shd w:val="clear" w:color="auto" w:fill="FFFFFF"/>
        </w:rPr>
        <w:t>Questa seconda edizione di </w:t>
      </w:r>
      <w:r w:rsidRPr="00466F6B">
        <w:rPr>
          <w:rStyle w:val="Enfasicorsivo"/>
          <w:rFonts w:ascii="Aptos" w:hAnsi="Aptos" w:cstheme="majorHAnsi"/>
          <w:color w:val="333333"/>
          <w:shd w:val="clear" w:color="auto" w:fill="FFFFFF"/>
        </w:rPr>
        <w:t>Costituzione al futuro</w:t>
      </w:r>
      <w:r w:rsidRPr="00466F6B">
        <w:rPr>
          <w:rFonts w:ascii="Aptos" w:hAnsi="Aptos" w:cstheme="majorHAnsi"/>
          <w:color w:val="333333"/>
          <w:shd w:val="clear" w:color="auto" w:fill="FFFFFF"/>
        </w:rPr>
        <w:t> affianca alle UDA di </w:t>
      </w:r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Diritto</w:t>
      </w:r>
      <w:r w:rsidRPr="00466F6B">
        <w:rPr>
          <w:rFonts w:ascii="Aptos" w:hAnsi="Aptos" w:cstheme="majorHAnsi"/>
          <w:color w:val="333333"/>
          <w:shd w:val="clear" w:color="auto" w:fill="FFFFFF"/>
        </w:rPr>
        <w:t> e di </w:t>
      </w:r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Economia</w:t>
      </w:r>
      <w:r w:rsidRPr="00466F6B">
        <w:rPr>
          <w:rFonts w:ascii="Aptos" w:hAnsi="Aptos" w:cstheme="majorHAnsi"/>
          <w:color w:val="333333"/>
          <w:shd w:val="clear" w:color="auto" w:fill="FFFFFF"/>
        </w:rPr>
        <w:t> quelle di </w:t>
      </w:r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Educazione civica</w:t>
      </w:r>
      <w:r w:rsidRPr="00466F6B">
        <w:rPr>
          <w:rFonts w:ascii="Aptos" w:hAnsi="Aptos" w:cstheme="majorHAnsi"/>
          <w:color w:val="333333"/>
          <w:shd w:val="clear" w:color="auto" w:fill="FFFFFF"/>
        </w:rPr>
        <w:t>: una struttura che mette ancor più in evidenza il contributo che le discipline giuridiche ed economiche danno all’insegnamento trasversale di educazione civica.</w:t>
      </w:r>
    </w:p>
    <w:p w:rsidRPr="00466F6B" w:rsidR="00B64308" w:rsidP="00B64308" w:rsidRDefault="00B64308" w14:paraId="7703175D" w14:textId="77777777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466F6B">
        <w:rPr>
          <w:rFonts w:ascii="Aptos" w:hAnsi="Aptos" w:cstheme="majorHAnsi"/>
          <w:color w:val="333333"/>
          <w:shd w:val="clear" w:color="auto" w:fill="FFFFFF"/>
        </w:rPr>
        <w:t>Il testo approfondisce diversi aspetti dell’attualità economica e sociale e fornisce agli studenti le chiavi interpretative per comprendere fenomeni complessi e in evoluzione (globalizzazione, rivoluzione digitale, nuove tendenze in campo finanziario ed economico, cittadinanza attiva, sostenibilità ambientale).</w:t>
      </w:r>
    </w:p>
    <w:p w:rsidRPr="00466F6B" w:rsidR="00B64308" w:rsidP="00B64308" w:rsidRDefault="00B64308" w14:paraId="0A0D5C1A" w14:textId="77777777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466F6B">
        <w:rPr>
          <w:rFonts w:ascii="Aptos" w:hAnsi="Aptos" w:cstheme="majorHAnsi"/>
          <w:color w:val="333333"/>
          <w:shd w:val="clear" w:color="auto" w:fill="FFFFFF"/>
        </w:rPr>
        <w:t>Le rubriche </w:t>
      </w:r>
      <w:proofErr w:type="spellStart"/>
      <w:r w:rsidRPr="00466F6B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Fact</w:t>
      </w:r>
      <w:proofErr w:type="spellEnd"/>
      <w:r w:rsidRPr="00466F6B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 xml:space="preserve"> check</w:t>
      </w:r>
      <w:r w:rsidRPr="00466F6B">
        <w:rPr>
          <w:rFonts w:ascii="Aptos" w:hAnsi="Aptos" w:cstheme="majorHAnsi"/>
          <w:color w:val="333333"/>
          <w:shd w:val="clear" w:color="auto" w:fill="FFFFFF"/>
        </w:rPr>
        <w:t> analizzano criticamente luoghi comuni e fake news che si diffondono soprattutto sui social network, mentre </w:t>
      </w:r>
      <w:r w:rsidRPr="00466F6B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Al futuro</w:t>
      </w:r>
      <w:r w:rsidRPr="00466F6B">
        <w:rPr>
          <w:rFonts w:ascii="Aptos" w:hAnsi="Aptos" w:cstheme="majorHAnsi"/>
          <w:color w:val="333333"/>
          <w:shd w:val="clear" w:color="auto" w:fill="FFFFFF"/>
        </w:rPr>
        <w:t> descrive la possibile evoluzione di alcuni fenomeni di ampio impatto sociale.</w:t>
      </w:r>
    </w:p>
    <w:p w:rsidRPr="00466F6B" w:rsidR="00B64308" w:rsidP="00B64308" w:rsidRDefault="00B64308" w14:paraId="36B4A09C" w14:textId="77777777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466F6B">
        <w:rPr>
          <w:rFonts w:ascii="Aptos" w:hAnsi="Aptos" w:cstheme="majorHAnsi"/>
          <w:color w:val="333333"/>
          <w:shd w:val="clear" w:color="auto" w:fill="FFFFFF"/>
        </w:rPr>
        <w:t>Nel testo e nelle aree di verifica sono presenti attività specifiche per sviluppare le </w:t>
      </w:r>
      <w:proofErr w:type="spellStart"/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employability</w:t>
      </w:r>
      <w:proofErr w:type="spellEnd"/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 &amp; life skills</w:t>
      </w:r>
      <w:r w:rsidRPr="00466F6B">
        <w:rPr>
          <w:rFonts w:ascii="Aptos" w:hAnsi="Aptos" w:cstheme="majorHAnsi"/>
          <w:color w:val="333333"/>
          <w:shd w:val="clear" w:color="auto" w:fill="FFFFFF"/>
        </w:rPr>
        <w:t>, le competenze trasversali di carattere relazionale, cooperativo e imprenditoriale che lo studente deve acquisire in una prospettiva di vita e lavoro futuri. Nel testo vengono inoltre segnalati i collegamenti con le discipline </w:t>
      </w:r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STEM</w:t>
      </w:r>
      <w:r w:rsidRPr="00466F6B">
        <w:rPr>
          <w:rFonts w:ascii="Aptos" w:hAnsi="Aptos" w:cstheme="majorHAnsi"/>
          <w:color w:val="333333"/>
          <w:shd w:val="clear" w:color="auto" w:fill="FFFFFF"/>
        </w:rPr>
        <w:t>. In tutta l’opera si presta attenzione ai temi della </w:t>
      </w:r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convivenza civile</w:t>
      </w:r>
      <w:r w:rsidRPr="00466F6B">
        <w:rPr>
          <w:rFonts w:ascii="Aptos" w:hAnsi="Aptos" w:cstheme="majorHAnsi"/>
          <w:color w:val="333333"/>
          <w:shd w:val="clear" w:color="auto" w:fill="FFFFFF"/>
        </w:rPr>
        <w:t>, dell’</w:t>
      </w:r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educazione alle relazioni</w:t>
      </w:r>
      <w:r w:rsidRPr="00466F6B">
        <w:rPr>
          <w:rFonts w:ascii="Aptos" w:hAnsi="Aptos" w:cstheme="majorHAnsi"/>
          <w:color w:val="333333"/>
          <w:shd w:val="clear" w:color="auto" w:fill="FFFFFF"/>
        </w:rPr>
        <w:t>, alla </w:t>
      </w:r>
      <w:r w:rsidRPr="00466F6B">
        <w:rPr>
          <w:rStyle w:val="Enfasigrassetto"/>
          <w:rFonts w:ascii="Aptos" w:hAnsi="Aptos" w:cstheme="majorHAnsi"/>
          <w:color w:val="333333"/>
          <w:shd w:val="clear" w:color="auto" w:fill="FFFFFF"/>
        </w:rPr>
        <w:t>cultura del rispetto</w:t>
      </w:r>
      <w:r w:rsidRPr="00466F6B">
        <w:rPr>
          <w:rFonts w:ascii="Aptos" w:hAnsi="Aptos" w:cstheme="majorHAnsi"/>
          <w:color w:val="333333"/>
          <w:shd w:val="clear" w:color="auto" w:fill="FFFFFF"/>
        </w:rPr>
        <w:t> contro ogni forma di discriminazione.</w:t>
      </w:r>
    </w:p>
    <w:p w:rsidRPr="00466F6B" w:rsidR="00664483" w:rsidP="00B64308" w:rsidRDefault="00B64308" w14:paraId="7AC9F126" w14:textId="007C2C1A">
      <w:pPr>
        <w:pStyle w:val="Paragrafoelenco"/>
        <w:numPr>
          <w:ilvl w:val="0"/>
          <w:numId w:val="25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466F6B">
        <w:rPr>
          <w:rFonts w:ascii="Aptos" w:hAnsi="Aptos" w:cstheme="majorHAnsi"/>
          <w:color w:val="333333"/>
          <w:shd w:val="clear" w:color="auto" w:fill="FFFFFF"/>
        </w:rPr>
        <w:t>Al volume è allegato un quaderno per la didattica inclusiva, intitolato </w:t>
      </w:r>
      <w:r w:rsidRPr="00466F6B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I concetti chiave</w:t>
      </w:r>
      <w:r w:rsidRPr="00466F6B">
        <w:rPr>
          <w:rFonts w:ascii="Aptos" w:hAnsi="Aptos" w:cstheme="majorHAnsi"/>
          <w:color w:val="333333"/>
          <w:shd w:val="clear" w:color="auto" w:fill="FFFFFF"/>
        </w:rPr>
        <w:t>, con sintesi ed esercizi in carattere ad alta leggibilità. È fornito inoltre il </w:t>
      </w:r>
      <w:r w:rsidRPr="00466F6B">
        <w:rPr>
          <w:rStyle w:val="Enfasigrassetto"/>
          <w:rFonts w:ascii="Aptos" w:hAnsi="Aptos" w:cstheme="majorHAnsi"/>
          <w:i/>
          <w:iCs/>
          <w:color w:val="333333"/>
          <w:shd w:val="clear" w:color="auto" w:fill="FFFFFF"/>
        </w:rPr>
        <w:t>Glossario multilingue</w:t>
      </w:r>
      <w:r w:rsidRPr="00466F6B">
        <w:rPr>
          <w:rFonts w:ascii="Aptos" w:hAnsi="Aptos" w:cstheme="majorHAnsi"/>
          <w:color w:val="333333"/>
          <w:shd w:val="clear" w:color="auto" w:fill="FFFFFF"/>
        </w:rPr>
        <w:t> dei termini fondamentali di diritto ed economia.</w:t>
      </w:r>
    </w:p>
    <w:p w:rsidRPr="00466F6B" w:rsidR="00B64308" w:rsidP="00664483" w:rsidRDefault="00B64308" w14:paraId="5ACA4303" w14:textId="77777777">
      <w:pPr>
        <w:shd w:val="clear" w:color="auto" w:fill="FFFFFF"/>
        <w:rPr>
          <w:rFonts w:ascii="Aptos" w:hAnsi="Aptos" w:cstheme="majorHAnsi"/>
        </w:rPr>
      </w:pPr>
    </w:p>
    <w:p w:rsidRPr="00466F6B" w:rsidR="009A488A" w:rsidP="4B4B3279" w:rsidRDefault="009A488A" w14:paraId="26723C27" w14:textId="6A9F4AD8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4B4B3279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466F6B" w:rsidR="00DA6250" w:rsidP="00994F24" w:rsidRDefault="00DA6250" w14:paraId="65A58C78" w14:textId="494846A5">
      <w:pPr>
        <w:rPr>
          <w:rFonts w:ascii="Aptos" w:hAnsi="Aptos"/>
        </w:rPr>
      </w:pPr>
      <w:r w:rsidRPr="4B4B3279" w:rsidR="009A488A">
        <w:rPr>
          <w:rFonts w:ascii="Aptos" w:hAnsi="Aptos"/>
          <w:b w:val="1"/>
          <w:bCs w:val="1"/>
        </w:rPr>
        <w:t>Libro aperto</w:t>
      </w:r>
      <w:r w:rsidRPr="4B4B3279" w:rsidR="009A488A">
        <w:rPr>
          <w:rFonts w:ascii="Arial" w:hAnsi="Arial" w:cs="Arial"/>
        </w:rPr>
        <w:t> </w:t>
      </w:r>
      <w:r w:rsidRPr="4B4B3279" w:rsidR="009A488A">
        <w:rPr>
          <w:rFonts w:ascii="Aptos" w:hAnsi="Aptos"/>
        </w:rPr>
        <w:t xml:space="preserve">è il nuovo progetto culturale e didattico di </w:t>
      </w:r>
      <w:r w:rsidRPr="4B4B3279" w:rsidR="009A488A">
        <w:rPr>
          <w:rFonts w:ascii="Aptos" w:hAnsi="Aptos"/>
        </w:rPr>
        <w:t>Sanoma</w:t>
      </w:r>
      <w:r w:rsidRPr="4B4B3279" w:rsidR="009A488A">
        <w:rPr>
          <w:rFonts w:ascii="Aptos" w:hAnsi="Aptos"/>
        </w:rPr>
        <w:t>: il libro si aggiorna periodicamente grazie a servizi dedicati e contenuti digitali pensati per una didattica su misura e inclusiva.</w:t>
      </w:r>
      <w:r w:rsidRPr="4B4B3279" w:rsidR="009A488A">
        <w:rPr>
          <w:rFonts w:ascii="Arial" w:hAnsi="Arial" w:cs="Arial"/>
        </w:rPr>
        <w:t> </w:t>
      </w:r>
      <w:r w:rsidRPr="4B4B3279" w:rsidR="009A488A">
        <w:rPr>
          <w:rFonts w:ascii="Aptos" w:hAnsi="Aptos"/>
        </w:rPr>
        <w:t> </w:t>
      </w:r>
      <w:r w:rsidRPr="4B4B3279" w:rsidR="00DA6250">
        <w:rPr>
          <w:rFonts w:ascii="Aptos" w:hAnsi="Aptos"/>
        </w:rPr>
        <w:t>Libro aperto prevede: </w:t>
      </w:r>
    </w:p>
    <w:p w:rsidRPr="00466F6B" w:rsidR="00DA6250" w:rsidP="00994F24" w:rsidRDefault="00DA6250" w14:paraId="1B0AB7CE" w14:textId="36464127">
      <w:pPr>
        <w:numPr>
          <w:ilvl w:val="0"/>
          <w:numId w:val="26"/>
        </w:numPr>
        <w:spacing w:line="259" w:lineRule="auto"/>
        <w:rPr>
          <w:rFonts w:ascii="Aptos" w:hAnsi="Aptos"/>
        </w:rPr>
      </w:pPr>
      <w:r w:rsidRPr="4B4B3279" w:rsidR="00DA6250">
        <w:rPr>
          <w:rFonts w:ascii="Aptos" w:hAnsi="Aptos"/>
        </w:rPr>
        <w:t xml:space="preserve">i contenuti digitali accessibili direttamente </w:t>
      </w:r>
      <w:r w:rsidRPr="4B4B3279" w:rsidR="0A1847AA">
        <w:rPr>
          <w:rFonts w:ascii="Aptos" w:hAnsi="Aptos"/>
        </w:rPr>
        <w:t>dai QR</w:t>
      </w:r>
      <w:r w:rsidRPr="4B4B3279" w:rsidR="00DA6250">
        <w:rPr>
          <w:rFonts w:ascii="Aptos" w:hAnsi="Aptos"/>
          <w:b w:val="1"/>
          <w:bCs w:val="1"/>
        </w:rPr>
        <w:t xml:space="preserve"> Code</w:t>
      </w:r>
      <w:r w:rsidRPr="4B4B3279" w:rsidR="00DA6250">
        <w:rPr>
          <w:rFonts w:ascii="Arial" w:hAnsi="Arial" w:cs="Arial"/>
        </w:rPr>
        <w:t> </w:t>
      </w:r>
      <w:r w:rsidRPr="4B4B3279" w:rsidR="00DA6250">
        <w:rPr>
          <w:rFonts w:ascii="Aptos" w:hAnsi="Aptos"/>
        </w:rPr>
        <w:t xml:space="preserve">presenti </w:t>
      </w:r>
      <w:r w:rsidRPr="4B4B3279" w:rsidR="028579AF">
        <w:rPr>
          <w:rFonts w:ascii="Aptos" w:hAnsi="Aptos"/>
        </w:rPr>
        <w:t>nel libro</w:t>
      </w:r>
      <w:r w:rsidRPr="4B4B3279" w:rsidR="00DA6250">
        <w:rPr>
          <w:rFonts w:ascii="Aptos" w:hAnsi="Aptos"/>
        </w:rPr>
        <w:t>, grazie all</w:t>
      </w:r>
      <w:r w:rsidRPr="4B4B3279" w:rsidR="00DA6250">
        <w:rPr>
          <w:rFonts w:ascii="Aptos" w:hAnsi="Aptos" w:cs="Aptos"/>
        </w:rPr>
        <w:t>’</w:t>
      </w:r>
      <w:r w:rsidRPr="4B4B3279" w:rsidR="00DA6250">
        <w:rPr>
          <w:rFonts w:ascii="Aptos" w:hAnsi="Aptos"/>
        </w:rPr>
        <w:t>applicazione</w:t>
      </w:r>
      <w:r w:rsidRPr="4B4B3279" w:rsidR="00DA6250">
        <w:rPr>
          <w:rFonts w:ascii="Arial" w:hAnsi="Arial" w:cs="Arial"/>
        </w:rPr>
        <w:t> </w:t>
      </w:r>
      <w:r w:rsidRPr="4B4B3279" w:rsidR="00DA6250">
        <w:rPr>
          <w:rFonts w:ascii="Aptos" w:hAnsi="Aptos"/>
          <w:b w:val="1"/>
          <w:bCs w:val="1"/>
        </w:rPr>
        <w:t>MyApp</w:t>
      </w:r>
      <w:r w:rsidRPr="4B4B3279" w:rsidR="00DA6250">
        <w:rPr>
          <w:rFonts w:ascii="Aptos" w:hAnsi="Aptos"/>
        </w:rPr>
        <w:t>; </w:t>
      </w:r>
    </w:p>
    <w:p w:rsidRPr="00466F6B" w:rsidR="00DA6250" w:rsidP="00994F24" w:rsidRDefault="00DA6250" w14:paraId="053A1602" w14:textId="5E186E5C">
      <w:pPr>
        <w:numPr>
          <w:ilvl w:val="0"/>
          <w:numId w:val="27"/>
        </w:numPr>
        <w:spacing w:line="259" w:lineRule="auto"/>
        <w:rPr>
          <w:rFonts w:ascii="Aptos" w:hAnsi="Aptos"/>
        </w:rPr>
      </w:pPr>
      <w:r w:rsidRPr="4B4B3279" w:rsidR="00DA6250">
        <w:rPr>
          <w:rFonts w:ascii="Aptos" w:hAnsi="Aptos"/>
          <w:b w:val="1"/>
          <w:bCs w:val="1"/>
          <w:i w:val="1"/>
          <w:iCs w:val="1"/>
        </w:rPr>
        <w:t>My Digital Book</w:t>
      </w:r>
      <w:r w:rsidRPr="4B4B3279" w:rsidR="00DA6250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4B4B3279" w:rsidR="00DA6250">
        <w:rPr>
          <w:rFonts w:ascii="Aptos" w:hAnsi="Aptos"/>
        </w:rPr>
        <w:t>carta, consente</w:t>
      </w:r>
      <w:r w:rsidRPr="4B4B3279" w:rsidR="00DA6250">
        <w:rPr>
          <w:rFonts w:ascii="Aptos" w:hAnsi="Aptos"/>
        </w:rPr>
        <w:t xml:space="preserve"> di scaricare i contenuti offline tramite </w:t>
      </w:r>
      <w:r w:rsidRPr="4B4B3279" w:rsidR="00DA6250">
        <w:rPr>
          <w:rFonts w:ascii="Aptos" w:hAnsi="Aptos"/>
        </w:rPr>
        <w:t>un’app</w:t>
      </w:r>
      <w:r w:rsidRPr="4B4B3279" w:rsidR="00DA6250">
        <w:rPr>
          <w:rFonts w:ascii="Aptos" w:hAnsi="Aptos"/>
        </w:rPr>
        <w:t xml:space="preserve"> dedicata </w:t>
      </w:r>
      <w:r w:rsidRPr="4B4B3279" w:rsidR="004E21EF">
        <w:rPr>
          <w:rFonts w:ascii="Aptos" w:hAnsi="Aptos"/>
        </w:rPr>
        <w:t xml:space="preserve">e </w:t>
      </w:r>
      <w:r w:rsidRPr="4B4B3279" w:rsidR="00DA6250">
        <w:rPr>
          <w:rFonts w:ascii="Aptos" w:hAnsi="Aptos"/>
        </w:rPr>
        <w:t>permette di accedere ai materiali digitali integrativi tra cui: </w:t>
      </w:r>
      <w:r>
        <w:br/>
      </w:r>
      <w:r w:rsidRPr="4B4B3279" w:rsidR="00DA6250">
        <w:rPr>
          <w:rFonts w:ascii="Aptos" w:hAnsi="Aptos"/>
        </w:rPr>
        <w:t>- esperienze immersive di realtà virtuale; </w:t>
      </w:r>
      <w:r>
        <w:br/>
      </w:r>
      <w:r w:rsidRPr="4B4B3279" w:rsidR="00DA6250">
        <w:rPr>
          <w:rFonts w:ascii="Aptos" w:hAnsi="Aptos"/>
        </w:rPr>
        <w:t>- videolezioni; </w:t>
      </w:r>
      <w:r>
        <w:br/>
      </w:r>
      <w:r w:rsidRPr="4B4B3279" w:rsidR="00DA6250">
        <w:rPr>
          <w:rFonts w:ascii="Aptos" w:hAnsi="Aptos"/>
        </w:rPr>
        <w:t>- audiolibro; </w:t>
      </w:r>
      <w:r>
        <w:br/>
      </w:r>
      <w:r w:rsidRPr="4B4B3279" w:rsidR="00DA6250">
        <w:rPr>
          <w:rFonts w:ascii="Aptos" w:hAnsi="Aptos"/>
        </w:rPr>
        <w:t xml:space="preserve">- </w:t>
      </w:r>
      <w:r w:rsidRPr="4B4B3279" w:rsidR="00CE1053">
        <w:rPr>
          <w:rFonts w:ascii="Aptos" w:hAnsi="Aptos"/>
        </w:rPr>
        <w:t>audio sintesi</w:t>
      </w:r>
      <w:r w:rsidRPr="4B4B3279" w:rsidR="00DA6250">
        <w:rPr>
          <w:rFonts w:ascii="Aptos" w:hAnsi="Aptos"/>
        </w:rPr>
        <w:t>. </w:t>
      </w:r>
    </w:p>
    <w:p w:rsidRPr="00466F6B" w:rsidR="00DA6250" w:rsidP="00994F24" w:rsidRDefault="00DA6250" w14:paraId="206AF8BC" w14:textId="77777777">
      <w:pPr>
        <w:numPr>
          <w:ilvl w:val="0"/>
          <w:numId w:val="27"/>
        </w:numPr>
        <w:spacing w:line="259" w:lineRule="auto"/>
        <w:rPr>
          <w:rFonts w:ascii="Aptos" w:hAnsi="Aptos"/>
        </w:rPr>
      </w:pPr>
      <w:r w:rsidRPr="00466F6B">
        <w:rPr>
          <w:rFonts w:ascii="Aptos" w:hAnsi="Aptos"/>
          <w:b/>
          <w:bCs/>
        </w:rPr>
        <w:t>Libro digitale liquido</w:t>
      </w:r>
      <w:r w:rsidRPr="00466F6B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466F6B">
        <w:rPr>
          <w:rFonts w:ascii="Aptos" w:hAnsi="Aptos"/>
        </w:rPr>
        <w:br/>
      </w:r>
      <w:r w:rsidRPr="00466F6B">
        <w:rPr>
          <w:rFonts w:ascii="Aptos" w:hAnsi="Aptos"/>
        </w:rPr>
        <w:t>- inserire note e segnalibri; </w:t>
      </w:r>
      <w:r w:rsidRPr="00466F6B">
        <w:rPr>
          <w:rFonts w:ascii="Aptos" w:hAnsi="Aptos"/>
        </w:rPr>
        <w:br/>
      </w:r>
      <w:r w:rsidRPr="00466F6B">
        <w:rPr>
          <w:rFonts w:ascii="Aptos" w:hAnsi="Aptos"/>
        </w:rPr>
        <w:t>- studiare e ripassare scegliendo carattere e sfondo preferiti; </w:t>
      </w:r>
      <w:r w:rsidRPr="00466F6B">
        <w:rPr>
          <w:rFonts w:ascii="Aptos" w:hAnsi="Aptos"/>
        </w:rPr>
        <w:br/>
      </w:r>
      <w:r w:rsidRPr="00466F6B">
        <w:rPr>
          <w:rFonts w:ascii="Aptos" w:hAnsi="Aptos"/>
        </w:rPr>
        <w:t>- accedere alla modalità di lettura automatica e ai materiali digitali integrativi </w:t>
      </w:r>
    </w:p>
    <w:p w:rsidRPr="00466F6B" w:rsidR="00DA6250" w:rsidP="00994F24" w:rsidRDefault="00DA6250" w14:paraId="42D50C01" w14:textId="77777777">
      <w:pPr>
        <w:numPr>
          <w:ilvl w:val="0"/>
          <w:numId w:val="29"/>
        </w:numPr>
        <w:spacing w:line="259" w:lineRule="auto"/>
        <w:rPr>
          <w:rFonts w:ascii="Aptos" w:hAnsi="Aptos"/>
        </w:rPr>
      </w:pPr>
      <w:proofErr w:type="spellStart"/>
      <w:r w:rsidRPr="00466F6B">
        <w:rPr>
          <w:rFonts w:ascii="Aptos" w:hAnsi="Aptos"/>
          <w:b/>
          <w:bCs/>
        </w:rPr>
        <w:t>KmZero</w:t>
      </w:r>
      <w:proofErr w:type="spellEnd"/>
      <w:r w:rsidRPr="00466F6B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466F6B" w:rsidR="00DA6250" w:rsidP="00DA6250" w:rsidRDefault="00DA6250" w14:paraId="023A55B0" w14:textId="77777777">
      <w:pPr>
        <w:rPr>
          <w:rFonts w:ascii="Aptos" w:hAnsi="Aptos"/>
        </w:rPr>
      </w:pPr>
      <w:r w:rsidRPr="00466F6B">
        <w:rPr>
          <w:rFonts w:ascii="Aptos" w:hAnsi="Aptos"/>
        </w:rPr>
        <w:t> </w:t>
      </w:r>
    </w:p>
    <w:p w:rsidRPr="00466F6B" w:rsidR="00664483" w:rsidP="00DA6250" w:rsidRDefault="00664483" w14:paraId="14553166" w14:textId="4DE773EA">
      <w:pPr>
        <w:rPr>
          <w:rFonts w:ascii="Aptos" w:hAnsi="Aptos" w:cstheme="majorHAnsi"/>
        </w:rPr>
      </w:pPr>
    </w:p>
    <w:sectPr w:rsidRPr="00466F6B" w:rsidR="0066448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AC4DDD"/>
    <w:multiLevelType w:val="multilevel"/>
    <w:tmpl w:val="C4D4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0"/>
  </w:num>
  <w:num w:numId="2" w16cid:durableId="1444688488">
    <w:abstractNumId w:val="12"/>
  </w:num>
  <w:num w:numId="3" w16cid:durableId="827788733">
    <w:abstractNumId w:val="24"/>
  </w:num>
  <w:num w:numId="4" w16cid:durableId="1290823386">
    <w:abstractNumId w:val="1"/>
  </w:num>
  <w:num w:numId="5" w16cid:durableId="658458189">
    <w:abstractNumId w:val="21"/>
  </w:num>
  <w:num w:numId="6" w16cid:durableId="1663698585">
    <w:abstractNumId w:val="14"/>
  </w:num>
  <w:num w:numId="7" w16cid:durableId="648288095">
    <w:abstractNumId w:val="16"/>
  </w:num>
  <w:num w:numId="8" w16cid:durableId="867910708">
    <w:abstractNumId w:val="7"/>
  </w:num>
  <w:num w:numId="9" w16cid:durableId="24599816">
    <w:abstractNumId w:val="6"/>
  </w:num>
  <w:num w:numId="10" w16cid:durableId="1709527538">
    <w:abstractNumId w:val="25"/>
  </w:num>
  <w:num w:numId="11" w16cid:durableId="1724479404">
    <w:abstractNumId w:val="18"/>
  </w:num>
  <w:num w:numId="12" w16cid:durableId="2078940057">
    <w:abstractNumId w:val="11"/>
  </w:num>
  <w:num w:numId="13" w16cid:durableId="1539708803">
    <w:abstractNumId w:val="17"/>
  </w:num>
  <w:num w:numId="14" w16cid:durableId="1195458299">
    <w:abstractNumId w:val="3"/>
  </w:num>
  <w:num w:numId="15" w16cid:durableId="1606841022">
    <w:abstractNumId w:val="8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5"/>
  </w:num>
  <w:num w:numId="19" w16cid:durableId="702292492">
    <w:abstractNumId w:val="22"/>
  </w:num>
  <w:num w:numId="20" w16cid:durableId="171383708">
    <w:abstractNumId w:val="19"/>
  </w:num>
  <w:num w:numId="21" w16cid:durableId="1393458822">
    <w:abstractNumId w:val="27"/>
  </w:num>
  <w:num w:numId="22" w16cid:durableId="1472597040">
    <w:abstractNumId w:val="9"/>
  </w:num>
  <w:num w:numId="23" w16cid:durableId="1720320225">
    <w:abstractNumId w:val="26"/>
  </w:num>
  <w:num w:numId="24" w16cid:durableId="938953293">
    <w:abstractNumId w:val="13"/>
  </w:num>
  <w:num w:numId="25" w16cid:durableId="1888373991">
    <w:abstractNumId w:val="28"/>
  </w:num>
  <w:num w:numId="26" w16cid:durableId="1559827543">
    <w:abstractNumId w:val="23"/>
  </w:num>
  <w:num w:numId="27" w16cid:durableId="2027562346">
    <w:abstractNumId w:val="10"/>
  </w:num>
  <w:num w:numId="28" w16cid:durableId="1218206834">
    <w:abstractNumId w:val="2"/>
  </w:num>
  <w:num w:numId="29" w16cid:durableId="1781337643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7EEC"/>
    <w:rsid w:val="00182B53"/>
    <w:rsid w:val="00184CDA"/>
    <w:rsid w:val="0018759F"/>
    <w:rsid w:val="001A4107"/>
    <w:rsid w:val="001D3E7C"/>
    <w:rsid w:val="001F166C"/>
    <w:rsid w:val="001F2B4F"/>
    <w:rsid w:val="00207DBA"/>
    <w:rsid w:val="00261D6C"/>
    <w:rsid w:val="00290443"/>
    <w:rsid w:val="002C7DF4"/>
    <w:rsid w:val="00327666"/>
    <w:rsid w:val="00355405"/>
    <w:rsid w:val="003615DB"/>
    <w:rsid w:val="00370505"/>
    <w:rsid w:val="00396238"/>
    <w:rsid w:val="003B46DE"/>
    <w:rsid w:val="003C5250"/>
    <w:rsid w:val="004113BE"/>
    <w:rsid w:val="00415F2D"/>
    <w:rsid w:val="00425F66"/>
    <w:rsid w:val="00466F6B"/>
    <w:rsid w:val="0047421B"/>
    <w:rsid w:val="00494019"/>
    <w:rsid w:val="004C2C1C"/>
    <w:rsid w:val="004E21EF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95C17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6F3C"/>
    <w:rsid w:val="008A7883"/>
    <w:rsid w:val="008F3EE7"/>
    <w:rsid w:val="008F67F6"/>
    <w:rsid w:val="0090189C"/>
    <w:rsid w:val="009108E4"/>
    <w:rsid w:val="00930151"/>
    <w:rsid w:val="0093700A"/>
    <w:rsid w:val="00937E06"/>
    <w:rsid w:val="00994F24"/>
    <w:rsid w:val="009A488A"/>
    <w:rsid w:val="009E0DF2"/>
    <w:rsid w:val="009E6E30"/>
    <w:rsid w:val="00A04501"/>
    <w:rsid w:val="00A0639D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D6B89"/>
    <w:rsid w:val="00C001B1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CE1053"/>
    <w:rsid w:val="00D012D0"/>
    <w:rsid w:val="00D05383"/>
    <w:rsid w:val="00D05CA3"/>
    <w:rsid w:val="00D22F13"/>
    <w:rsid w:val="00D67CB7"/>
    <w:rsid w:val="00D7741F"/>
    <w:rsid w:val="00D77B8F"/>
    <w:rsid w:val="00DA03C4"/>
    <w:rsid w:val="00DA6250"/>
    <w:rsid w:val="00DE1194"/>
    <w:rsid w:val="00DE303E"/>
    <w:rsid w:val="00DE5454"/>
    <w:rsid w:val="00DF5413"/>
    <w:rsid w:val="00E1232D"/>
    <w:rsid w:val="00E17189"/>
    <w:rsid w:val="00E66F54"/>
    <w:rsid w:val="00E8774B"/>
    <w:rsid w:val="00E9599C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028579AF"/>
    <w:rsid w:val="0A1847AA"/>
    <w:rsid w:val="4B4B3279"/>
    <w:rsid w:val="579320AF"/>
    <w:rsid w:val="79915402"/>
    <w:rsid w:val="7FCAF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139</revision>
  <dcterms:created xsi:type="dcterms:W3CDTF">2022-02-02T18:14:00.0000000Z</dcterms:created>
  <dcterms:modified xsi:type="dcterms:W3CDTF">2025-02-26T10:50:20.9937465Z</dcterms:modified>
</coreProperties>
</file>