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EAAA00F" w:rsidR="00757611" w:rsidRPr="00E23069" w:rsidRDefault="00757611" w:rsidP="27EE1145">
      <w:pPr>
        <w:jc w:val="both"/>
        <w:rPr>
          <w:rFonts w:ascii="Aptos" w:hAnsi="Aptos" w:cstheme="majorBidi"/>
        </w:rPr>
      </w:pPr>
      <w:bookmarkStart w:id="0" w:name="_Hlk63684744"/>
      <w:r w:rsidRPr="00E23069">
        <w:rPr>
          <w:rFonts w:ascii="Aptos" w:hAnsi="Aptos" w:cstheme="majorBidi"/>
        </w:rPr>
        <w:t>Per il prossimo anno scolastico propongo l’adozione del testo:</w:t>
      </w:r>
    </w:p>
    <w:p w14:paraId="067588B2" w14:textId="2D55C151" w:rsidR="00757611" w:rsidRPr="00E23069" w:rsidRDefault="00757611" w:rsidP="00FD4EE3">
      <w:pPr>
        <w:jc w:val="both"/>
        <w:rPr>
          <w:rFonts w:ascii="Aptos" w:hAnsi="Aptos" w:cstheme="majorHAnsi"/>
        </w:rPr>
      </w:pPr>
    </w:p>
    <w:p w14:paraId="42C0447D" w14:textId="4DE60B47" w:rsidR="00C82B44" w:rsidRPr="00E23069" w:rsidRDefault="00E2306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E23069">
        <w:rPr>
          <w:rFonts w:ascii="Aptos" w:hAnsi="Aptos" w:cstheme="majorHAnsi"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2A2589F" wp14:editId="0D4B8E3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235710" cy="1533525"/>
            <wp:effectExtent l="0" t="0" r="2540" b="9525"/>
            <wp:wrapSquare wrapText="bothSides"/>
            <wp:docPr id="11248426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4267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B44" w:rsidRPr="00E23069">
        <w:rPr>
          <w:rFonts w:ascii="Aptos" w:hAnsi="Aptos" w:cstheme="majorHAnsi"/>
          <w:color w:val="000000"/>
          <w:shd w:val="clear" w:color="auto" w:fill="FFFFFF"/>
        </w:rPr>
        <w:t>P. Carbone – L. Pozzi</w:t>
      </w:r>
    </w:p>
    <w:p w14:paraId="20FC56FE" w14:textId="3A27FC88" w:rsidR="00757611" w:rsidRPr="00E23069" w:rsidRDefault="00C82B44" w:rsidP="7B8EF7AE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</w:rPr>
      </w:pPr>
      <w:r w:rsidRPr="00E23069">
        <w:rPr>
          <w:rFonts w:ascii="Aptos" w:hAnsi="Aptos" w:cstheme="majorBidi"/>
          <w:b/>
          <w:bCs/>
        </w:rPr>
        <w:t xml:space="preserve">Chimica in </w:t>
      </w:r>
      <w:r w:rsidR="50E02813" w:rsidRPr="00E23069">
        <w:rPr>
          <w:rFonts w:ascii="Aptos" w:hAnsi="Aptos" w:cstheme="majorBidi"/>
          <w:b/>
          <w:bCs/>
        </w:rPr>
        <w:t>A</w:t>
      </w:r>
      <w:r w:rsidRPr="00E23069">
        <w:rPr>
          <w:rFonts w:ascii="Aptos" w:hAnsi="Aptos" w:cstheme="majorBidi"/>
          <w:b/>
          <w:bCs/>
        </w:rPr>
        <w:t xml:space="preserve">genda </w:t>
      </w:r>
      <w:r w:rsidR="00F14E3B" w:rsidRPr="00E23069">
        <w:rPr>
          <w:rFonts w:ascii="Aptos" w:hAnsi="Aptos" w:cstheme="majorBidi"/>
          <w:b/>
          <w:bCs/>
        </w:rPr>
        <w:t>– Con sintesi e mappe per tutti</w:t>
      </w:r>
    </w:p>
    <w:p w14:paraId="0BA21695" w14:textId="72522C7D" w:rsidR="00757611" w:rsidRPr="00E23069" w:rsidRDefault="00F14E3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proofErr w:type="spellStart"/>
      <w:r w:rsidRPr="00E23069">
        <w:rPr>
          <w:rFonts w:ascii="Aptos" w:hAnsi="Aptos" w:cstheme="majorHAnsi"/>
        </w:rPr>
        <w:t>Linx</w:t>
      </w:r>
      <w:proofErr w:type="spellEnd"/>
      <w:r w:rsidR="00757611" w:rsidRPr="00E23069">
        <w:rPr>
          <w:rFonts w:ascii="Aptos" w:hAnsi="Aptos" w:cstheme="majorHAnsi"/>
        </w:rPr>
        <w:t>,</w:t>
      </w:r>
      <w:r w:rsidR="00C60134" w:rsidRPr="00E23069">
        <w:rPr>
          <w:rFonts w:ascii="Aptos" w:hAnsi="Aptos" w:cstheme="majorHAnsi"/>
        </w:rPr>
        <w:t xml:space="preserve"> </w:t>
      </w:r>
      <w:proofErr w:type="spellStart"/>
      <w:r w:rsidR="00C60134" w:rsidRPr="00E23069">
        <w:rPr>
          <w:rFonts w:ascii="Aptos" w:hAnsi="Aptos" w:cstheme="majorHAnsi"/>
        </w:rPr>
        <w:t>Sanoma</w:t>
      </w:r>
      <w:proofErr w:type="spellEnd"/>
      <w:r w:rsidR="00C60134" w:rsidRPr="00E23069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E23069" w:rsidRDefault="00757611" w:rsidP="00FD4EE3">
      <w:pPr>
        <w:rPr>
          <w:rFonts w:ascii="Aptos" w:hAnsi="Aptos" w:cstheme="majorHAnsi"/>
        </w:rPr>
      </w:pPr>
    </w:p>
    <w:p w14:paraId="524BCD2D" w14:textId="77777777" w:rsidR="009F61C7" w:rsidRPr="00E23069" w:rsidRDefault="009F61C7" w:rsidP="00FD4EE3">
      <w:pPr>
        <w:rPr>
          <w:rFonts w:ascii="Aptos" w:hAnsi="Aptos" w:cstheme="majorHAnsi"/>
        </w:rPr>
      </w:pPr>
    </w:p>
    <w:p w14:paraId="24EE6695" w14:textId="77777777" w:rsidR="009F61C7" w:rsidRPr="00E23069" w:rsidRDefault="009F61C7" w:rsidP="00FD4EE3">
      <w:pPr>
        <w:rPr>
          <w:rFonts w:ascii="Aptos" w:hAnsi="Aptos" w:cstheme="majorHAnsi"/>
        </w:rPr>
      </w:pPr>
    </w:p>
    <w:p w14:paraId="35B86FE5" w14:textId="77777777" w:rsidR="009F61C7" w:rsidRPr="00E23069" w:rsidRDefault="009F61C7" w:rsidP="00FD4EE3">
      <w:pPr>
        <w:rPr>
          <w:rFonts w:ascii="Aptos" w:hAnsi="Aptos" w:cstheme="majorHAnsi"/>
        </w:rPr>
      </w:pPr>
    </w:p>
    <w:p w14:paraId="51914ABB" w14:textId="77777777" w:rsidR="009F61C7" w:rsidRPr="00E23069" w:rsidRDefault="009F61C7" w:rsidP="00FD4EE3">
      <w:pPr>
        <w:rPr>
          <w:rFonts w:ascii="Aptos" w:hAnsi="Aptos" w:cstheme="majorHAnsi"/>
        </w:rPr>
      </w:pPr>
    </w:p>
    <w:p w14:paraId="2B9A95AC" w14:textId="77777777" w:rsidR="009F61C7" w:rsidRDefault="009F61C7" w:rsidP="00FD4EE3">
      <w:pPr>
        <w:rPr>
          <w:rFonts w:ascii="Aptos" w:hAnsi="Aptos" w:cstheme="majorHAnsi"/>
        </w:rPr>
      </w:pPr>
    </w:p>
    <w:p w14:paraId="279B5059" w14:textId="77777777" w:rsidR="00E23069" w:rsidRDefault="00E23069" w:rsidP="00FD4EE3">
      <w:pPr>
        <w:rPr>
          <w:rFonts w:ascii="Aptos" w:hAnsi="Aptos" w:cstheme="majorHAnsi"/>
        </w:rPr>
      </w:pPr>
    </w:p>
    <w:p w14:paraId="50A0C65B" w14:textId="77777777" w:rsidR="00E23069" w:rsidRPr="00E23069" w:rsidRDefault="00E23069" w:rsidP="00FD4EE3">
      <w:pPr>
        <w:rPr>
          <w:rFonts w:ascii="Aptos" w:hAnsi="Aptos" w:cstheme="majorHAnsi"/>
        </w:rPr>
      </w:pPr>
    </w:p>
    <w:tbl>
      <w:tblPr>
        <w:tblW w:w="101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1"/>
      </w:tblGrid>
      <w:tr w:rsidR="00626F5E" w:rsidRPr="00E23069" w14:paraId="21334735" w14:textId="67493FEB" w:rsidTr="7B8EF7AE">
        <w:trPr>
          <w:trHeight w:val="75"/>
        </w:trPr>
        <w:tc>
          <w:tcPr>
            <w:tcW w:w="10141" w:type="dxa"/>
          </w:tcPr>
          <w:p w14:paraId="18F5DD08" w14:textId="0197B24A" w:rsidR="00626F5E" w:rsidRPr="00E23069" w:rsidRDefault="00626F5E" w:rsidP="7B8EF7AE">
            <w:pPr>
              <w:autoSpaceDE w:val="0"/>
              <w:autoSpaceDN w:val="0"/>
              <w:adjustRightInd w:val="0"/>
              <w:rPr>
                <w:rFonts w:ascii="Aptos" w:hAnsi="Aptos" w:cstheme="majorBidi"/>
                <w:b/>
                <w:bCs/>
              </w:rPr>
            </w:pPr>
            <w:bookmarkStart w:id="1" w:name="_Hlk63684124"/>
            <w:r w:rsidRPr="00E23069">
              <w:rPr>
                <w:rFonts w:ascii="Aptos" w:hAnsi="Aptos" w:cstheme="majorBidi"/>
                <w:b/>
                <w:bCs/>
              </w:rPr>
              <w:t xml:space="preserve">Chimica in </w:t>
            </w:r>
            <w:r w:rsidR="4183D191" w:rsidRPr="00E23069">
              <w:rPr>
                <w:rFonts w:ascii="Aptos" w:hAnsi="Aptos" w:cstheme="majorBidi"/>
                <w:b/>
                <w:bCs/>
              </w:rPr>
              <w:t>A</w:t>
            </w:r>
            <w:r w:rsidRPr="00E23069">
              <w:rPr>
                <w:rFonts w:ascii="Aptos" w:hAnsi="Aptos" w:cstheme="majorBidi"/>
                <w:b/>
                <w:bCs/>
              </w:rPr>
              <w:t>genda – Con sintesi e mappe per tutti</w:t>
            </w:r>
          </w:p>
        </w:tc>
      </w:tr>
      <w:tr w:rsidR="00626F5E" w:rsidRPr="00E23069" w14:paraId="3ECE2155" w14:textId="7D37B39E" w:rsidTr="7B8EF7AE">
        <w:trPr>
          <w:trHeight w:val="1081"/>
        </w:trPr>
        <w:tc>
          <w:tcPr>
            <w:tcW w:w="10141" w:type="dxa"/>
          </w:tcPr>
          <w:p w14:paraId="562DF7C2" w14:textId="3C86AD4F" w:rsidR="0042202F" w:rsidRPr="00E23069" w:rsidRDefault="0042202F" w:rsidP="008627A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E23069">
              <w:rPr>
                <w:rFonts w:ascii="Aptos" w:hAnsi="Aptos" w:cstheme="majorHAnsi"/>
                <w:color w:val="333333"/>
              </w:rPr>
              <w:t xml:space="preserve">Libro cartaceo + Fascicolo + </w:t>
            </w:r>
            <w:proofErr w:type="spellStart"/>
            <w:r w:rsidRPr="00E23069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E23069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E23069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E23069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13BB310" w14:textId="20076157" w:rsidR="0042202F" w:rsidRPr="00E23069" w:rsidRDefault="0042202F" w:rsidP="008627A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E23069">
              <w:rPr>
                <w:rFonts w:ascii="Aptos" w:hAnsi="Aptos" w:cstheme="majorHAnsi"/>
                <w:color w:val="333333"/>
              </w:rPr>
              <w:t>pp. 240 + 32</w:t>
            </w:r>
          </w:p>
          <w:p w14:paraId="58898370" w14:textId="0C17B90C" w:rsidR="0042202F" w:rsidRPr="00E23069" w:rsidRDefault="0042202F" w:rsidP="008627AD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E23069">
              <w:rPr>
                <w:rFonts w:ascii="Aptos" w:hAnsi="Aptos" w:cstheme="majorHAnsi"/>
                <w:color w:val="333333"/>
              </w:rPr>
              <w:t>9788893792004</w:t>
            </w:r>
          </w:p>
          <w:p w14:paraId="43C4C3E5" w14:textId="0E78F21A" w:rsidR="00626F5E" w:rsidRPr="00E23069" w:rsidRDefault="00C42710" w:rsidP="008627AD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E23069">
              <w:rPr>
                <w:rFonts w:ascii="Aptos" w:hAnsi="Aptos" w:cstheme="majorHAnsi"/>
                <w:color w:val="333333"/>
              </w:rPr>
              <w:t>2</w:t>
            </w:r>
            <w:r w:rsidR="009F61C7" w:rsidRPr="00E23069">
              <w:rPr>
                <w:rFonts w:ascii="Aptos" w:hAnsi="Aptos" w:cstheme="majorHAnsi"/>
                <w:color w:val="333333"/>
              </w:rPr>
              <w:t>1</w:t>
            </w:r>
            <w:r w:rsidRPr="00E23069">
              <w:rPr>
                <w:rFonts w:ascii="Aptos" w:hAnsi="Aptos" w:cstheme="majorHAnsi"/>
                <w:color w:val="333333"/>
              </w:rPr>
              <w:t>,</w:t>
            </w:r>
            <w:r w:rsidR="009F61C7" w:rsidRPr="00E23069">
              <w:rPr>
                <w:rFonts w:ascii="Aptos" w:hAnsi="Aptos" w:cstheme="majorHAnsi"/>
                <w:color w:val="333333"/>
              </w:rPr>
              <w:t>1</w:t>
            </w:r>
            <w:r w:rsidRPr="00E23069">
              <w:rPr>
                <w:rFonts w:ascii="Aptos" w:hAnsi="Aptos" w:cstheme="majorHAnsi"/>
                <w:color w:val="333333"/>
              </w:rPr>
              <w:t>0</w:t>
            </w:r>
            <w:r w:rsidR="0042202F" w:rsidRPr="00E23069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E23069" w:rsidRDefault="00757611" w:rsidP="00FD4EE3">
      <w:pPr>
        <w:rPr>
          <w:rFonts w:ascii="Aptos" w:hAnsi="Aptos" w:cstheme="majorHAnsi"/>
          <w:b/>
          <w:bCs/>
        </w:rPr>
      </w:pPr>
    </w:p>
    <w:p w14:paraId="1F1436C8" w14:textId="77777777" w:rsidR="00405C72" w:rsidRPr="00E23069" w:rsidRDefault="00405C72" w:rsidP="00405C72">
      <w:pPr>
        <w:jc w:val="both"/>
        <w:rPr>
          <w:rFonts w:ascii="Aptos" w:hAnsi="Aptos" w:cstheme="majorHAnsi"/>
          <w:i/>
          <w:iCs/>
          <w:color w:val="000000"/>
        </w:rPr>
      </w:pPr>
      <w:r w:rsidRPr="00E23069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E23069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E23069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E23069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E23069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E23069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E23069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E23069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E23069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E23069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E23069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76C6FE01" w14:textId="70ECCE4D" w:rsidR="00D622F1" w:rsidRPr="00E23069" w:rsidRDefault="00F14E3B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E23069">
        <w:rPr>
          <w:rFonts w:ascii="Aptos" w:hAnsi="Aptos" w:cstheme="majorHAnsi"/>
          <w:color w:val="333333"/>
          <w:shd w:val="clear" w:color="auto" w:fill="FFFFFF"/>
        </w:rPr>
        <w:t>Un corso adatto in particolar modo agli Istituti Tecnici economici e agli Istituti Professionali che affronta la disciplina con rigore, pur nella sua semplificazione. È un volume snello ma che tratta tutti gli argomenti previsti per un corso di Chimica di base. Il linguaggio semplice e i numerosi esempi legati alla realtà lo rendono comprensibile a tutti mentre lo sviluppo dei contenuti si intreccia ai temi di cittadinanza scientifica e di sostenibilità.</w:t>
      </w:r>
    </w:p>
    <w:p w14:paraId="1C4DD434" w14:textId="77777777" w:rsidR="00F14E3B" w:rsidRPr="00E23069" w:rsidRDefault="00F14E3B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310F299F" w14:textId="77777777" w:rsidR="00752E9A" w:rsidRPr="00E23069" w:rsidRDefault="00757611" w:rsidP="00752E9A">
      <w:pPr>
        <w:shd w:val="clear" w:color="auto" w:fill="FFFFFF"/>
        <w:rPr>
          <w:rFonts w:ascii="Aptos" w:hAnsi="Aptos" w:cstheme="majorHAnsi"/>
          <w:b/>
          <w:bCs/>
        </w:rPr>
      </w:pPr>
      <w:r w:rsidRPr="00E23069">
        <w:rPr>
          <w:rFonts w:ascii="Aptos" w:hAnsi="Aptos" w:cstheme="majorHAnsi"/>
          <w:b/>
          <w:bCs/>
        </w:rPr>
        <w:t>Le principali caratteristiche dell’opera</w:t>
      </w:r>
    </w:p>
    <w:p w14:paraId="42B3C6FC" w14:textId="77777777" w:rsidR="00752E9A" w:rsidRPr="00E23069" w:rsidRDefault="00752E9A" w:rsidP="00752E9A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E23069">
        <w:rPr>
          <w:rFonts w:ascii="Aptos" w:hAnsi="Aptos" w:cstheme="majorHAnsi"/>
          <w:b/>
          <w:bCs/>
          <w:color w:val="333333"/>
        </w:rPr>
        <w:t>Un volume di sole 240 pagine</w:t>
      </w:r>
      <w:r w:rsidRPr="00E23069">
        <w:rPr>
          <w:rFonts w:ascii="Aptos" w:hAnsi="Aptos" w:cstheme="majorHAnsi"/>
          <w:color w:val="333333"/>
        </w:rPr>
        <w:t>: sono trattati tutti gli argomenti previsti in un corso di Chimica.</w:t>
      </w:r>
    </w:p>
    <w:p w14:paraId="05E59BF3" w14:textId="77777777" w:rsidR="00752E9A" w:rsidRPr="00E23069" w:rsidRDefault="00752E9A" w:rsidP="00752E9A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E23069">
        <w:rPr>
          <w:rFonts w:ascii="Aptos" w:hAnsi="Aptos" w:cstheme="majorHAnsi"/>
          <w:b/>
          <w:bCs/>
          <w:color w:val="333333"/>
        </w:rPr>
        <w:t>Le pagine bloccate</w:t>
      </w:r>
      <w:r w:rsidRPr="00E23069">
        <w:rPr>
          <w:rFonts w:ascii="Aptos" w:hAnsi="Aptos" w:cstheme="majorHAnsi"/>
          <w:color w:val="333333"/>
        </w:rPr>
        <w:t xml:space="preserve">: scandiscono ogni momento didattico e facilitano l’apprendimento: si legge la teoria e subito si verifica la comprensione dei concetti e ci si mette in gioco con attività laboratoriali spesso accompagnate da un video. Per aiutare la classe ad affrontare la risoluzione di problemi è spesso presente nella teoria il box IMPARA CON I PROBLEMI, mentre nella sezione Esercizi sono proposti molti problemi guidati passo </w:t>
      </w:r>
      <w:proofErr w:type="spellStart"/>
      <w:r w:rsidRPr="00E23069">
        <w:rPr>
          <w:rFonts w:ascii="Aptos" w:hAnsi="Aptos" w:cstheme="majorHAnsi"/>
          <w:color w:val="333333"/>
        </w:rPr>
        <w:t>passo</w:t>
      </w:r>
      <w:proofErr w:type="spellEnd"/>
      <w:r w:rsidRPr="00E23069">
        <w:rPr>
          <w:rFonts w:ascii="Aptos" w:hAnsi="Aptos" w:cstheme="majorHAnsi"/>
          <w:color w:val="333333"/>
        </w:rPr>
        <w:t xml:space="preserve"> e svolti.</w:t>
      </w:r>
    </w:p>
    <w:p w14:paraId="549C6A0E" w14:textId="77777777" w:rsidR="00752E9A" w:rsidRPr="00E23069" w:rsidRDefault="00752E9A" w:rsidP="00752E9A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E23069">
        <w:rPr>
          <w:rFonts w:ascii="Aptos" w:hAnsi="Aptos" w:cstheme="majorHAnsi"/>
          <w:b/>
          <w:bCs/>
          <w:color w:val="333333"/>
        </w:rPr>
        <w:t>Apertura di unità tematiche</w:t>
      </w:r>
      <w:r w:rsidRPr="00E23069">
        <w:rPr>
          <w:rFonts w:ascii="Aptos" w:hAnsi="Aptos" w:cstheme="majorHAnsi"/>
          <w:color w:val="333333"/>
        </w:rPr>
        <w:t>: ogni apertura sviluppa un tema correlato all’Agenda 2030 e all’interno del volume si trovano schede ed esercizi di Educazione civica.</w:t>
      </w:r>
    </w:p>
    <w:p w14:paraId="0F9D7E72" w14:textId="38E8A196" w:rsidR="00752E9A" w:rsidRPr="00E23069" w:rsidRDefault="00752E9A" w:rsidP="27F02DD5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Aptos" w:hAnsi="Aptos" w:cstheme="majorBidi"/>
          <w:color w:val="333333"/>
        </w:rPr>
      </w:pPr>
      <w:r w:rsidRPr="00E23069">
        <w:rPr>
          <w:rFonts w:ascii="Aptos" w:hAnsi="Aptos" w:cstheme="majorBidi"/>
          <w:b/>
          <w:bCs/>
          <w:color w:val="333333"/>
        </w:rPr>
        <w:t>Fascicolo </w:t>
      </w:r>
      <w:r w:rsidRPr="00E23069">
        <w:rPr>
          <w:rFonts w:ascii="Aptos" w:hAnsi="Aptos" w:cstheme="majorBidi"/>
          <w:b/>
          <w:bCs/>
          <w:i/>
          <w:iCs/>
          <w:color w:val="333333"/>
        </w:rPr>
        <w:t>Sintesi e mappe per tutti</w:t>
      </w:r>
      <w:r w:rsidRPr="00E23069">
        <w:rPr>
          <w:rFonts w:ascii="Aptos" w:hAnsi="Aptos" w:cstheme="majorBidi"/>
          <w:color w:val="333333"/>
        </w:rPr>
        <w:t>: contiene, per ogni unità, una sintesi illustrata</w:t>
      </w:r>
      <w:r w:rsidR="300DA3F8" w:rsidRPr="00E23069">
        <w:rPr>
          <w:rFonts w:ascii="Aptos" w:hAnsi="Aptos" w:cstheme="majorBidi"/>
          <w:color w:val="333333"/>
        </w:rPr>
        <w:t xml:space="preserve"> e </w:t>
      </w:r>
      <w:r w:rsidRPr="00E23069">
        <w:rPr>
          <w:rFonts w:ascii="Aptos" w:hAnsi="Aptos" w:cstheme="majorBidi"/>
          <w:color w:val="333333"/>
        </w:rPr>
        <w:t>una mappa</w:t>
      </w:r>
      <w:r w:rsidR="14EEC8E3" w:rsidRPr="00E23069">
        <w:rPr>
          <w:rFonts w:ascii="Aptos" w:hAnsi="Aptos" w:cstheme="majorBidi"/>
          <w:color w:val="333333"/>
        </w:rPr>
        <w:t xml:space="preserve">. </w:t>
      </w:r>
      <w:r w:rsidRPr="00E23069">
        <w:rPr>
          <w:rFonts w:ascii="Aptos" w:hAnsi="Aptos" w:cstheme="majorBidi"/>
          <w:color w:val="333333"/>
        </w:rPr>
        <w:t>L’audiolibro corrisponde alla lettura di tutta la parte di teoria.</w:t>
      </w:r>
    </w:p>
    <w:p w14:paraId="7649772E" w14:textId="250599FF" w:rsidR="002329DE" w:rsidRPr="00E23069" w:rsidRDefault="002329DE" w:rsidP="00752E9A">
      <w:pPr>
        <w:shd w:val="clear" w:color="auto" w:fill="FFFFFF"/>
        <w:rPr>
          <w:rFonts w:ascii="Aptos" w:hAnsi="Aptos" w:cstheme="majorHAnsi"/>
        </w:rPr>
      </w:pPr>
    </w:p>
    <w:p w14:paraId="7EAB3C6D" w14:textId="77777777" w:rsidR="000675D3" w:rsidRPr="00E23069" w:rsidRDefault="000675D3" w:rsidP="000675D3">
      <w:pPr>
        <w:shd w:val="clear" w:color="auto" w:fill="FFFFFF"/>
        <w:rPr>
          <w:rFonts w:ascii="Aptos" w:hAnsi="Aptos" w:cstheme="majorHAnsi"/>
        </w:rPr>
      </w:pPr>
      <w:r w:rsidRPr="00E23069">
        <w:rPr>
          <w:rFonts w:ascii="Aptos" w:hAnsi="Aptos" w:cstheme="majorHAnsi"/>
          <w:b/>
          <w:bCs/>
        </w:rPr>
        <w:t xml:space="preserve">Per la didattica con il digitale </w:t>
      </w:r>
    </w:p>
    <w:p w14:paraId="45325451" w14:textId="7B9D853F" w:rsidR="00752E9A" w:rsidRPr="00E23069" w:rsidRDefault="00752E9A" w:rsidP="00752E9A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E23069">
        <w:rPr>
          <w:rStyle w:val="Enfasigrassetto"/>
          <w:rFonts w:ascii="Aptos" w:hAnsi="Aptos" w:cstheme="majorHAnsi"/>
          <w:color w:val="333333"/>
        </w:rPr>
        <w:t>Libro digitale:</w:t>
      </w:r>
      <w:r w:rsidRPr="00E23069">
        <w:rPr>
          <w:rFonts w:ascii="Aptos" w:hAnsi="Aptos" w:cstheme="majorHAnsi"/>
          <w:color w:val="333333"/>
        </w:rPr>
        <w:t>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E23069">
        <w:rPr>
          <w:rFonts w:ascii="Aptos" w:hAnsi="Aptos" w:cstheme="majorHAnsi"/>
          <w:color w:val="333333"/>
        </w:rPr>
        <w:br/>
        <w:t>- pdf di approfondimento;</w:t>
      </w:r>
      <w:r w:rsidRPr="00E23069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E23069">
        <w:rPr>
          <w:rFonts w:ascii="Aptos" w:hAnsi="Aptos" w:cstheme="majorHAnsi"/>
          <w:color w:val="333333"/>
        </w:rPr>
        <w:t>videolab</w:t>
      </w:r>
      <w:proofErr w:type="spellEnd"/>
      <w:r w:rsidRPr="00E23069">
        <w:rPr>
          <w:rFonts w:ascii="Aptos" w:hAnsi="Aptos" w:cstheme="majorHAnsi"/>
          <w:color w:val="333333"/>
        </w:rPr>
        <w:t>;</w:t>
      </w:r>
      <w:r w:rsidRPr="00E23069">
        <w:rPr>
          <w:rFonts w:ascii="Aptos" w:hAnsi="Aptos" w:cstheme="majorHAnsi"/>
          <w:color w:val="333333"/>
        </w:rPr>
        <w:br/>
        <w:t>- mappe interattive;</w:t>
      </w:r>
      <w:r w:rsidRPr="00E23069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E23069">
        <w:rPr>
          <w:rFonts w:ascii="Aptos" w:hAnsi="Aptos" w:cstheme="majorHAnsi"/>
          <w:color w:val="333333"/>
        </w:rPr>
        <w:t>audiosintesi</w:t>
      </w:r>
      <w:proofErr w:type="spellEnd"/>
      <w:r w:rsidRPr="00E23069">
        <w:rPr>
          <w:rFonts w:ascii="Aptos" w:hAnsi="Aptos" w:cstheme="majorHAnsi"/>
          <w:color w:val="333333"/>
        </w:rPr>
        <w:t>;</w:t>
      </w:r>
      <w:r w:rsidRPr="00E23069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E23069">
        <w:rPr>
          <w:rFonts w:ascii="Aptos" w:hAnsi="Aptos" w:cstheme="majorHAnsi"/>
          <w:color w:val="333333"/>
        </w:rPr>
        <w:t>videoripassi</w:t>
      </w:r>
      <w:proofErr w:type="spellEnd"/>
      <w:r w:rsidRPr="00E23069">
        <w:rPr>
          <w:rFonts w:ascii="Aptos" w:hAnsi="Aptos" w:cstheme="majorHAnsi"/>
          <w:color w:val="333333"/>
        </w:rPr>
        <w:t>;</w:t>
      </w:r>
      <w:r w:rsidRPr="00E23069">
        <w:rPr>
          <w:rFonts w:ascii="Aptos" w:hAnsi="Aptos" w:cstheme="majorHAnsi"/>
          <w:color w:val="333333"/>
        </w:rPr>
        <w:br/>
        <w:t>- test interattivi;</w:t>
      </w:r>
      <w:r w:rsidRPr="00E23069">
        <w:rPr>
          <w:rFonts w:ascii="Aptos" w:hAnsi="Aptos" w:cstheme="majorHAnsi"/>
          <w:color w:val="333333"/>
        </w:rPr>
        <w:br/>
        <w:t>- glossario bilingue (italiano/inglese).</w:t>
      </w:r>
    </w:p>
    <w:p w14:paraId="36D9883C" w14:textId="111D2147" w:rsidR="00752E9A" w:rsidRPr="00E23069" w:rsidRDefault="00752E9A" w:rsidP="00752E9A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E23069">
        <w:rPr>
          <w:rStyle w:val="Enfasigrassetto"/>
          <w:rFonts w:ascii="Aptos" w:hAnsi="Aptos" w:cstheme="majorHAnsi"/>
          <w:color w:val="333333"/>
        </w:rPr>
        <w:t>Libro digitale liquido:</w:t>
      </w:r>
      <w:r w:rsidRPr="00E23069">
        <w:rPr>
          <w:rFonts w:ascii="Aptos" w:hAnsi="Aptos" w:cstheme="majorHAnsi"/>
          <w:color w:val="333333"/>
        </w:rPr>
        <w:t> la versione digitale del libro che si adatta a qualsiasi dispositivo, per docente e studente, disponibile online e offline. Il libro digitale liquido permette di:</w:t>
      </w:r>
      <w:r w:rsidRPr="00E23069">
        <w:rPr>
          <w:rFonts w:ascii="Aptos" w:hAnsi="Aptos" w:cstheme="majorHAnsi"/>
          <w:color w:val="333333"/>
        </w:rPr>
        <w:br/>
      </w:r>
      <w:r w:rsidRPr="00E23069">
        <w:rPr>
          <w:rFonts w:ascii="Aptos" w:hAnsi="Aptos" w:cstheme="majorHAnsi"/>
          <w:color w:val="333333"/>
        </w:rPr>
        <w:lastRenderedPageBreak/>
        <w:t>- inserire note e segnalibri;</w:t>
      </w:r>
      <w:r w:rsidRPr="00E23069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E23069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524C3359" w14:textId="287735DB" w:rsidR="00752E9A" w:rsidRPr="00E23069" w:rsidRDefault="00752E9A" w:rsidP="00752E9A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E23069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E23069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3B7337D8" w14:textId="6F293A67" w:rsidR="00EA7FC3" w:rsidRPr="00E23069" w:rsidRDefault="00752E9A" w:rsidP="00752E9A">
      <w:pPr>
        <w:numPr>
          <w:ilvl w:val="0"/>
          <w:numId w:val="1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E23069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E23069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E23069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E23069">
        <w:rPr>
          <w:rFonts w:ascii="Aptos" w:hAnsi="Aptos" w:cstheme="majorHAnsi"/>
          <w:color w:val="333333"/>
        </w:rPr>
        <w:br/>
        <w:t>- costruire la propria lezione e verifiche personalizzate con il </w:t>
      </w:r>
      <w:proofErr w:type="spellStart"/>
      <w:r w:rsidRPr="00E23069">
        <w:rPr>
          <w:rStyle w:val="Enfasigrassetto"/>
          <w:rFonts w:ascii="Aptos" w:hAnsi="Aptos" w:cstheme="majorHAnsi"/>
          <w:color w:val="333333"/>
        </w:rPr>
        <w:t>CreaVerifiche</w:t>
      </w:r>
      <w:proofErr w:type="spellEnd"/>
      <w:r w:rsidRPr="00E23069">
        <w:rPr>
          <w:rFonts w:ascii="Aptos" w:hAnsi="Aptos" w:cstheme="majorHAnsi"/>
          <w:color w:val="333333"/>
        </w:rPr>
        <w:t>;</w:t>
      </w:r>
      <w:r w:rsidRPr="00E23069">
        <w:rPr>
          <w:rFonts w:ascii="Aptos" w:hAnsi="Aptos" w:cstheme="majorHAnsi"/>
          <w:color w:val="333333"/>
        </w:rPr>
        <w:br/>
        <w:t>- assegnare attività didattiche attraverso </w:t>
      </w:r>
      <w:r w:rsidRPr="00E23069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E23069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E23069">
        <w:rPr>
          <w:rStyle w:val="Enfasigrassetto"/>
          <w:rFonts w:ascii="Aptos" w:hAnsi="Aptos" w:cstheme="majorHAnsi"/>
          <w:color w:val="333333"/>
        </w:rPr>
        <w:t>™</w:t>
      </w:r>
      <w:r w:rsidRPr="00E23069">
        <w:rPr>
          <w:rFonts w:ascii="Aptos" w:hAnsi="Aptos" w:cstheme="majorHAnsi"/>
          <w:color w:val="333333"/>
        </w:rPr>
        <w:t>,</w:t>
      </w:r>
      <w:r w:rsidRPr="00E23069">
        <w:rPr>
          <w:rStyle w:val="Enfasigrassetto"/>
          <w:rFonts w:ascii="Aptos" w:hAnsi="Aptos" w:cstheme="majorHAnsi"/>
          <w:color w:val="333333"/>
        </w:rPr>
        <w:t> Microsoft Teams®</w:t>
      </w:r>
      <w:r w:rsidRPr="00E23069">
        <w:rPr>
          <w:rFonts w:ascii="Aptos" w:hAnsi="Aptos" w:cstheme="majorHAnsi"/>
          <w:color w:val="333333"/>
        </w:rPr>
        <w:t> e </w:t>
      </w:r>
      <w:r w:rsidRPr="00E23069">
        <w:rPr>
          <w:rStyle w:val="Enfasigrassetto"/>
          <w:rFonts w:ascii="Aptos" w:hAnsi="Aptos" w:cstheme="majorHAnsi"/>
          <w:color w:val="333333"/>
        </w:rPr>
        <w:t>Classe virtuale</w:t>
      </w:r>
      <w:r w:rsidRPr="00E23069">
        <w:rPr>
          <w:rFonts w:ascii="Aptos" w:hAnsi="Aptos" w:cstheme="majorHAnsi"/>
          <w:color w:val="333333"/>
        </w:rPr>
        <w:t>;</w:t>
      </w:r>
      <w:r w:rsidRPr="00E23069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Pr="00E23069">
        <w:rPr>
          <w:rFonts w:ascii="Aptos" w:hAnsi="Aptos" w:cstheme="majorHAnsi"/>
          <w:color w:val="333333"/>
        </w:rPr>
        <w:br/>
        <w:t>Inoltre, il docente ha a disposizione i </w:t>
      </w:r>
      <w:r w:rsidRPr="00E23069">
        <w:rPr>
          <w:rStyle w:val="Enfasigrassetto"/>
          <w:rFonts w:ascii="Aptos" w:hAnsi="Aptos" w:cstheme="majorHAnsi"/>
          <w:color w:val="333333"/>
        </w:rPr>
        <w:t>file PowerPoint delle lezioni</w:t>
      </w:r>
      <w:r w:rsidRPr="00E23069">
        <w:rPr>
          <w:rFonts w:ascii="Aptos" w:hAnsi="Aptos" w:cstheme="majorHAnsi"/>
          <w:color w:val="333333"/>
        </w:rPr>
        <w:t>.</w:t>
      </w:r>
    </w:p>
    <w:sectPr w:rsidR="00EA7FC3" w:rsidRPr="00E2306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9"/>
  </w:num>
  <w:num w:numId="2" w16cid:durableId="1100874461">
    <w:abstractNumId w:val="6"/>
  </w:num>
  <w:num w:numId="3" w16cid:durableId="1891376967">
    <w:abstractNumId w:val="11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7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0"/>
  </w:num>
  <w:num w:numId="12" w16cid:durableId="1982808553">
    <w:abstractNumId w:val="12"/>
  </w:num>
  <w:num w:numId="13" w16cid:durableId="1179853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667C"/>
    <w:rsid w:val="00053187"/>
    <w:rsid w:val="000675D3"/>
    <w:rsid w:val="00072F0A"/>
    <w:rsid w:val="00080962"/>
    <w:rsid w:val="000866DC"/>
    <w:rsid w:val="0008672D"/>
    <w:rsid w:val="001464EF"/>
    <w:rsid w:val="00184CDA"/>
    <w:rsid w:val="00194068"/>
    <w:rsid w:val="001B66B6"/>
    <w:rsid w:val="002329DE"/>
    <w:rsid w:val="00290443"/>
    <w:rsid w:val="002C7DF4"/>
    <w:rsid w:val="002F2480"/>
    <w:rsid w:val="00317939"/>
    <w:rsid w:val="00322DC8"/>
    <w:rsid w:val="0032462F"/>
    <w:rsid w:val="00355405"/>
    <w:rsid w:val="003615DB"/>
    <w:rsid w:val="003907C8"/>
    <w:rsid w:val="00405C72"/>
    <w:rsid w:val="0042202F"/>
    <w:rsid w:val="0047421B"/>
    <w:rsid w:val="00485302"/>
    <w:rsid w:val="004C5C6B"/>
    <w:rsid w:val="004D5D5A"/>
    <w:rsid w:val="00501DF4"/>
    <w:rsid w:val="00566077"/>
    <w:rsid w:val="0059696E"/>
    <w:rsid w:val="005A336F"/>
    <w:rsid w:val="005E1DBB"/>
    <w:rsid w:val="00603F1D"/>
    <w:rsid w:val="00611416"/>
    <w:rsid w:val="00626F5E"/>
    <w:rsid w:val="00683B73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27AD"/>
    <w:rsid w:val="00864C56"/>
    <w:rsid w:val="009108E4"/>
    <w:rsid w:val="009540E3"/>
    <w:rsid w:val="009E0DF2"/>
    <w:rsid w:val="009E2E41"/>
    <w:rsid w:val="009F61C7"/>
    <w:rsid w:val="00A00149"/>
    <w:rsid w:val="00A867CB"/>
    <w:rsid w:val="00AC3E57"/>
    <w:rsid w:val="00AD730B"/>
    <w:rsid w:val="00B27764"/>
    <w:rsid w:val="00B34A0A"/>
    <w:rsid w:val="00BA343C"/>
    <w:rsid w:val="00BD658B"/>
    <w:rsid w:val="00C118B7"/>
    <w:rsid w:val="00C42710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23069"/>
    <w:rsid w:val="00E82F5D"/>
    <w:rsid w:val="00E8774B"/>
    <w:rsid w:val="00EA7FC3"/>
    <w:rsid w:val="00F13E5D"/>
    <w:rsid w:val="00F14E3B"/>
    <w:rsid w:val="00F24DC3"/>
    <w:rsid w:val="00F55DC7"/>
    <w:rsid w:val="00F57C08"/>
    <w:rsid w:val="00FB4798"/>
    <w:rsid w:val="00FD4EE3"/>
    <w:rsid w:val="00FF4601"/>
    <w:rsid w:val="14EEC8E3"/>
    <w:rsid w:val="27EE1145"/>
    <w:rsid w:val="27F02DD5"/>
    <w:rsid w:val="300DA3F8"/>
    <w:rsid w:val="4183D191"/>
    <w:rsid w:val="50E02813"/>
    <w:rsid w:val="7B8EF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4F54ED80-A8D2-478B-BF73-158A649B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77</cp:revision>
  <dcterms:created xsi:type="dcterms:W3CDTF">2022-02-02T18:14:00Z</dcterms:created>
  <dcterms:modified xsi:type="dcterms:W3CDTF">2025-02-26T10:24:00Z</dcterms:modified>
</cp:coreProperties>
</file>