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B40509" w:rsidRDefault="00757611" w:rsidP="00FD4EE3">
      <w:pPr>
        <w:jc w:val="both"/>
        <w:rPr>
          <w:rFonts w:ascii="Aptos" w:hAnsi="Aptos" w:cstheme="majorHAnsi"/>
          <w:sz w:val="20"/>
          <w:szCs w:val="20"/>
        </w:rPr>
      </w:pPr>
      <w:bookmarkStart w:id="0" w:name="_Hlk63684744"/>
      <w:r w:rsidRPr="00B40509">
        <w:rPr>
          <w:rFonts w:ascii="Aptos" w:hAnsi="Aptos" w:cstheme="majorHAnsi"/>
          <w:sz w:val="20"/>
          <w:szCs w:val="20"/>
        </w:rPr>
        <w:t>Per il prossimo anno scolastico propongo l’adozione del testo:</w:t>
      </w:r>
    </w:p>
    <w:p w14:paraId="067588B2" w14:textId="7C73641C" w:rsidR="00757611" w:rsidRPr="00B40509" w:rsidRDefault="00EC2211" w:rsidP="00FD4EE3">
      <w:pPr>
        <w:jc w:val="both"/>
        <w:rPr>
          <w:rFonts w:ascii="Aptos" w:hAnsi="Aptos" w:cstheme="majorHAnsi"/>
          <w:sz w:val="20"/>
          <w:szCs w:val="20"/>
        </w:rPr>
      </w:pPr>
      <w:r w:rsidRPr="00B40509">
        <w:rPr>
          <w:rFonts w:ascii="Aptos" w:hAnsi="Aptos" w:cstheme="majorHAnsi"/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9E1767B" wp14:editId="71D473F0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155700" cy="1437005"/>
            <wp:effectExtent l="0" t="0" r="6350" b="0"/>
            <wp:wrapSquare wrapText="bothSides"/>
            <wp:docPr id="13886371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3717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2ACF4" w14:textId="2494D31A" w:rsidR="00611A68" w:rsidRPr="00B40509" w:rsidRDefault="00611A6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z w:val="20"/>
          <w:szCs w:val="20"/>
          <w:shd w:val="clear" w:color="auto" w:fill="FFFFFF"/>
        </w:rPr>
      </w:pPr>
      <w:r w:rsidRPr="00B40509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>F. Poli – F. Filippi – D. Barbera – P. Brusasco – U. Spigo – M. Corgnati – F. Cappelletti – G. M. Fara</w:t>
      </w:r>
    </w:p>
    <w:p w14:paraId="20FC56FE" w14:textId="7D69BEAA" w:rsidR="00757611" w:rsidRPr="00B40509" w:rsidRDefault="00E31CA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z w:val="20"/>
          <w:szCs w:val="20"/>
        </w:rPr>
      </w:pPr>
      <w:r w:rsidRPr="00B40509">
        <w:rPr>
          <w:rFonts w:ascii="Aptos" w:hAnsi="Aptos" w:cstheme="majorHAnsi"/>
          <w:b/>
          <w:bCs/>
          <w:sz w:val="20"/>
          <w:szCs w:val="20"/>
        </w:rPr>
        <w:t xml:space="preserve">La bellezza resta. Edizione in tre volumi – Arte </w:t>
      </w:r>
      <w:r w:rsidR="00611A68" w:rsidRPr="00B40509">
        <w:rPr>
          <w:rFonts w:ascii="Aptos" w:hAnsi="Aptos" w:cstheme="majorHAnsi"/>
          <w:b/>
          <w:bCs/>
          <w:sz w:val="20"/>
          <w:szCs w:val="20"/>
        </w:rPr>
        <w:t>Architettura</w:t>
      </w:r>
      <w:r w:rsidRPr="00B40509">
        <w:rPr>
          <w:rFonts w:ascii="Aptos" w:hAnsi="Aptos" w:cstheme="majorHAnsi"/>
          <w:b/>
          <w:bCs/>
          <w:sz w:val="20"/>
          <w:szCs w:val="20"/>
        </w:rPr>
        <w:t xml:space="preserve"> Patrimonio</w:t>
      </w:r>
    </w:p>
    <w:p w14:paraId="0BA21695" w14:textId="5304EC1A" w:rsidR="00757611" w:rsidRPr="00B40509" w:rsidRDefault="51428333" w:rsidP="42E44C84">
      <w:pPr>
        <w:autoSpaceDE w:val="0"/>
        <w:autoSpaceDN w:val="0"/>
        <w:adjustRightInd w:val="0"/>
        <w:jc w:val="both"/>
        <w:rPr>
          <w:rFonts w:ascii="Aptos" w:hAnsi="Aptos" w:cstheme="majorBidi"/>
          <w:sz w:val="20"/>
          <w:szCs w:val="20"/>
        </w:rPr>
      </w:pPr>
      <w:r w:rsidRPr="00B40509">
        <w:rPr>
          <w:rFonts w:ascii="Aptos" w:hAnsi="Aptos" w:cstheme="majorBidi"/>
          <w:sz w:val="20"/>
          <w:szCs w:val="20"/>
        </w:rPr>
        <w:t xml:space="preserve">Edizioni Scolastiche </w:t>
      </w:r>
      <w:r w:rsidR="56A58BC2" w:rsidRPr="00B40509">
        <w:rPr>
          <w:rFonts w:ascii="Aptos" w:hAnsi="Aptos" w:cstheme="majorBidi"/>
          <w:sz w:val="20"/>
          <w:szCs w:val="20"/>
        </w:rPr>
        <w:t>B</w:t>
      </w:r>
      <w:r w:rsidRPr="00B40509">
        <w:rPr>
          <w:rFonts w:ascii="Aptos" w:hAnsi="Aptos" w:cstheme="majorBidi"/>
          <w:sz w:val="20"/>
          <w:szCs w:val="20"/>
        </w:rPr>
        <w:t>runo Mondadori</w:t>
      </w:r>
      <w:r w:rsidR="79030001" w:rsidRPr="00B40509">
        <w:rPr>
          <w:rFonts w:ascii="Aptos" w:hAnsi="Aptos" w:cstheme="majorBidi"/>
          <w:sz w:val="20"/>
          <w:szCs w:val="20"/>
        </w:rPr>
        <w:t>,</w:t>
      </w:r>
      <w:r w:rsidR="33A30216" w:rsidRPr="00B40509">
        <w:rPr>
          <w:rFonts w:ascii="Aptos" w:hAnsi="Aptos" w:cstheme="majorBidi"/>
          <w:sz w:val="20"/>
          <w:szCs w:val="20"/>
        </w:rPr>
        <w:t xml:space="preserve"> </w:t>
      </w:r>
      <w:proofErr w:type="spellStart"/>
      <w:r w:rsidR="33A30216" w:rsidRPr="00B40509">
        <w:rPr>
          <w:rFonts w:ascii="Aptos" w:hAnsi="Aptos" w:cstheme="majorBidi"/>
          <w:sz w:val="20"/>
          <w:szCs w:val="20"/>
        </w:rPr>
        <w:t>Sanoma</w:t>
      </w:r>
      <w:proofErr w:type="spellEnd"/>
      <w:r w:rsidR="33A30216" w:rsidRPr="00B40509">
        <w:rPr>
          <w:rFonts w:ascii="Aptos" w:hAnsi="Aptos" w:cstheme="majorBidi"/>
          <w:sz w:val="20"/>
          <w:szCs w:val="20"/>
        </w:rPr>
        <w:t xml:space="preserve"> Italia</w:t>
      </w:r>
    </w:p>
    <w:p w14:paraId="52BFE442" w14:textId="77777777" w:rsidR="00EC2211" w:rsidRPr="00B40509" w:rsidRDefault="00EC2211" w:rsidP="42E44C84">
      <w:pPr>
        <w:autoSpaceDE w:val="0"/>
        <w:autoSpaceDN w:val="0"/>
        <w:adjustRightInd w:val="0"/>
        <w:jc w:val="both"/>
        <w:rPr>
          <w:rFonts w:ascii="Aptos" w:hAnsi="Aptos" w:cstheme="majorBidi"/>
          <w:sz w:val="20"/>
          <w:szCs w:val="20"/>
        </w:rPr>
      </w:pPr>
    </w:p>
    <w:p w14:paraId="5EFBE384" w14:textId="77777777" w:rsidR="00EC2211" w:rsidRPr="00B40509" w:rsidRDefault="00EC2211" w:rsidP="42E44C84">
      <w:pPr>
        <w:autoSpaceDE w:val="0"/>
        <w:autoSpaceDN w:val="0"/>
        <w:adjustRightInd w:val="0"/>
        <w:jc w:val="both"/>
        <w:rPr>
          <w:rFonts w:ascii="Aptos" w:hAnsi="Aptos" w:cstheme="majorBidi"/>
          <w:sz w:val="20"/>
          <w:szCs w:val="20"/>
        </w:rPr>
      </w:pPr>
    </w:p>
    <w:p w14:paraId="10BA9342" w14:textId="77777777" w:rsidR="00EC2211" w:rsidRPr="00B40509" w:rsidRDefault="00EC2211" w:rsidP="42E44C84">
      <w:pPr>
        <w:autoSpaceDE w:val="0"/>
        <w:autoSpaceDN w:val="0"/>
        <w:adjustRightInd w:val="0"/>
        <w:jc w:val="both"/>
        <w:rPr>
          <w:rFonts w:ascii="Aptos" w:hAnsi="Aptos" w:cstheme="majorBidi"/>
          <w:sz w:val="20"/>
          <w:szCs w:val="20"/>
        </w:rPr>
      </w:pPr>
    </w:p>
    <w:p w14:paraId="51C2FFF2" w14:textId="77777777" w:rsidR="00EC2211" w:rsidRPr="00B40509" w:rsidRDefault="00EC2211" w:rsidP="42E44C84">
      <w:pPr>
        <w:autoSpaceDE w:val="0"/>
        <w:autoSpaceDN w:val="0"/>
        <w:adjustRightInd w:val="0"/>
        <w:jc w:val="both"/>
        <w:rPr>
          <w:rFonts w:ascii="Aptos" w:hAnsi="Aptos" w:cstheme="majorBidi"/>
          <w:b/>
          <w:bCs/>
          <w:sz w:val="20"/>
          <w:szCs w:val="20"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  <w:sz w:val="20"/>
          <w:szCs w:val="20"/>
        </w:rPr>
      </w:pPr>
    </w:p>
    <w:p w14:paraId="75DAE8BD" w14:textId="77777777" w:rsidR="00B40509" w:rsidRDefault="00B40509" w:rsidP="00FD4EE3">
      <w:pPr>
        <w:rPr>
          <w:rFonts w:ascii="Aptos" w:hAnsi="Aptos" w:cstheme="majorHAnsi"/>
          <w:sz w:val="20"/>
          <w:szCs w:val="20"/>
        </w:rPr>
      </w:pPr>
    </w:p>
    <w:p w14:paraId="7BDB598B" w14:textId="77777777" w:rsidR="00B40509" w:rsidRPr="00B40509" w:rsidRDefault="00B40509" w:rsidP="00FD4EE3">
      <w:pPr>
        <w:rPr>
          <w:rFonts w:ascii="Aptos" w:hAnsi="Aptos" w:cstheme="majorHAnsi"/>
          <w:sz w:val="20"/>
          <w:szCs w:val="20"/>
        </w:rPr>
      </w:pPr>
    </w:p>
    <w:tbl>
      <w:tblPr>
        <w:tblW w:w="102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3341"/>
        <w:gridCol w:w="3341"/>
      </w:tblGrid>
      <w:tr w:rsidR="00C06BED" w:rsidRPr="00B40509" w14:paraId="21334735" w14:textId="7DD752C8" w:rsidTr="00C06BED">
        <w:trPr>
          <w:trHeight w:val="97"/>
        </w:trPr>
        <w:tc>
          <w:tcPr>
            <w:tcW w:w="3530" w:type="dxa"/>
          </w:tcPr>
          <w:p w14:paraId="18F5DD08" w14:textId="679C8AAA" w:rsidR="00C06BED" w:rsidRPr="00B40509" w:rsidRDefault="003C0A55" w:rsidP="006E4FF0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B40509">
              <w:rPr>
                <w:rFonts w:ascii="Aptos" w:hAnsi="Aptos" w:cstheme="majorHAnsi"/>
                <w:b/>
                <w:bCs/>
                <w:sz w:val="20"/>
                <w:szCs w:val="20"/>
              </w:rPr>
              <w:t>La bellezza resta in tre 1</w:t>
            </w:r>
          </w:p>
        </w:tc>
        <w:tc>
          <w:tcPr>
            <w:tcW w:w="3341" w:type="dxa"/>
          </w:tcPr>
          <w:p w14:paraId="045A54C9" w14:textId="3CC89386" w:rsidR="00C06BED" w:rsidRPr="00B40509" w:rsidRDefault="003C0A55" w:rsidP="006E4FF0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b/>
                <w:bCs/>
                <w:sz w:val="20"/>
                <w:szCs w:val="20"/>
              </w:rPr>
              <w:t>La bellezza resta in tre 2</w:t>
            </w:r>
          </w:p>
        </w:tc>
        <w:tc>
          <w:tcPr>
            <w:tcW w:w="3341" w:type="dxa"/>
          </w:tcPr>
          <w:p w14:paraId="488FC269" w14:textId="2E7148A3" w:rsidR="00C06BED" w:rsidRPr="00B40509" w:rsidRDefault="003C0A55" w:rsidP="006E4FF0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b/>
                <w:bCs/>
                <w:sz w:val="20"/>
                <w:szCs w:val="20"/>
              </w:rPr>
              <w:t>La bellezza resta in tre 3</w:t>
            </w:r>
          </w:p>
        </w:tc>
      </w:tr>
      <w:tr w:rsidR="00C06BED" w:rsidRPr="00B40509" w14:paraId="3ECE2155" w14:textId="57087292" w:rsidTr="00C06BED">
        <w:trPr>
          <w:trHeight w:val="1086"/>
        </w:trPr>
        <w:tc>
          <w:tcPr>
            <w:tcW w:w="3530" w:type="dxa"/>
          </w:tcPr>
          <w:p w14:paraId="429575C4" w14:textId="77777777" w:rsidR="00EC21EA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1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4808709E" w14:textId="27BAC147" w:rsidR="00CD1539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pp. 528</w:t>
            </w:r>
          </w:p>
          <w:p w14:paraId="3A480CC4" w14:textId="0E849F14" w:rsidR="00CD1539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9788869106903</w:t>
            </w:r>
          </w:p>
          <w:p w14:paraId="43C4C3E5" w14:textId="2D221C93" w:rsidR="00C06BED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3</w:t>
            </w:r>
            <w:r w:rsidR="00EC2211"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8</w:t>
            </w:r>
            <w:r w:rsidR="00C1233A"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EC2211"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4</w:t>
            </w:r>
            <w:r w:rsidR="00C1233A"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0</w:t>
            </w: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€</w:t>
            </w:r>
          </w:p>
        </w:tc>
        <w:tc>
          <w:tcPr>
            <w:tcW w:w="3341" w:type="dxa"/>
          </w:tcPr>
          <w:p w14:paraId="29FF0DDD" w14:textId="77777777" w:rsidR="00EC21EA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2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4FFD8E51" w14:textId="7AD3CA26" w:rsidR="00CD1539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pp. 456</w:t>
            </w:r>
          </w:p>
          <w:p w14:paraId="1D77C8CA" w14:textId="428C2738" w:rsidR="00CD1539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9788869106910</w:t>
            </w:r>
          </w:p>
          <w:p w14:paraId="5ED2EF6A" w14:textId="7D32015F" w:rsidR="00C06BED" w:rsidRPr="00B40509" w:rsidRDefault="00EC2211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40,10</w:t>
            </w:r>
            <w:r w:rsidR="00CD1539"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€</w:t>
            </w:r>
          </w:p>
        </w:tc>
        <w:tc>
          <w:tcPr>
            <w:tcW w:w="3341" w:type="dxa"/>
          </w:tcPr>
          <w:p w14:paraId="45D3B148" w14:textId="77777777" w:rsidR="00EC21EA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Volume 3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3A0FA8BB" w14:textId="38C3AD14" w:rsidR="00CD1539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pp. 576</w:t>
            </w:r>
          </w:p>
          <w:p w14:paraId="0944F386" w14:textId="75D7D36A" w:rsidR="00CD1539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9788869106927</w:t>
            </w:r>
          </w:p>
          <w:p w14:paraId="7A202C4B" w14:textId="49AA60AA" w:rsidR="00C06BED" w:rsidRPr="00B40509" w:rsidRDefault="00CD1539" w:rsidP="00EC21E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4</w:t>
            </w:r>
            <w:r w:rsidR="00EC2211"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5,20</w:t>
            </w: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€</w:t>
            </w:r>
          </w:p>
        </w:tc>
      </w:tr>
      <w:bookmarkEnd w:id="1"/>
    </w:tbl>
    <w:p w14:paraId="41A674FD" w14:textId="77777777" w:rsidR="00DC174D" w:rsidRPr="00B40509" w:rsidRDefault="00DC174D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  <w:lang w:val="en-US"/>
        </w:rPr>
      </w:pPr>
    </w:p>
    <w:p w14:paraId="15641B7B" w14:textId="4674672F" w:rsidR="007C2D4E" w:rsidRPr="00B40509" w:rsidRDefault="00F0689D" w:rsidP="00184CDA">
      <w:pPr>
        <w:jc w:val="both"/>
        <w:rPr>
          <w:rFonts w:ascii="Aptos" w:hAnsi="Aptos" w:cstheme="majorHAnsi"/>
          <w:color w:val="000000"/>
          <w:sz w:val="20"/>
          <w:szCs w:val="20"/>
        </w:rPr>
      </w:pPr>
      <w:r w:rsidRPr="00B40509">
        <w:rPr>
          <w:rFonts w:ascii="Aptos" w:hAnsi="Aptos" w:cstheme="majorHAnsi"/>
          <w:color w:val="000000"/>
          <w:sz w:val="20"/>
          <w:szCs w:val="20"/>
        </w:rPr>
        <w:t>E</w:t>
      </w:r>
      <w:r w:rsidR="00987543" w:rsidRPr="00B40509">
        <w:rPr>
          <w:rFonts w:ascii="Aptos" w:hAnsi="Aptos" w:cstheme="majorHAnsi"/>
          <w:color w:val="000000"/>
          <w:sz w:val="20"/>
          <w:szCs w:val="20"/>
        </w:rPr>
        <w:t xml:space="preserve">’ possibile abbinare al manuale il volume </w:t>
      </w:r>
      <w:r w:rsidR="00987543"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 xml:space="preserve">Express </w:t>
      </w:r>
      <w:proofErr w:type="spellStart"/>
      <w:r w:rsidR="00987543"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Yoursel</w:t>
      </w:r>
      <w:proofErr w:type="spellEnd"/>
      <w:r w:rsidR="00987543"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 xml:space="preserve"> – Art and CLIL</w:t>
      </w:r>
      <w:r w:rsidR="00341717" w:rsidRPr="00B40509">
        <w:rPr>
          <w:rFonts w:ascii="Aptos" w:hAnsi="Aptos" w:cstheme="majorHAnsi"/>
          <w:color w:val="000000"/>
          <w:sz w:val="20"/>
          <w:szCs w:val="20"/>
        </w:rPr>
        <w:t xml:space="preserve"> che applica in modo chiaro e rigoroso la metodologia CLIL (</w:t>
      </w:r>
      <w:r w:rsidR="00341717" w:rsidRPr="00B40509">
        <w:rPr>
          <w:rFonts w:ascii="Aptos" w:hAnsi="Aptos" w:cstheme="majorHAnsi"/>
          <w:i/>
          <w:iCs/>
          <w:color w:val="000000"/>
          <w:sz w:val="20"/>
          <w:szCs w:val="20"/>
        </w:rPr>
        <w:t xml:space="preserve">Content and Language </w:t>
      </w:r>
      <w:proofErr w:type="spellStart"/>
      <w:r w:rsidR="00341717" w:rsidRPr="00B40509">
        <w:rPr>
          <w:rFonts w:ascii="Aptos" w:hAnsi="Aptos" w:cstheme="majorHAnsi"/>
          <w:i/>
          <w:iCs/>
          <w:color w:val="000000"/>
          <w:sz w:val="20"/>
          <w:szCs w:val="20"/>
        </w:rPr>
        <w:t>Integrated</w:t>
      </w:r>
      <w:proofErr w:type="spellEnd"/>
      <w:r w:rsidR="00341717" w:rsidRPr="00B40509">
        <w:rPr>
          <w:rFonts w:ascii="Aptos" w:hAnsi="Aptos" w:cstheme="majorHAnsi"/>
          <w:i/>
          <w:iCs/>
          <w:color w:val="000000"/>
          <w:sz w:val="20"/>
          <w:szCs w:val="20"/>
        </w:rPr>
        <w:t xml:space="preserve"> Learning</w:t>
      </w:r>
      <w:r w:rsidR="00341717" w:rsidRPr="00B40509">
        <w:rPr>
          <w:rFonts w:ascii="Aptos" w:hAnsi="Aptos" w:cstheme="majorHAnsi"/>
          <w:color w:val="000000"/>
          <w:sz w:val="20"/>
          <w:szCs w:val="20"/>
        </w:rPr>
        <w:t>) a una selezione di unità monografiche tratte da un diffuso manuale americano di Storia dell’arte: dall’arte della Grecia antica e quella del Novecento.</w:t>
      </w:r>
    </w:p>
    <w:p w14:paraId="394CD91E" w14:textId="77777777" w:rsidR="00741BAE" w:rsidRPr="00B40509" w:rsidRDefault="00741BAE" w:rsidP="00184CDA">
      <w:pPr>
        <w:jc w:val="both"/>
        <w:rPr>
          <w:rFonts w:ascii="Aptos" w:hAnsi="Aptos" w:cstheme="majorHAnsi"/>
          <w:color w:val="000000"/>
          <w:sz w:val="20"/>
          <w:szCs w:val="20"/>
        </w:rPr>
      </w:pPr>
    </w:p>
    <w:p w14:paraId="6DA30F1F" w14:textId="0F9C6345" w:rsidR="00741BAE" w:rsidRPr="00B40509" w:rsidRDefault="00741BAE" w:rsidP="00184CDA">
      <w:pPr>
        <w:jc w:val="both"/>
        <w:rPr>
          <w:rFonts w:ascii="Aptos" w:hAnsi="Aptos" w:cstheme="majorHAnsi"/>
          <w:color w:val="000000"/>
          <w:sz w:val="20"/>
          <w:szCs w:val="20"/>
        </w:rPr>
      </w:pPr>
      <w:r w:rsidRPr="00B40509">
        <w:rPr>
          <w:rFonts w:ascii="Aptos" w:hAnsi="Aptos" w:cstheme="majorHAnsi"/>
          <w:noProof/>
          <w:color w:val="000000"/>
          <w:sz w:val="20"/>
          <w:szCs w:val="20"/>
        </w:rPr>
        <w:drawing>
          <wp:inline distT="0" distB="0" distL="0" distR="0" wp14:anchorId="7D9910AD" wp14:editId="0D74769A">
            <wp:extent cx="1195251" cy="1471078"/>
            <wp:effectExtent l="0" t="0" r="5080" b="0"/>
            <wp:docPr id="13086872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872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0564" cy="148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4C66C" w14:textId="77777777" w:rsidR="00341717" w:rsidRPr="00B40509" w:rsidRDefault="00341717" w:rsidP="00184CDA">
      <w:pPr>
        <w:jc w:val="both"/>
        <w:rPr>
          <w:rFonts w:ascii="Aptos" w:hAnsi="Aptos" w:cstheme="majorHAnsi"/>
          <w:color w:val="000000"/>
          <w:sz w:val="20"/>
          <w:szCs w:val="20"/>
        </w:rPr>
      </w:pPr>
    </w:p>
    <w:tbl>
      <w:tblPr>
        <w:tblW w:w="102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2"/>
      </w:tblGrid>
      <w:tr w:rsidR="00341717" w:rsidRPr="00B40509" w14:paraId="7F19B77A" w14:textId="77777777" w:rsidTr="00A73EEC">
        <w:trPr>
          <w:trHeight w:val="185"/>
        </w:trPr>
        <w:tc>
          <w:tcPr>
            <w:tcW w:w="10206" w:type="dxa"/>
          </w:tcPr>
          <w:p w14:paraId="180B2867" w14:textId="5291CBE9" w:rsidR="00341717" w:rsidRPr="00B40509" w:rsidRDefault="00341717" w:rsidP="00A73EEC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B40509"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B40509"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  <w:lang w:val="en-US"/>
              </w:rPr>
              <w:t>bellezza</w:t>
            </w:r>
            <w:proofErr w:type="spellEnd"/>
            <w:r w:rsidRPr="00B40509"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0509"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  <w:lang w:val="en-US"/>
              </w:rPr>
              <w:t>resta</w:t>
            </w:r>
            <w:proofErr w:type="spellEnd"/>
            <w:r w:rsidRPr="00B40509"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  <w:lang w:val="en-US"/>
              </w:rPr>
              <w:t>. Express Yourself – Art and CLIL</w:t>
            </w:r>
          </w:p>
        </w:tc>
      </w:tr>
      <w:tr w:rsidR="00341717" w:rsidRPr="00B40509" w14:paraId="37FF9F70" w14:textId="77777777" w:rsidTr="00A73EEC">
        <w:trPr>
          <w:trHeight w:val="1086"/>
        </w:trPr>
        <w:tc>
          <w:tcPr>
            <w:tcW w:w="10206" w:type="dxa"/>
          </w:tcPr>
          <w:p w14:paraId="18A0CF24" w14:textId="77777777" w:rsidR="00341717" w:rsidRPr="00B40509" w:rsidRDefault="00341717" w:rsidP="00A73EEC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KmZero</w:t>
            </w:r>
            <w:proofErr w:type="spellEnd"/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</w:t>
            </w:r>
          </w:p>
          <w:p w14:paraId="6C374974" w14:textId="77777777" w:rsidR="00341717" w:rsidRPr="00B40509" w:rsidRDefault="00341717" w:rsidP="00A73EEC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pp. 120</w:t>
            </w:r>
          </w:p>
          <w:p w14:paraId="2009DBE2" w14:textId="77777777" w:rsidR="00341717" w:rsidRPr="00B40509" w:rsidRDefault="00341717" w:rsidP="00A73EEC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9788869109676</w:t>
            </w:r>
          </w:p>
          <w:p w14:paraId="35452094" w14:textId="567C9AB4" w:rsidR="00341717" w:rsidRPr="00B40509" w:rsidRDefault="00741BAE" w:rsidP="00A73EEC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10,30</w:t>
            </w:r>
            <w:r w:rsidR="00341717" w:rsidRPr="00B40509">
              <w:rPr>
                <w:rFonts w:ascii="Aptos" w:hAnsi="Aptos" w:cstheme="majorHAnsi"/>
                <w:color w:val="333333"/>
                <w:sz w:val="20"/>
                <w:szCs w:val="20"/>
              </w:rPr>
              <w:t>€</w:t>
            </w:r>
          </w:p>
        </w:tc>
      </w:tr>
    </w:tbl>
    <w:p w14:paraId="36EA27F1" w14:textId="77777777" w:rsidR="007C2D4E" w:rsidRPr="00B40509" w:rsidRDefault="007C2D4E" w:rsidP="00184CDA">
      <w:pPr>
        <w:jc w:val="both"/>
        <w:rPr>
          <w:rFonts w:ascii="Aptos" w:hAnsi="Aptos" w:cstheme="majorHAnsi"/>
          <w:color w:val="000000"/>
          <w:sz w:val="20"/>
          <w:szCs w:val="20"/>
        </w:rPr>
      </w:pPr>
    </w:p>
    <w:p w14:paraId="274B8CD7" w14:textId="77777777" w:rsidR="009206E0" w:rsidRPr="00B40509" w:rsidRDefault="009206E0" w:rsidP="009206E0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  <w:r w:rsidRPr="00B40509">
        <w:rPr>
          <w:rFonts w:ascii="Aptos" w:hAnsi="Aptos" w:cstheme="majorHAnsi"/>
          <w:i/>
          <w:iCs/>
          <w:color w:val="000000"/>
          <w:sz w:val="20"/>
          <w:szCs w:val="20"/>
        </w:rPr>
        <w:t xml:space="preserve">Oltre al corso cartaceo, è presente anche la versione digitale, sia nel formato </w:t>
      </w:r>
      <w:r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</w:t>
      </w:r>
      <w:r w:rsidRPr="00B40509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che riproduce in modo fedele l’esperienza di lettura su carta e consente di scaricare offline i contenuti tramite l’app dedicata, che nel formato </w:t>
      </w:r>
      <w:r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 liquido</w:t>
      </w:r>
      <w:r w:rsidRPr="00B40509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 xml:space="preserve">piattaforma </w:t>
      </w:r>
      <w:proofErr w:type="spellStart"/>
      <w:r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KmZero</w:t>
      </w:r>
      <w:proofErr w:type="spellEnd"/>
      <w:r w:rsidRPr="00B40509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B40509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MyApp</w:t>
      </w:r>
      <w:proofErr w:type="spellEnd"/>
      <w:r w:rsidRPr="00B40509">
        <w:rPr>
          <w:rFonts w:ascii="Aptos" w:hAnsi="Aptos" w:cstheme="majorHAnsi"/>
          <w:i/>
          <w:iCs/>
          <w:color w:val="000000"/>
          <w:sz w:val="20"/>
          <w:szCs w:val="20"/>
        </w:rPr>
        <w:t xml:space="preserve"> per poter accedere, ovunque e in qualsiasi momento, ai contenuti digitali integrativi inquadrando i QRcode presenti nei libri.</w:t>
      </w:r>
    </w:p>
    <w:p w14:paraId="1314CA02" w14:textId="4AE0C0FA" w:rsidR="006E4FF0" w:rsidRPr="00B40509" w:rsidRDefault="006E4FF0" w:rsidP="3D1E7CD0">
      <w:pPr>
        <w:jc w:val="both"/>
        <w:rPr>
          <w:rFonts w:ascii="Aptos" w:hAnsi="Aptos" w:cstheme="majorBidi"/>
          <w:b/>
          <w:bCs/>
          <w:i/>
          <w:iCs/>
          <w:color w:val="333333"/>
          <w:sz w:val="20"/>
          <w:szCs w:val="20"/>
        </w:rPr>
      </w:pPr>
    </w:p>
    <w:p w14:paraId="613D73EC" w14:textId="591647B4" w:rsidR="006E4FF0" w:rsidRPr="00B40509" w:rsidRDefault="74260AB7" w:rsidP="3D1E7CD0">
      <w:pPr>
        <w:jc w:val="both"/>
        <w:rPr>
          <w:rFonts w:ascii="Aptos" w:hAnsi="Aptos" w:cstheme="majorBidi"/>
          <w:color w:val="333333"/>
          <w:sz w:val="20"/>
          <w:szCs w:val="20"/>
          <w:shd w:val="clear" w:color="auto" w:fill="FFFFFF"/>
        </w:rPr>
      </w:pPr>
      <w:r w:rsidRPr="00B40509">
        <w:rPr>
          <w:rFonts w:ascii="Aptos" w:hAnsi="Aptos" w:cstheme="majorBidi"/>
          <w:b/>
          <w:bCs/>
          <w:i/>
          <w:iCs/>
          <w:color w:val="333333"/>
          <w:sz w:val="20"/>
          <w:szCs w:val="20"/>
          <w:shd w:val="clear" w:color="auto" w:fill="FFFFFF"/>
        </w:rPr>
        <w:t>La bellezza resta</w:t>
      </w:r>
      <w:r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 è u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n manuale d’autore </w:t>
      </w:r>
      <w:r w:rsidR="7982FE07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>pensato per aiuta</w:t>
      </w:r>
      <w:r w:rsidR="38F23106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>r</w:t>
      </w:r>
      <w:r w:rsidR="7982FE07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e </w:t>
      </w:r>
      <w:r w:rsidR="1FEE634A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le studentesse e gli studenti a 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cogliere gli </w:t>
      </w:r>
      <w:r w:rsidR="7274B510" w:rsidRPr="00B40509">
        <w:rPr>
          <w:rFonts w:ascii="Aptos" w:hAnsi="Aptos" w:cstheme="majorBidi"/>
          <w:b/>
          <w:bCs/>
          <w:color w:val="333333"/>
          <w:sz w:val="20"/>
          <w:szCs w:val="20"/>
          <w:shd w:val="clear" w:color="auto" w:fill="FFFFFF"/>
        </w:rPr>
        <w:t xml:space="preserve">snodi 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della Storia dell’arte, </w:t>
      </w:r>
      <w:r w:rsidR="164BBDF5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a 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comprendere il </w:t>
      </w:r>
      <w:r w:rsidR="7274B510" w:rsidRPr="00B40509">
        <w:rPr>
          <w:rFonts w:ascii="Aptos" w:hAnsi="Aptos" w:cstheme="majorBidi"/>
          <w:b/>
          <w:bCs/>
          <w:color w:val="333333"/>
          <w:sz w:val="20"/>
          <w:szCs w:val="20"/>
          <w:shd w:val="clear" w:color="auto" w:fill="FFFFFF"/>
        </w:rPr>
        <w:t xml:space="preserve">contesto storico 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>e culturale in cui sono nate le opere,</w:t>
      </w:r>
      <w:r w:rsidR="24576E4B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 a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 riconoscere il giusto valore all’</w:t>
      </w:r>
      <w:r w:rsidR="7274B510" w:rsidRPr="00B40509">
        <w:rPr>
          <w:rFonts w:ascii="Aptos" w:hAnsi="Aptos" w:cstheme="majorBidi"/>
          <w:b/>
          <w:bCs/>
          <w:color w:val="333333"/>
          <w:sz w:val="20"/>
          <w:szCs w:val="20"/>
          <w:shd w:val="clear" w:color="auto" w:fill="FFFFFF"/>
        </w:rPr>
        <w:t>arte al femminile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 e al </w:t>
      </w:r>
      <w:r w:rsidR="7274B510" w:rsidRPr="00B40509">
        <w:rPr>
          <w:rFonts w:ascii="Aptos" w:hAnsi="Aptos" w:cstheme="majorBidi"/>
          <w:b/>
          <w:bCs/>
          <w:color w:val="333333"/>
          <w:sz w:val="20"/>
          <w:szCs w:val="20"/>
          <w:shd w:val="clear" w:color="auto" w:fill="FFFFFF"/>
        </w:rPr>
        <w:t>patrimonio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. </w:t>
      </w:r>
      <w:r w:rsidR="2AEC786B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Questa edizione 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 xml:space="preserve">in tre volumi dà grande spazio al </w:t>
      </w:r>
      <w:r w:rsidR="7274B510" w:rsidRPr="00B40509">
        <w:rPr>
          <w:rFonts w:ascii="Aptos" w:hAnsi="Aptos" w:cstheme="majorBidi"/>
          <w:b/>
          <w:bCs/>
          <w:color w:val="333333"/>
          <w:sz w:val="20"/>
          <w:szCs w:val="20"/>
          <w:shd w:val="clear" w:color="auto" w:fill="FFFFFF"/>
        </w:rPr>
        <w:t>CLIL</w:t>
      </w:r>
      <w:r w:rsidR="7274B510" w:rsidRPr="00B40509">
        <w:rPr>
          <w:rFonts w:ascii="Aptos" w:hAnsi="Aptos" w:cstheme="majorBidi"/>
          <w:color w:val="333333"/>
          <w:sz w:val="20"/>
          <w:szCs w:val="20"/>
          <w:shd w:val="clear" w:color="auto" w:fill="FFFFFF"/>
        </w:rPr>
        <w:t>, con schede anche all’interno dei volumi.</w:t>
      </w:r>
    </w:p>
    <w:p w14:paraId="1DC545DC" w14:textId="079C0B11" w:rsidR="42E44C84" w:rsidRPr="00B40509" w:rsidRDefault="42E44C84" w:rsidP="42E44C84">
      <w:pPr>
        <w:rPr>
          <w:rStyle w:val="Enfasicorsivo"/>
          <w:rFonts w:ascii="Aptos" w:hAnsi="Aptos" w:cstheme="majorBidi"/>
          <w:i w:val="0"/>
          <w:iCs w:val="0"/>
          <w:color w:val="333333"/>
          <w:sz w:val="20"/>
          <w:szCs w:val="20"/>
        </w:rPr>
      </w:pPr>
    </w:p>
    <w:p w14:paraId="1C12FAED" w14:textId="34D4B6BF" w:rsidR="2635F9C5" w:rsidRPr="00B40509" w:rsidRDefault="2635F9C5" w:rsidP="42E44C84">
      <w:pPr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corsivo"/>
          <w:rFonts w:ascii="Aptos" w:hAnsi="Aptos" w:cstheme="majorBidi"/>
          <w:i w:val="0"/>
          <w:iCs w:val="0"/>
          <w:color w:val="333333"/>
          <w:sz w:val="20"/>
          <w:szCs w:val="20"/>
        </w:rPr>
        <w:t xml:space="preserve">Sempre al </w:t>
      </w:r>
      <w:r w:rsidRPr="00B40509">
        <w:rPr>
          <w:rStyle w:val="Enfasicorsivo"/>
          <w:rFonts w:ascii="Aptos" w:hAnsi="Aptos" w:cstheme="majorBidi"/>
          <w:b/>
          <w:bCs/>
          <w:i w:val="0"/>
          <w:iCs w:val="0"/>
          <w:color w:val="333333"/>
          <w:sz w:val="20"/>
          <w:szCs w:val="20"/>
        </w:rPr>
        <w:t xml:space="preserve">CLIL </w:t>
      </w:r>
      <w:r w:rsidRPr="00B40509">
        <w:rPr>
          <w:rStyle w:val="Enfasicorsivo"/>
          <w:rFonts w:ascii="Aptos" w:hAnsi="Aptos" w:cstheme="majorBidi"/>
          <w:i w:val="0"/>
          <w:iCs w:val="0"/>
          <w:color w:val="333333"/>
          <w:sz w:val="20"/>
          <w:szCs w:val="20"/>
        </w:rPr>
        <w:t xml:space="preserve">è dedicato </w:t>
      </w:r>
      <w:r w:rsidR="66652EF7" w:rsidRPr="00B40509">
        <w:rPr>
          <w:rStyle w:val="Enfasicorsivo"/>
          <w:rFonts w:ascii="Aptos" w:hAnsi="Aptos" w:cstheme="majorBidi"/>
          <w:i w:val="0"/>
          <w:iCs w:val="0"/>
          <w:color w:val="333333"/>
          <w:sz w:val="20"/>
          <w:szCs w:val="20"/>
        </w:rPr>
        <w:t xml:space="preserve">il volumetto </w:t>
      </w:r>
      <w:r w:rsidR="66652EF7"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 xml:space="preserve">Express </w:t>
      </w:r>
      <w:proofErr w:type="spellStart"/>
      <w:r w:rsidR="66652EF7"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Yourself</w:t>
      </w:r>
      <w:proofErr w:type="spellEnd"/>
      <w:r w:rsidR="66652EF7" w:rsidRPr="00B40509">
        <w:rPr>
          <w:rFonts w:ascii="Aptos" w:hAnsi="Aptos" w:cstheme="majorBidi"/>
          <w:color w:val="333333"/>
          <w:sz w:val="20"/>
          <w:szCs w:val="20"/>
        </w:rPr>
        <w:t>.</w:t>
      </w:r>
      <w:r w:rsidR="66652EF7" w:rsidRPr="00B40509">
        <w:rPr>
          <w:rFonts w:ascii="Aptos" w:hAnsi="Aptos" w:cstheme="majorBidi"/>
          <w:b/>
          <w:bCs/>
          <w:color w:val="333333"/>
          <w:sz w:val="20"/>
          <w:szCs w:val="20"/>
        </w:rPr>
        <w:t xml:space="preserve"> </w:t>
      </w:r>
      <w:r w:rsidR="22D0E050" w:rsidRPr="00B40509">
        <w:rPr>
          <w:rFonts w:ascii="Aptos" w:hAnsi="Aptos" w:cstheme="majorBidi"/>
          <w:color w:val="333333"/>
          <w:sz w:val="20"/>
          <w:szCs w:val="20"/>
        </w:rPr>
        <w:t>L</w:t>
      </w:r>
      <w:r w:rsidR="66652EF7" w:rsidRPr="00B40509">
        <w:rPr>
          <w:rFonts w:ascii="Aptos" w:hAnsi="Aptos" w:cstheme="majorBidi"/>
          <w:color w:val="333333"/>
          <w:sz w:val="20"/>
          <w:szCs w:val="20"/>
        </w:rPr>
        <w:t xml:space="preserve">a metodologia </w:t>
      </w:r>
      <w:r w:rsidR="66652EF7" w:rsidRPr="00B40509">
        <w:rPr>
          <w:rStyle w:val="Enfasicorsivo"/>
          <w:rFonts w:ascii="Aptos" w:hAnsi="Aptos" w:cstheme="majorBidi"/>
          <w:color w:val="333333"/>
          <w:sz w:val="20"/>
          <w:szCs w:val="20"/>
        </w:rPr>
        <w:t xml:space="preserve">Content and Language </w:t>
      </w:r>
      <w:proofErr w:type="spellStart"/>
      <w:r w:rsidR="66652EF7" w:rsidRPr="00B40509">
        <w:rPr>
          <w:rStyle w:val="Enfasicorsivo"/>
          <w:rFonts w:ascii="Aptos" w:hAnsi="Aptos" w:cstheme="majorBidi"/>
          <w:color w:val="333333"/>
          <w:sz w:val="20"/>
          <w:szCs w:val="20"/>
        </w:rPr>
        <w:t>Integrated</w:t>
      </w:r>
      <w:proofErr w:type="spellEnd"/>
      <w:r w:rsidR="66652EF7" w:rsidRPr="00B40509">
        <w:rPr>
          <w:rStyle w:val="Enfasicorsivo"/>
          <w:rFonts w:ascii="Aptos" w:hAnsi="Aptos" w:cstheme="majorBidi"/>
          <w:color w:val="333333"/>
          <w:sz w:val="20"/>
          <w:szCs w:val="20"/>
        </w:rPr>
        <w:t xml:space="preserve"> Learning</w:t>
      </w:r>
      <w:r w:rsidR="13E40A2A" w:rsidRPr="00B40509">
        <w:rPr>
          <w:rStyle w:val="Enfasicorsivo"/>
          <w:rFonts w:ascii="Aptos" w:hAnsi="Aptos" w:cstheme="majorBidi"/>
          <w:color w:val="333333"/>
          <w:sz w:val="20"/>
          <w:szCs w:val="20"/>
        </w:rPr>
        <w:t xml:space="preserve"> </w:t>
      </w:r>
      <w:r w:rsidR="13E40A2A" w:rsidRPr="00B40509">
        <w:rPr>
          <w:rFonts w:ascii="Aptos" w:hAnsi="Aptos" w:cstheme="majorBidi"/>
          <w:color w:val="333333"/>
          <w:sz w:val="20"/>
          <w:szCs w:val="20"/>
        </w:rPr>
        <w:t xml:space="preserve">è applicata in modo chiaro e rigoroso proponendo </w:t>
      </w:r>
      <w:r w:rsidR="66652EF7" w:rsidRPr="00B40509">
        <w:rPr>
          <w:rFonts w:ascii="Aptos" w:hAnsi="Aptos" w:cstheme="majorBidi"/>
          <w:color w:val="333333"/>
          <w:sz w:val="20"/>
          <w:szCs w:val="20"/>
        </w:rPr>
        <w:t>una selezione di unità monografiche tratte da un diffuso manuale americano di Storia dell’arte: dall’arte della Grecia antica e quella del Novecento.</w:t>
      </w:r>
    </w:p>
    <w:p w14:paraId="7434BE7C" w14:textId="77777777" w:rsidR="002A7AFB" w:rsidRPr="00B40509" w:rsidRDefault="002A7AFB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</w:p>
    <w:p w14:paraId="78AF9537" w14:textId="184DDB48" w:rsidR="003615DB" w:rsidRPr="00B40509" w:rsidRDefault="022352E9" w:rsidP="42E44C84">
      <w:pPr>
        <w:shd w:val="clear" w:color="auto" w:fill="FFFFFF" w:themeFill="background1"/>
        <w:rPr>
          <w:rFonts w:ascii="Aptos" w:hAnsi="Aptos" w:cstheme="majorBidi"/>
          <w:sz w:val="20"/>
          <w:szCs w:val="20"/>
        </w:rPr>
      </w:pPr>
      <w:r w:rsidRPr="00B40509">
        <w:rPr>
          <w:rFonts w:ascii="Aptos" w:hAnsi="Aptos" w:cstheme="majorBidi"/>
          <w:b/>
          <w:bCs/>
          <w:i/>
          <w:iCs/>
          <w:sz w:val="20"/>
          <w:szCs w:val="20"/>
        </w:rPr>
        <w:t>La bellezza resta</w:t>
      </w:r>
      <w:r w:rsidRPr="00B40509">
        <w:rPr>
          <w:rFonts w:ascii="Aptos" w:hAnsi="Aptos" w:cstheme="majorBidi"/>
          <w:b/>
          <w:bCs/>
          <w:sz w:val="20"/>
          <w:szCs w:val="20"/>
        </w:rPr>
        <w:t xml:space="preserve">. </w:t>
      </w:r>
      <w:r w:rsidR="79030001" w:rsidRPr="00B40509">
        <w:rPr>
          <w:rFonts w:ascii="Aptos" w:hAnsi="Aptos" w:cstheme="majorBidi"/>
          <w:b/>
          <w:bCs/>
          <w:sz w:val="20"/>
          <w:szCs w:val="20"/>
        </w:rPr>
        <w:t xml:space="preserve">Le caratteristiche </w:t>
      </w:r>
      <w:r w:rsidR="4CE7479B" w:rsidRPr="00B40509">
        <w:rPr>
          <w:rFonts w:ascii="Aptos" w:hAnsi="Aptos" w:cstheme="majorBidi"/>
          <w:b/>
          <w:bCs/>
          <w:sz w:val="20"/>
          <w:szCs w:val="20"/>
        </w:rPr>
        <w:t xml:space="preserve">principali </w:t>
      </w:r>
      <w:r w:rsidR="79030001" w:rsidRPr="00B40509">
        <w:rPr>
          <w:rFonts w:ascii="Aptos" w:hAnsi="Aptos" w:cstheme="majorBidi"/>
          <w:b/>
          <w:bCs/>
          <w:sz w:val="20"/>
          <w:szCs w:val="20"/>
        </w:rPr>
        <w:t>dell’opera</w:t>
      </w:r>
    </w:p>
    <w:p w14:paraId="0F8463C0" w14:textId="34DD3325" w:rsidR="008E66E6" w:rsidRPr="00B40509" w:rsidRDefault="5AE1FB37" w:rsidP="42E44C84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</w:pPr>
      <w:r w:rsidRPr="00B40509">
        <w:rPr>
          <w:rFonts w:ascii="Aptos" w:hAnsi="Aptos" w:cstheme="majorBidi"/>
          <w:color w:val="333333"/>
          <w:sz w:val="20"/>
          <w:szCs w:val="20"/>
        </w:rPr>
        <w:lastRenderedPageBreak/>
        <w:t>Una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Storia dell’arte rigorosa</w:t>
      </w:r>
      <w:r w:rsidRPr="00B40509">
        <w:rPr>
          <w:rFonts w:ascii="Aptos" w:hAnsi="Aptos" w:cstheme="majorBidi"/>
          <w:color w:val="333333"/>
          <w:sz w:val="20"/>
          <w:szCs w:val="20"/>
        </w:rPr>
        <w:t> e criticamente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aggiornata</w:t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, che mette in evidenza le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 xml:space="preserve">svolte fondamentali </w:t>
      </w:r>
      <w:r w:rsidRPr="00B40509">
        <w:rPr>
          <w:rFonts w:ascii="Aptos" w:hAnsi="Aptos" w:cstheme="majorBidi"/>
          <w:color w:val="333333"/>
          <w:sz w:val="20"/>
          <w:szCs w:val="20"/>
        </w:rPr>
        <w:t>d</w:t>
      </w:r>
      <w:r w:rsidR="4E09C8C1" w:rsidRPr="00B40509">
        <w:rPr>
          <w:rFonts w:ascii="Aptos" w:hAnsi="Aptos" w:cstheme="majorBidi"/>
          <w:color w:val="333333"/>
          <w:sz w:val="20"/>
          <w:szCs w:val="20"/>
        </w:rPr>
        <w:t xml:space="preserve">ella </w:t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disciplina attraverso un racconto appassionante e </w:t>
      </w:r>
      <w:r w:rsidR="7A6201CA" w:rsidRPr="00B40509">
        <w:rPr>
          <w:rFonts w:ascii="Aptos" w:hAnsi="Aptos" w:cstheme="majorBidi"/>
          <w:color w:val="333333"/>
          <w:sz w:val="20"/>
          <w:szCs w:val="20"/>
        </w:rPr>
        <w:t xml:space="preserve">ponendo forte attenzione alle </w:t>
      </w:r>
      <w:r w:rsidR="7A6201CA" w:rsidRPr="00B40509">
        <w:rPr>
          <w:rFonts w:ascii="Aptos" w:hAnsi="Aptos" w:cstheme="majorBidi"/>
          <w:b/>
          <w:bCs/>
          <w:color w:val="333333"/>
          <w:sz w:val="20"/>
          <w:szCs w:val="20"/>
        </w:rPr>
        <w:t>rilevanze</w:t>
      </w:r>
      <w:r w:rsidR="7A6201CA" w:rsidRPr="00B40509">
        <w:rPr>
          <w:rFonts w:ascii="Aptos" w:hAnsi="Aptos" w:cstheme="majorBidi"/>
          <w:color w:val="333333"/>
          <w:sz w:val="20"/>
          <w:szCs w:val="20"/>
        </w:rPr>
        <w:t xml:space="preserve"> proponendo analisi d’opera speciali: </w:t>
      </w:r>
      <w:r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>Opere snodo</w:t>
      </w:r>
      <w:r w:rsidR="617EA1C2"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 xml:space="preserve">, </w:t>
      </w:r>
      <w:r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>Opere esemplari</w:t>
      </w:r>
      <w:r w:rsidR="2F34EDFE"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>, Icone Pop.</w:t>
      </w:r>
    </w:p>
    <w:p w14:paraId="64F37039" w14:textId="0DD7B613" w:rsidR="008E66E6" w:rsidRPr="00B40509" w:rsidRDefault="5AE1FB37" w:rsidP="42E44C84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Style w:val="Enfasigrassetto"/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Bidi"/>
          <w:b w:val="0"/>
          <w:bCs w:val="0"/>
          <w:color w:val="333333"/>
          <w:sz w:val="20"/>
          <w:szCs w:val="20"/>
        </w:rPr>
        <w:t>L’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arte </w:t>
      </w:r>
      <w:r w:rsidR="0B8C2CCD" w:rsidRPr="00B40509">
        <w:rPr>
          <w:rStyle w:val="Enfasigrassetto"/>
          <w:rFonts w:ascii="Aptos" w:hAnsi="Aptos" w:cstheme="majorBidi"/>
          <w:b w:val="0"/>
          <w:bCs w:val="0"/>
          <w:color w:val="333333"/>
          <w:sz w:val="20"/>
          <w:szCs w:val="20"/>
        </w:rPr>
        <w:t xml:space="preserve">è </w:t>
      </w:r>
      <w:r w:rsidR="35CC7F3D" w:rsidRPr="00B40509">
        <w:rPr>
          <w:rStyle w:val="Enfasigrassetto"/>
          <w:rFonts w:ascii="Aptos" w:hAnsi="Aptos" w:cstheme="majorBidi"/>
          <w:b w:val="0"/>
          <w:bCs w:val="0"/>
          <w:color w:val="333333"/>
          <w:sz w:val="20"/>
          <w:szCs w:val="20"/>
        </w:rPr>
        <w:t>considerata un’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espressione storica, sociale, culturale</w:t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, </w:t>
      </w:r>
      <w:r w:rsidR="487C1047" w:rsidRPr="00B40509">
        <w:rPr>
          <w:rFonts w:ascii="Aptos" w:hAnsi="Aptos" w:cstheme="majorBidi"/>
          <w:color w:val="333333"/>
          <w:sz w:val="20"/>
          <w:szCs w:val="20"/>
        </w:rPr>
        <w:t xml:space="preserve">e </w:t>
      </w:r>
      <w:r w:rsidRPr="00B40509">
        <w:rPr>
          <w:rFonts w:ascii="Aptos" w:hAnsi="Aptos" w:cstheme="majorBidi"/>
          <w:color w:val="333333"/>
          <w:sz w:val="20"/>
          <w:szCs w:val="20"/>
        </w:rPr>
        <w:t>messa in relazione con il contesto per aiutare lo studente a creare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collegamenti interdisciplinari</w:t>
      </w:r>
      <w:r w:rsidR="70BF3A00" w:rsidRPr="00B40509">
        <w:rPr>
          <w:rStyle w:val="Enfasigrassetto"/>
          <w:rFonts w:ascii="Aptos" w:hAnsi="Aptos" w:cstheme="majorBidi"/>
          <w:b w:val="0"/>
          <w:bCs w:val="0"/>
          <w:color w:val="333333"/>
          <w:sz w:val="20"/>
          <w:szCs w:val="20"/>
        </w:rPr>
        <w:t>, utili anche per l’</w:t>
      </w:r>
      <w:r w:rsidR="70BF3A00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Esame di Stato.</w:t>
      </w:r>
    </w:p>
    <w:p w14:paraId="6A2532BD" w14:textId="56ABE22E" w:rsidR="008E66E6" w:rsidRPr="00B40509" w:rsidRDefault="4541A888" w:rsidP="42E44C84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Bidi"/>
          <w:b w:val="0"/>
          <w:bCs w:val="0"/>
          <w:color w:val="333333"/>
          <w:sz w:val="20"/>
          <w:szCs w:val="20"/>
        </w:rPr>
        <w:t>Il corso pone al centro l’</w:t>
      </w:r>
      <w:r w:rsidR="5AE1FB37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Educazione al patrimonio, </w:t>
      </w:r>
      <w:r w:rsidR="7A689B9C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la </w:t>
      </w:r>
      <w:r w:rsidR="5AE1FB37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parità di genere, </w:t>
      </w:r>
      <w:r w:rsidR="4BA83EEC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lo </w:t>
      </w:r>
      <w:r w:rsidR="5AE1FB37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sviluppo sostenibile</w:t>
      </w:r>
      <w:r w:rsidR="5AE1FB37" w:rsidRPr="00B40509">
        <w:rPr>
          <w:rFonts w:ascii="Aptos" w:hAnsi="Aptos" w:cstheme="majorBidi"/>
          <w:color w:val="333333"/>
          <w:sz w:val="20"/>
          <w:szCs w:val="20"/>
        </w:rPr>
        <w:t>: l’apprendimento della Storia dell’arte diventa una straordinaria palestra di </w:t>
      </w:r>
      <w:r w:rsidR="5AE1FB37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Educazione civica</w:t>
      </w:r>
      <w:r w:rsidR="5AE1FB37" w:rsidRPr="00B40509">
        <w:rPr>
          <w:rFonts w:ascii="Aptos" w:hAnsi="Aptos" w:cstheme="majorBidi"/>
          <w:color w:val="333333"/>
          <w:sz w:val="20"/>
          <w:szCs w:val="20"/>
        </w:rPr>
        <w:t>, in cui affrontare i temi fondamentali della tutela del patrimonio storico e artistico e del paesaggio, dell’educazione ambientale e allo sviluppo sostenibile, e della parità di genere.</w:t>
      </w:r>
    </w:p>
    <w:p w14:paraId="30187C6A" w14:textId="48589D30" w:rsidR="008E66E6" w:rsidRPr="00B40509" w:rsidRDefault="5AE1FB37" w:rsidP="42E44C84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La metodologia CLIL</w:t>
      </w:r>
      <w:r w:rsidRPr="00B40509">
        <w:rPr>
          <w:rFonts w:ascii="Aptos" w:hAnsi="Aptos" w:cstheme="majorBidi"/>
          <w:color w:val="333333"/>
          <w:sz w:val="20"/>
          <w:szCs w:val="20"/>
        </w:rPr>
        <w:t>: alla fine di ogni unità sono presenti schede </w:t>
      </w:r>
      <w:r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CLIL Art in English</w:t>
      </w:r>
      <w:r w:rsidRPr="00B40509">
        <w:rPr>
          <w:rFonts w:ascii="Aptos" w:hAnsi="Aptos" w:cstheme="majorBidi"/>
          <w:color w:val="333333"/>
          <w:sz w:val="20"/>
          <w:szCs w:val="20"/>
        </w:rPr>
        <w:t> che propongono l’analisi di un capolavoro della storia dell’arte secondo la metodologia </w:t>
      </w:r>
      <w:r w:rsidRPr="00B40509">
        <w:rPr>
          <w:rStyle w:val="Enfasicorsivo"/>
          <w:rFonts w:ascii="Aptos" w:hAnsi="Aptos" w:cstheme="majorBidi"/>
          <w:color w:val="333333"/>
          <w:sz w:val="20"/>
          <w:szCs w:val="20"/>
        </w:rPr>
        <w:t xml:space="preserve">Content and Language </w:t>
      </w:r>
      <w:proofErr w:type="spellStart"/>
      <w:r w:rsidRPr="00B40509">
        <w:rPr>
          <w:rStyle w:val="Enfasicorsivo"/>
          <w:rFonts w:ascii="Aptos" w:hAnsi="Aptos" w:cstheme="majorBidi"/>
          <w:color w:val="333333"/>
          <w:sz w:val="20"/>
          <w:szCs w:val="20"/>
        </w:rPr>
        <w:t>Integrated</w:t>
      </w:r>
      <w:proofErr w:type="spellEnd"/>
      <w:r w:rsidRPr="00B40509">
        <w:rPr>
          <w:rStyle w:val="Enfasicorsivo"/>
          <w:rFonts w:ascii="Aptos" w:hAnsi="Aptos" w:cstheme="majorBidi"/>
          <w:color w:val="333333"/>
          <w:sz w:val="20"/>
          <w:szCs w:val="20"/>
        </w:rPr>
        <w:t xml:space="preserve"> Learning</w:t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. Nella piattaforma </w:t>
      </w:r>
      <w:r w:rsidR="5CD269EE" w:rsidRPr="00B40509">
        <w:rPr>
          <w:rFonts w:ascii="Aptos" w:hAnsi="Aptos" w:cstheme="majorBidi"/>
          <w:color w:val="333333"/>
          <w:sz w:val="20"/>
          <w:szCs w:val="20"/>
        </w:rPr>
        <w:t xml:space="preserve">è </w:t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anche </w:t>
      </w:r>
      <w:r w:rsidR="16F56187" w:rsidRPr="00B40509">
        <w:rPr>
          <w:rFonts w:ascii="Aptos" w:hAnsi="Aptos" w:cstheme="majorBidi"/>
          <w:color w:val="333333"/>
          <w:sz w:val="20"/>
          <w:szCs w:val="20"/>
        </w:rPr>
        <w:t xml:space="preserve">presente </w:t>
      </w:r>
      <w:r w:rsidRPr="00B40509">
        <w:rPr>
          <w:rFonts w:ascii="Aptos" w:hAnsi="Aptos" w:cstheme="majorBidi"/>
          <w:color w:val="333333"/>
          <w:sz w:val="20"/>
          <w:szCs w:val="20"/>
        </w:rPr>
        <w:t>la versione in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francese</w:t>
      </w:r>
      <w:r w:rsidR="2ACC19AE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 </w:t>
      </w:r>
      <w:r w:rsidR="2ACC19AE" w:rsidRPr="00B40509">
        <w:rPr>
          <w:rStyle w:val="Enfasigrassetto"/>
          <w:rFonts w:ascii="Aptos" w:hAnsi="Aptos" w:cstheme="majorBidi"/>
          <w:b w:val="0"/>
          <w:bCs w:val="0"/>
          <w:color w:val="333333"/>
          <w:sz w:val="20"/>
          <w:szCs w:val="20"/>
        </w:rPr>
        <w:t>(in pdf scaricabile)</w:t>
      </w:r>
      <w:r w:rsidRPr="00B40509">
        <w:rPr>
          <w:rFonts w:ascii="Aptos" w:hAnsi="Aptos" w:cstheme="majorBidi"/>
          <w:color w:val="333333"/>
          <w:sz w:val="20"/>
          <w:szCs w:val="20"/>
        </w:rPr>
        <w:t>.</w:t>
      </w:r>
    </w:p>
    <w:p w14:paraId="3669BCBC" w14:textId="23484A67" w:rsidR="008E66E6" w:rsidRPr="00B40509" w:rsidRDefault="3C24DC87" w:rsidP="42E44C84">
      <w:pPr>
        <w:numPr>
          <w:ilvl w:val="0"/>
          <w:numId w:val="20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U</w:t>
      </w:r>
      <w:r w:rsidR="5AE1FB37"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na didattica attenta alle competenze e all’inclusione</w:t>
      </w:r>
      <w:r w:rsidR="5AE1FB37" w:rsidRPr="00B40509">
        <w:rPr>
          <w:rFonts w:ascii="Aptos" w:hAnsi="Aptos" w:cstheme="majorBidi"/>
          <w:color w:val="333333"/>
          <w:sz w:val="20"/>
          <w:szCs w:val="20"/>
        </w:rPr>
        <w:t>: alla fine di ogni Unità sono presenti </w:t>
      </w:r>
      <w:r w:rsidR="5AE1FB37"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Sintesi visuali</w:t>
      </w:r>
      <w:r w:rsidR="5AE1FB37" w:rsidRPr="00B40509">
        <w:rPr>
          <w:rFonts w:ascii="Aptos" w:hAnsi="Aptos" w:cstheme="majorBidi"/>
          <w:b/>
          <w:bCs/>
          <w:color w:val="333333"/>
          <w:sz w:val="20"/>
          <w:szCs w:val="20"/>
        </w:rPr>
        <w:t> </w:t>
      </w:r>
      <w:r w:rsidR="5AE1FB37" w:rsidRPr="00B40509">
        <w:rPr>
          <w:rFonts w:ascii="Aptos" w:hAnsi="Aptos" w:cstheme="majorBidi"/>
          <w:color w:val="333333"/>
          <w:sz w:val="20"/>
          <w:szCs w:val="20"/>
        </w:rPr>
        <w:t>per schematizzare i concetti chiave e </w:t>
      </w:r>
      <w:r w:rsidR="5AE1FB37"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Laboratori delle competenze</w:t>
      </w:r>
      <w:r w:rsidR="5AE1FB37" w:rsidRPr="00B40509">
        <w:rPr>
          <w:rFonts w:ascii="Aptos" w:hAnsi="Aptos" w:cstheme="majorBidi"/>
          <w:color w:val="333333"/>
          <w:sz w:val="20"/>
          <w:szCs w:val="20"/>
        </w:rPr>
        <w:t> per esercitare competenze disciplinari, competenze trasversali e </w:t>
      </w:r>
      <w:r w:rsidR="5AE1FB37"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life skills</w:t>
      </w:r>
      <w:r w:rsidR="5AE1FB37" w:rsidRPr="00B40509">
        <w:rPr>
          <w:rFonts w:ascii="Aptos" w:hAnsi="Aptos" w:cstheme="majorBidi"/>
          <w:b/>
          <w:bCs/>
          <w:color w:val="333333"/>
          <w:sz w:val="20"/>
          <w:szCs w:val="20"/>
        </w:rPr>
        <w:t>.</w:t>
      </w:r>
      <w:r w:rsidR="5AE1FB37" w:rsidRPr="00B40509">
        <w:rPr>
          <w:rFonts w:ascii="Aptos" w:hAnsi="Aptos" w:cstheme="majorBidi"/>
          <w:color w:val="333333"/>
          <w:sz w:val="20"/>
          <w:szCs w:val="20"/>
        </w:rPr>
        <w:t> </w:t>
      </w:r>
    </w:p>
    <w:p w14:paraId="57F34DDB" w14:textId="77777777" w:rsidR="0067310A" w:rsidRPr="00B40509" w:rsidRDefault="0067310A" w:rsidP="3D1E7CD0">
      <w:pPr>
        <w:rPr>
          <w:rFonts w:ascii="Aptos" w:hAnsi="Aptos" w:cstheme="majorBidi"/>
          <w:b/>
          <w:bCs/>
          <w:i/>
          <w:iCs/>
          <w:sz w:val="20"/>
          <w:szCs w:val="20"/>
        </w:rPr>
      </w:pPr>
    </w:p>
    <w:p w14:paraId="5CCDF7C6" w14:textId="6C8A7146" w:rsidR="00B15A4B" w:rsidRPr="00B40509" w:rsidRDefault="5666EB21" w:rsidP="3D1E7CD0">
      <w:pPr>
        <w:rPr>
          <w:rFonts w:ascii="Aptos" w:hAnsi="Aptos" w:cstheme="majorBidi"/>
          <w:b/>
          <w:bCs/>
          <w:i/>
          <w:iCs/>
          <w:sz w:val="20"/>
          <w:szCs w:val="20"/>
        </w:rPr>
      </w:pPr>
      <w:r w:rsidRPr="00B40509">
        <w:rPr>
          <w:rFonts w:ascii="Aptos" w:hAnsi="Aptos" w:cstheme="majorBidi"/>
          <w:b/>
          <w:bCs/>
          <w:i/>
          <w:iCs/>
          <w:sz w:val="20"/>
          <w:szCs w:val="20"/>
        </w:rPr>
        <w:t xml:space="preserve">Express </w:t>
      </w:r>
      <w:proofErr w:type="spellStart"/>
      <w:r w:rsidRPr="00B40509">
        <w:rPr>
          <w:rFonts w:ascii="Aptos" w:hAnsi="Aptos" w:cstheme="majorBidi"/>
          <w:b/>
          <w:bCs/>
          <w:i/>
          <w:iCs/>
          <w:sz w:val="20"/>
          <w:szCs w:val="20"/>
        </w:rPr>
        <w:t>Yourself</w:t>
      </w:r>
      <w:proofErr w:type="spellEnd"/>
      <w:r w:rsidRPr="00B40509">
        <w:rPr>
          <w:rFonts w:ascii="Aptos" w:hAnsi="Aptos" w:cstheme="majorBidi"/>
          <w:b/>
          <w:bCs/>
          <w:sz w:val="20"/>
          <w:szCs w:val="20"/>
        </w:rPr>
        <w:t xml:space="preserve">. </w:t>
      </w:r>
      <w:r w:rsidR="1E53A6E4" w:rsidRPr="00B40509">
        <w:rPr>
          <w:rFonts w:ascii="Aptos" w:hAnsi="Aptos" w:cstheme="majorBidi"/>
          <w:b/>
          <w:bCs/>
          <w:sz w:val="20"/>
          <w:szCs w:val="20"/>
        </w:rPr>
        <w:t>Le principali caratteristiche dell’opera</w:t>
      </w:r>
      <w:r w:rsidR="5DBD6DBD" w:rsidRPr="00B40509">
        <w:rPr>
          <w:rFonts w:ascii="Aptos" w:hAnsi="Aptos" w:cstheme="majorBidi"/>
          <w:b/>
          <w:bCs/>
          <w:sz w:val="20"/>
          <w:szCs w:val="20"/>
        </w:rPr>
        <w:t xml:space="preserve"> </w:t>
      </w:r>
    </w:p>
    <w:p w14:paraId="1736DECD" w14:textId="77777777" w:rsidR="00EF6F09" w:rsidRPr="00B40509" w:rsidRDefault="5DBD6DBD" w:rsidP="42E44C84">
      <w:pPr>
        <w:numPr>
          <w:ilvl w:val="0"/>
          <w:numId w:val="22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Fonts w:ascii="Aptos" w:hAnsi="Aptos" w:cstheme="majorBidi"/>
          <w:color w:val="333333"/>
          <w:sz w:val="20"/>
          <w:szCs w:val="20"/>
        </w:rPr>
        <w:t>Il volume è costituito da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12 </w:t>
      </w:r>
      <w:r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>Units</w:t>
      </w:r>
      <w:r w:rsidRPr="00B40509">
        <w:rPr>
          <w:rFonts w:ascii="Aptos" w:hAnsi="Aptos" w:cstheme="majorBidi"/>
          <w:i/>
          <w:iCs/>
          <w:color w:val="333333"/>
          <w:sz w:val="20"/>
          <w:szCs w:val="20"/>
        </w:rPr>
        <w:t> </w:t>
      </w:r>
      <w:r w:rsidRPr="00B40509">
        <w:rPr>
          <w:rFonts w:ascii="Aptos" w:hAnsi="Aptos" w:cstheme="majorBidi"/>
          <w:color w:val="333333"/>
          <w:sz w:val="20"/>
          <w:szCs w:val="20"/>
        </w:rPr>
        <w:t>che spaziano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dall’arte della Grecia antica a quella del Novecento</w:t>
      </w:r>
      <w:r w:rsidRPr="00B40509">
        <w:rPr>
          <w:rFonts w:ascii="Aptos" w:hAnsi="Aptos" w:cstheme="majorBidi"/>
          <w:color w:val="333333"/>
          <w:sz w:val="20"/>
          <w:szCs w:val="20"/>
        </w:rPr>
        <w:t>.</w:t>
      </w:r>
    </w:p>
    <w:p w14:paraId="2F0E2F06" w14:textId="77777777" w:rsidR="00EF6F09" w:rsidRPr="00B40509" w:rsidRDefault="5DBD6DBD" w:rsidP="42E44C84">
      <w:pPr>
        <w:numPr>
          <w:ilvl w:val="0"/>
          <w:numId w:val="22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Fonts w:ascii="Aptos" w:hAnsi="Aptos" w:cstheme="majorBidi"/>
          <w:color w:val="333333"/>
          <w:sz w:val="20"/>
          <w:szCs w:val="20"/>
        </w:rPr>
        <w:t xml:space="preserve">Ogni </w:t>
      </w:r>
      <w:r w:rsidRPr="00B40509">
        <w:rPr>
          <w:rFonts w:ascii="Aptos" w:hAnsi="Aptos" w:cstheme="majorBidi"/>
          <w:i/>
          <w:iCs/>
          <w:color w:val="333333"/>
          <w:sz w:val="20"/>
          <w:szCs w:val="20"/>
        </w:rPr>
        <w:t xml:space="preserve">Unit </w:t>
      </w:r>
      <w:r w:rsidRPr="00B40509">
        <w:rPr>
          <w:rFonts w:ascii="Aptos" w:hAnsi="Aptos" w:cstheme="majorBidi"/>
          <w:color w:val="333333"/>
          <w:sz w:val="20"/>
          <w:szCs w:val="20"/>
        </w:rPr>
        <w:t>si apre con un </w:t>
      </w:r>
      <w:r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Lead in</w:t>
      </w:r>
      <w:r w:rsidRPr="00B40509">
        <w:rPr>
          <w:rFonts w:ascii="Aptos" w:hAnsi="Aptos" w:cstheme="majorBidi"/>
          <w:color w:val="333333"/>
          <w:sz w:val="20"/>
          <w:szCs w:val="20"/>
        </w:rPr>
        <w:t>, che propone esercizi di ingresso allo studio.</w:t>
      </w:r>
    </w:p>
    <w:p w14:paraId="4E2EB6C5" w14:textId="77777777" w:rsidR="00EF6F09" w:rsidRPr="00B40509" w:rsidRDefault="00EF6F09" w:rsidP="00EF6F09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B40509">
        <w:rPr>
          <w:rFonts w:ascii="Aptos" w:hAnsi="Aptos" w:cstheme="majorHAnsi"/>
          <w:color w:val="333333"/>
          <w:sz w:val="20"/>
          <w:szCs w:val="20"/>
        </w:rPr>
        <w:t>Il testo base è corredato da </w:t>
      </w:r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>aiuti allo studio</w:t>
      </w:r>
      <w:r w:rsidRPr="00B40509">
        <w:rPr>
          <w:rFonts w:ascii="Aptos" w:hAnsi="Aptos" w:cstheme="majorHAnsi"/>
          <w:color w:val="333333"/>
          <w:sz w:val="20"/>
          <w:szCs w:val="20"/>
        </w:rPr>
        <w:t> e da esercizi che sviluppano le abilità di </w:t>
      </w:r>
      <w:r w:rsidRPr="00B40509">
        <w:rPr>
          <w:rStyle w:val="Enfasicorsivo"/>
          <w:rFonts w:ascii="Aptos" w:hAnsi="Aptos" w:cstheme="majorHAnsi"/>
          <w:b/>
          <w:bCs/>
          <w:color w:val="333333"/>
          <w:sz w:val="20"/>
          <w:szCs w:val="20"/>
        </w:rPr>
        <w:t xml:space="preserve">Reading and </w:t>
      </w:r>
      <w:proofErr w:type="spellStart"/>
      <w:r w:rsidRPr="00B40509">
        <w:rPr>
          <w:rStyle w:val="Enfasicorsivo"/>
          <w:rFonts w:ascii="Aptos" w:hAnsi="Aptos" w:cstheme="majorHAnsi"/>
          <w:b/>
          <w:bCs/>
          <w:color w:val="333333"/>
          <w:sz w:val="20"/>
          <w:szCs w:val="20"/>
        </w:rPr>
        <w:t>Comprehension</w:t>
      </w:r>
      <w:proofErr w:type="spellEnd"/>
      <w:r w:rsidRPr="00B40509">
        <w:rPr>
          <w:rFonts w:ascii="Aptos" w:hAnsi="Aptos" w:cstheme="majorHAnsi"/>
          <w:color w:val="333333"/>
          <w:sz w:val="20"/>
          <w:szCs w:val="20"/>
        </w:rPr>
        <w:t>.</w:t>
      </w:r>
    </w:p>
    <w:p w14:paraId="7126893E" w14:textId="2561CC46" w:rsidR="00EF6F09" w:rsidRPr="00B40509" w:rsidRDefault="5DBD6DBD" w:rsidP="42E44C84">
      <w:pPr>
        <w:numPr>
          <w:ilvl w:val="0"/>
          <w:numId w:val="22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Fonts w:ascii="Aptos" w:hAnsi="Aptos" w:cstheme="majorBidi"/>
          <w:color w:val="333333"/>
          <w:sz w:val="20"/>
          <w:szCs w:val="20"/>
        </w:rPr>
        <w:t>Nella metodologia CLIL la lingua inglese non deve essere un ostacolo ma uno strumento: per questo i termini più difficili sono tradotti nel </w:t>
      </w:r>
      <w:proofErr w:type="spellStart"/>
      <w:r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>Glossary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> o nell’</w:t>
      </w:r>
      <w:r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 xml:space="preserve">Art </w:t>
      </w:r>
      <w:proofErr w:type="spellStart"/>
      <w:r w:rsidRPr="00B40509">
        <w:rPr>
          <w:rStyle w:val="Enfasigrassetto"/>
          <w:rFonts w:ascii="Aptos" w:hAnsi="Aptos" w:cstheme="majorBidi"/>
          <w:i/>
          <w:iCs/>
          <w:color w:val="333333"/>
          <w:sz w:val="20"/>
          <w:szCs w:val="20"/>
        </w:rPr>
        <w:t>Glossary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 xml:space="preserve"> (se relativi alla disciplina). I termini più significativi sono poi spiegati più diffusamente </w:t>
      </w:r>
      <w:r w:rsidR="40C8381A" w:rsidRPr="00B40509">
        <w:rPr>
          <w:rFonts w:ascii="Aptos" w:hAnsi="Aptos" w:cstheme="majorBidi"/>
          <w:color w:val="333333"/>
          <w:sz w:val="20"/>
          <w:szCs w:val="20"/>
        </w:rPr>
        <w:t xml:space="preserve">in un glossario dedicato </w:t>
      </w:r>
      <w:r w:rsidRPr="00B40509">
        <w:rPr>
          <w:rFonts w:ascii="Aptos" w:hAnsi="Aptos" w:cstheme="majorBidi"/>
          <w:color w:val="333333"/>
          <w:sz w:val="20"/>
          <w:szCs w:val="20"/>
        </w:rPr>
        <w:t>alla fine del volume.</w:t>
      </w:r>
    </w:p>
    <w:p w14:paraId="6E6BFC04" w14:textId="77777777" w:rsidR="00EF6F09" w:rsidRPr="00B40509" w:rsidRDefault="00EF6F09" w:rsidP="00EF6F09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  <w:sz w:val="20"/>
          <w:szCs w:val="20"/>
        </w:rPr>
      </w:pPr>
      <w:r w:rsidRPr="00B40509">
        <w:rPr>
          <w:rFonts w:ascii="Aptos" w:hAnsi="Aptos" w:cstheme="majorHAnsi"/>
          <w:color w:val="333333"/>
          <w:sz w:val="20"/>
          <w:szCs w:val="20"/>
        </w:rPr>
        <w:t>Ogni Unit si chiude con una sezione operativa costituita da</w:t>
      </w:r>
      <w:r w:rsidRPr="00B40509">
        <w:rPr>
          <w:rFonts w:ascii="Aptos" w:hAnsi="Aptos" w:cstheme="majorHAnsi"/>
          <w:color w:val="333333"/>
          <w:sz w:val="20"/>
          <w:szCs w:val="20"/>
        </w:rPr>
        <w:br/>
        <w:t>- </w:t>
      </w:r>
      <w:r w:rsidRPr="00B40509">
        <w:rPr>
          <w:rStyle w:val="Enfasigrassetto"/>
          <w:rFonts w:ascii="Aptos" w:hAnsi="Aptos" w:cstheme="majorHAnsi"/>
          <w:i/>
          <w:iCs/>
          <w:color w:val="333333"/>
          <w:sz w:val="20"/>
          <w:szCs w:val="20"/>
        </w:rPr>
        <w:t>Practice</w:t>
      </w:r>
      <w:r w:rsidRPr="00B40509">
        <w:rPr>
          <w:rFonts w:ascii="Aptos" w:hAnsi="Aptos" w:cstheme="majorHAnsi"/>
          <w:color w:val="333333"/>
          <w:sz w:val="20"/>
          <w:szCs w:val="20"/>
        </w:rPr>
        <w:t>: attività per verificare le conoscenze acquisite e sviluppare le competenze.</w:t>
      </w:r>
      <w:r w:rsidRPr="00B40509">
        <w:rPr>
          <w:rFonts w:ascii="Aptos" w:hAnsi="Aptos" w:cstheme="majorHAnsi"/>
          <w:color w:val="333333"/>
          <w:sz w:val="20"/>
          <w:szCs w:val="20"/>
        </w:rPr>
        <w:br/>
        <w:t>- </w:t>
      </w:r>
      <w:r w:rsidRPr="00B40509">
        <w:rPr>
          <w:rStyle w:val="Enfasigrassetto"/>
          <w:rFonts w:ascii="Aptos" w:hAnsi="Aptos" w:cstheme="majorHAnsi"/>
          <w:i/>
          <w:iCs/>
          <w:color w:val="333333"/>
          <w:sz w:val="20"/>
          <w:szCs w:val="20"/>
        </w:rPr>
        <w:t>Production:</w:t>
      </w:r>
      <w:r w:rsidRPr="00B40509">
        <w:rPr>
          <w:rFonts w:ascii="Aptos" w:hAnsi="Aptos" w:cstheme="majorHAnsi"/>
          <w:color w:val="333333"/>
          <w:sz w:val="20"/>
          <w:szCs w:val="20"/>
        </w:rPr>
        <w:t> attività di produzione scritta e rielaborazione personale.</w:t>
      </w:r>
    </w:p>
    <w:p w14:paraId="6D051192" w14:textId="77777777" w:rsidR="008E66E6" w:rsidRPr="00B40509" w:rsidRDefault="008E66E6" w:rsidP="000675D3">
      <w:pPr>
        <w:shd w:val="clear" w:color="auto" w:fill="FFFFFF"/>
        <w:rPr>
          <w:rStyle w:val="Enfasigrassetto"/>
          <w:rFonts w:ascii="Aptos" w:hAnsi="Aptos" w:cstheme="majorHAnsi"/>
          <w:color w:val="333333"/>
          <w:sz w:val="20"/>
          <w:szCs w:val="20"/>
        </w:rPr>
      </w:pPr>
    </w:p>
    <w:p w14:paraId="7EAB3C6D" w14:textId="23A799A2" w:rsidR="000675D3" w:rsidRPr="00B40509" w:rsidRDefault="000675D3" w:rsidP="000675D3">
      <w:pPr>
        <w:shd w:val="clear" w:color="auto" w:fill="FFFFFF"/>
        <w:rPr>
          <w:rFonts w:ascii="Aptos" w:hAnsi="Aptos" w:cstheme="majorHAnsi"/>
          <w:sz w:val="20"/>
          <w:szCs w:val="20"/>
        </w:rPr>
      </w:pPr>
      <w:r w:rsidRPr="00B40509">
        <w:rPr>
          <w:rFonts w:ascii="Aptos" w:hAnsi="Aptos" w:cstheme="majorHAnsi"/>
          <w:b/>
          <w:bCs/>
          <w:sz w:val="20"/>
          <w:szCs w:val="20"/>
        </w:rPr>
        <w:t xml:space="preserve">Per la didattica con il digitale </w:t>
      </w:r>
    </w:p>
    <w:p w14:paraId="2C0E1F1E" w14:textId="7461E565" w:rsidR="00CE0022" w:rsidRPr="00B40509" w:rsidRDefault="7F6D1D4B" w:rsidP="42E44C84">
      <w:pPr>
        <w:numPr>
          <w:ilvl w:val="0"/>
          <w:numId w:val="21"/>
        </w:numPr>
        <w:shd w:val="clear" w:color="auto" w:fill="FFFFFF" w:themeFill="background1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Libro digitale</w:t>
      </w:r>
      <w:r w:rsidRPr="00B40509">
        <w:rPr>
          <w:rFonts w:ascii="Aptos" w:hAnsi="Aptos" w:cstheme="majorBidi"/>
          <w:color w:val="333333"/>
          <w:sz w:val="20"/>
          <w:szCs w:val="20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 xml:space="preserve"> videolezioni </w:t>
      </w:r>
      <w:r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La storia dell’arte in 20 capolavori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video </w:t>
      </w:r>
      <w:r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Lezioni d’autore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PowerPoint® interattivi per lo studio e il ripasso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risorse per la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 xml:space="preserve">geolocalizzazione </w:t>
      </w:r>
      <w:r w:rsidRPr="00B40509">
        <w:rPr>
          <w:rFonts w:ascii="Aptos" w:hAnsi="Aptos" w:cstheme="majorBidi"/>
          <w:color w:val="333333"/>
          <w:sz w:val="20"/>
          <w:szCs w:val="20"/>
        </w:rPr>
        <w:t>delle opere d’arte;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opere d’arte in alta definizione dalla piattaforma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Google™ </w:t>
      </w:r>
      <w:proofErr w:type="spellStart"/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Arts&amp;Culture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video con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ricostruzioni 3D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proofErr w:type="spellStart"/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virtual</w:t>
      </w:r>
      <w:proofErr w:type="spellEnd"/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 xml:space="preserve"> tour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percorsi sulla parità di genere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focus di approfondimento;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strumenti per la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tutela dei beni cultural</w:t>
      </w:r>
      <w:r w:rsidRPr="00B40509">
        <w:rPr>
          <w:rFonts w:ascii="Aptos" w:hAnsi="Aptos" w:cstheme="majorBidi"/>
          <w:color w:val="333333"/>
          <w:sz w:val="20"/>
          <w:szCs w:val="20"/>
        </w:rPr>
        <w:t>i;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proofErr w:type="spellStart"/>
      <w:r w:rsidRPr="00B40509">
        <w:rPr>
          <w:rFonts w:ascii="Aptos" w:hAnsi="Aptos" w:cstheme="majorBidi"/>
          <w:color w:val="333333"/>
          <w:sz w:val="20"/>
          <w:szCs w:val="20"/>
        </w:rPr>
        <w:t>flashcard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 xml:space="preserve"> per il ripasso.</w:t>
      </w:r>
    </w:p>
    <w:p w14:paraId="34CC8BB4" w14:textId="669718EF" w:rsidR="00CE0022" w:rsidRPr="00B40509" w:rsidRDefault="7F6D1D4B" w:rsidP="42E44C84">
      <w:pPr>
        <w:numPr>
          <w:ilvl w:val="0"/>
          <w:numId w:val="21"/>
        </w:numPr>
        <w:shd w:val="clear" w:color="auto" w:fill="FFFFFF" w:themeFill="background1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Libro digitale liquido</w:t>
      </w:r>
      <w:r w:rsidRPr="00B40509">
        <w:rPr>
          <w:rFonts w:ascii="Aptos" w:hAnsi="Aptos" w:cstheme="majorBidi"/>
          <w:color w:val="333333"/>
          <w:sz w:val="20"/>
          <w:szCs w:val="20"/>
        </w:rPr>
        <w:t>: la versione digitale del libro che si adatta a qualsiasi dispositivo, per docente e studente, disponibile online e offline. Il libro digitale liquido permette di: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inserire note e segnalibri;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studiare e ripassare scegliendo carattere e sfondo preferiti;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accedere alla modalità di lettura automatica e ai materiali digitali integrativi.</w:t>
      </w:r>
    </w:p>
    <w:p w14:paraId="26184F02" w14:textId="5BCBD790" w:rsidR="00CE0022" w:rsidRPr="00B40509" w:rsidRDefault="7F6D1D4B" w:rsidP="42E44C84">
      <w:pPr>
        <w:numPr>
          <w:ilvl w:val="0"/>
          <w:numId w:val="21"/>
        </w:numPr>
        <w:shd w:val="clear" w:color="auto" w:fill="FFFFFF" w:themeFill="background1"/>
        <w:rPr>
          <w:rFonts w:ascii="Aptos" w:hAnsi="Aptos" w:cstheme="majorBidi"/>
          <w:color w:val="333333"/>
          <w:sz w:val="20"/>
          <w:szCs w:val="20"/>
        </w:rPr>
      </w:pPr>
      <w:proofErr w:type="spellStart"/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MyApp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>: la app per studiare e ripassare, che grazie a un sistema di QR Code presenti all’interno delle pagine del libro attiva i contenuti multimediali e le risorse digitali del libro, tra cui: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videolezioni </w:t>
      </w:r>
      <w:r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La storia dell’arte in 20 capolavori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video</w:t>
      </w:r>
      <w:r w:rsidRPr="00B40509">
        <w:rPr>
          <w:rStyle w:val="Enfasicorsivo"/>
          <w:rFonts w:ascii="Aptos" w:hAnsi="Aptos" w:cstheme="majorBidi"/>
          <w:b/>
          <w:bCs/>
          <w:color w:val="333333"/>
          <w:sz w:val="20"/>
          <w:szCs w:val="20"/>
        </w:rPr>
        <w:t> Lezioni d’autore</w:t>
      </w:r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 xml:space="preserve">PowerPoint® interattivi </w:t>
      </w:r>
      <w:r w:rsidRPr="00B40509">
        <w:rPr>
          <w:rFonts w:ascii="Aptos" w:hAnsi="Aptos" w:cstheme="majorBidi"/>
          <w:color w:val="333333"/>
          <w:sz w:val="20"/>
          <w:szCs w:val="20"/>
        </w:rPr>
        <w:t>per lo studio e il ripasso;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risorse per la geolocalizzazione delle opere d’arte;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opere d’arte in alta definizione dalla piattaforma </w:t>
      </w: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 xml:space="preserve">Google™ </w:t>
      </w:r>
      <w:proofErr w:type="spellStart"/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Arts&amp;Culture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>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video con ricostruzioni 3D;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proofErr w:type="spellStart"/>
      <w:r w:rsidRPr="00B40509">
        <w:rPr>
          <w:rFonts w:ascii="Aptos" w:hAnsi="Aptos" w:cstheme="majorBidi"/>
          <w:color w:val="333333"/>
          <w:sz w:val="20"/>
          <w:szCs w:val="20"/>
        </w:rPr>
        <w:t>virtual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 xml:space="preserve"> tour;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percorsi sulla parità di genere;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focus di approfondimento;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>- strumenti per la tutela dei beni culturali;</w:t>
      </w:r>
      <w:r w:rsidR="00CE0022" w:rsidRPr="00B40509">
        <w:rPr>
          <w:rFonts w:ascii="Aptos" w:hAnsi="Aptos"/>
          <w:sz w:val="20"/>
          <w:szCs w:val="20"/>
        </w:rPr>
        <w:br/>
      </w:r>
      <w:r w:rsidRPr="00B40509">
        <w:rPr>
          <w:rFonts w:ascii="Aptos" w:hAnsi="Aptos" w:cstheme="majorBidi"/>
          <w:color w:val="333333"/>
          <w:sz w:val="20"/>
          <w:szCs w:val="20"/>
        </w:rPr>
        <w:t xml:space="preserve">- </w:t>
      </w:r>
      <w:proofErr w:type="spellStart"/>
      <w:r w:rsidRPr="00B40509">
        <w:rPr>
          <w:rFonts w:ascii="Aptos" w:hAnsi="Aptos" w:cstheme="majorBidi"/>
          <w:color w:val="333333"/>
          <w:sz w:val="20"/>
          <w:szCs w:val="20"/>
        </w:rPr>
        <w:t>flashcard</w:t>
      </w:r>
      <w:proofErr w:type="spellEnd"/>
      <w:r w:rsidRPr="00B40509">
        <w:rPr>
          <w:rFonts w:ascii="Aptos" w:hAnsi="Aptos" w:cstheme="majorBidi"/>
          <w:color w:val="333333"/>
          <w:sz w:val="20"/>
          <w:szCs w:val="20"/>
        </w:rPr>
        <w:t xml:space="preserve"> per il ripasso.</w:t>
      </w:r>
    </w:p>
    <w:p w14:paraId="0D9BD8AB" w14:textId="55F19986" w:rsidR="00CE0022" w:rsidRPr="00B40509" w:rsidRDefault="00CE0022" w:rsidP="00CE0022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Piattaforma </w:t>
      </w:r>
      <w:proofErr w:type="spellStart"/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>KmZero</w:t>
      </w:r>
      <w:proofErr w:type="spellEnd"/>
      <w:r w:rsidRPr="00B40509">
        <w:rPr>
          <w:rFonts w:ascii="Aptos" w:hAnsi="Aptos" w:cstheme="majorHAnsi"/>
          <w:color w:val="333333"/>
          <w:sz w:val="20"/>
          <w:szCs w:val="20"/>
        </w:rPr>
        <w:t>: l’ambiente online per docenti e studenti, con migliaia di materiali digitali integrativi di qualità, disponibili online e offline. In particolare, l'insegnante può:</w:t>
      </w:r>
      <w:r w:rsidRPr="00B40509">
        <w:rPr>
          <w:rFonts w:ascii="Aptos" w:hAnsi="Aptos" w:cstheme="majorHAnsi"/>
          <w:color w:val="333333"/>
          <w:sz w:val="20"/>
          <w:szCs w:val="20"/>
        </w:rPr>
        <w:br/>
        <w:t>- costruire la propria lezione e verifiche personalizzate;</w:t>
      </w:r>
      <w:r w:rsidRPr="00B40509">
        <w:rPr>
          <w:rFonts w:ascii="Aptos" w:hAnsi="Aptos" w:cstheme="majorHAnsi"/>
          <w:color w:val="333333"/>
          <w:sz w:val="20"/>
          <w:szCs w:val="20"/>
        </w:rPr>
        <w:br/>
        <w:t>- assegnare attività didattiche attraverso </w:t>
      </w:r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 xml:space="preserve">Google </w:t>
      </w:r>
      <w:proofErr w:type="spellStart"/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>Classroom</w:t>
      </w:r>
      <w:proofErr w:type="spellEnd"/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>™</w:t>
      </w:r>
      <w:r w:rsidRPr="00B40509">
        <w:rPr>
          <w:rFonts w:ascii="Aptos" w:hAnsi="Aptos" w:cstheme="majorHAnsi"/>
          <w:color w:val="333333"/>
          <w:sz w:val="20"/>
          <w:szCs w:val="20"/>
        </w:rPr>
        <w:t>, </w:t>
      </w:r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>Microsoft Teams®</w:t>
      </w:r>
      <w:r w:rsidRPr="00B40509">
        <w:rPr>
          <w:rFonts w:ascii="Aptos" w:hAnsi="Aptos" w:cstheme="majorHAnsi"/>
          <w:color w:val="333333"/>
          <w:sz w:val="20"/>
          <w:szCs w:val="20"/>
        </w:rPr>
        <w:t> e</w:t>
      </w:r>
      <w:r w:rsidRPr="00B40509">
        <w:rPr>
          <w:rStyle w:val="Enfasigrassetto"/>
          <w:rFonts w:ascii="Aptos" w:hAnsi="Aptos" w:cstheme="majorHAnsi"/>
          <w:color w:val="333333"/>
          <w:sz w:val="20"/>
          <w:szCs w:val="20"/>
        </w:rPr>
        <w:t> Classe virtuale</w:t>
      </w:r>
      <w:r w:rsidRPr="00B40509">
        <w:rPr>
          <w:rFonts w:ascii="Aptos" w:hAnsi="Aptos" w:cstheme="majorHAnsi"/>
          <w:color w:val="333333"/>
          <w:sz w:val="20"/>
          <w:szCs w:val="20"/>
        </w:rPr>
        <w:t>;</w:t>
      </w:r>
      <w:r w:rsidRPr="00B40509">
        <w:rPr>
          <w:rFonts w:ascii="Aptos" w:hAnsi="Aptos" w:cstheme="majorHAnsi"/>
          <w:color w:val="333333"/>
          <w:sz w:val="20"/>
          <w:szCs w:val="20"/>
        </w:rPr>
        <w:br/>
        <w:t>- accedere alla guida del libro in adozione, a verifiche pronte per l’uso, a una selezione di contenuti di formazione Learning Academy.</w:t>
      </w:r>
    </w:p>
    <w:p w14:paraId="2ED3E2E7" w14:textId="77777777" w:rsidR="00CE0022" w:rsidRPr="00B40509" w:rsidRDefault="7F6D1D4B" w:rsidP="42E44C84">
      <w:pPr>
        <w:numPr>
          <w:ilvl w:val="0"/>
          <w:numId w:val="21"/>
        </w:numPr>
        <w:shd w:val="clear" w:color="auto" w:fill="FFFFFF" w:themeFill="background1"/>
        <w:rPr>
          <w:rFonts w:ascii="Aptos" w:hAnsi="Aptos" w:cstheme="majorBidi"/>
          <w:color w:val="333333"/>
          <w:sz w:val="20"/>
          <w:szCs w:val="20"/>
        </w:rPr>
      </w:pPr>
      <w:r w:rsidRPr="00B40509">
        <w:rPr>
          <w:rStyle w:val="Enfasigrassetto"/>
          <w:rFonts w:ascii="Aptos" w:hAnsi="Aptos" w:cstheme="majorBidi"/>
          <w:color w:val="333333"/>
          <w:sz w:val="20"/>
          <w:szCs w:val="20"/>
        </w:rPr>
        <w:t>Giotto. Motore di ricerca iconografico</w:t>
      </w:r>
      <w:r w:rsidRPr="00B40509">
        <w:rPr>
          <w:rFonts w:ascii="Aptos" w:hAnsi="Aptos" w:cstheme="majorBidi"/>
          <w:color w:val="333333"/>
          <w:sz w:val="20"/>
          <w:szCs w:val="20"/>
        </w:rPr>
        <w:t>: il motore di ricerca a disposizione del docente con le i</w:t>
      </w:r>
      <w:r w:rsidRPr="00B40509">
        <w:rPr>
          <w:rFonts w:ascii="Aptos" w:hAnsi="Aptos" w:cstheme="majorBidi"/>
          <w:b/>
          <w:bCs/>
          <w:color w:val="333333"/>
          <w:sz w:val="20"/>
          <w:szCs w:val="20"/>
        </w:rPr>
        <w:t>mmagini del corso</w:t>
      </w:r>
      <w:r w:rsidRPr="00B40509">
        <w:rPr>
          <w:rFonts w:ascii="Aptos" w:hAnsi="Aptos" w:cstheme="majorBidi"/>
          <w:color w:val="333333"/>
          <w:sz w:val="20"/>
          <w:szCs w:val="20"/>
        </w:rPr>
        <w:t>, per costruire percorsi iconografici e da proiettare in classe. </w:t>
      </w:r>
    </w:p>
    <w:p w14:paraId="3B7337D8" w14:textId="0776BA77" w:rsidR="00EA7FC3" w:rsidRPr="00B40509" w:rsidRDefault="00EA7FC3" w:rsidP="00CE0022">
      <w:p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</w:p>
    <w:sectPr w:rsidR="00EA7FC3" w:rsidRPr="00B4050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7E2B2F"/>
    <w:multiLevelType w:val="multilevel"/>
    <w:tmpl w:val="E83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810FA9"/>
    <w:multiLevelType w:val="multilevel"/>
    <w:tmpl w:val="F82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BE7316"/>
    <w:multiLevelType w:val="multilevel"/>
    <w:tmpl w:val="C93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0A564D"/>
    <w:multiLevelType w:val="multilevel"/>
    <w:tmpl w:val="2E5A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26B9F"/>
    <w:multiLevelType w:val="multilevel"/>
    <w:tmpl w:val="0FD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8C0B78"/>
    <w:multiLevelType w:val="multilevel"/>
    <w:tmpl w:val="66C8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1F787B"/>
    <w:multiLevelType w:val="multilevel"/>
    <w:tmpl w:val="AD0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2"/>
  </w:num>
  <w:num w:numId="2" w16cid:durableId="1100874461">
    <w:abstractNumId w:val="7"/>
  </w:num>
  <w:num w:numId="3" w16cid:durableId="1891376967">
    <w:abstractNumId w:val="19"/>
  </w:num>
  <w:num w:numId="4" w16cid:durableId="1502812659">
    <w:abstractNumId w:val="11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9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7"/>
  </w:num>
  <w:num w:numId="12" w16cid:durableId="291405586">
    <w:abstractNumId w:val="1"/>
  </w:num>
  <w:num w:numId="13" w16cid:durableId="1719015012">
    <w:abstractNumId w:val="8"/>
  </w:num>
  <w:num w:numId="14" w16cid:durableId="1457406504">
    <w:abstractNumId w:val="10"/>
  </w:num>
  <w:num w:numId="15" w16cid:durableId="723602087">
    <w:abstractNumId w:val="6"/>
  </w:num>
  <w:num w:numId="16" w16cid:durableId="1044136963">
    <w:abstractNumId w:val="15"/>
  </w:num>
  <w:num w:numId="17" w16cid:durableId="1356544064">
    <w:abstractNumId w:val="21"/>
  </w:num>
  <w:num w:numId="18" w16cid:durableId="2110735369">
    <w:abstractNumId w:val="18"/>
  </w:num>
  <w:num w:numId="19" w16cid:durableId="950674444">
    <w:abstractNumId w:val="14"/>
  </w:num>
  <w:num w:numId="20" w16cid:durableId="985164177">
    <w:abstractNumId w:val="20"/>
  </w:num>
  <w:num w:numId="21" w16cid:durableId="486288783">
    <w:abstractNumId w:val="13"/>
  </w:num>
  <w:num w:numId="22" w16cid:durableId="1060523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5F18"/>
    <w:rsid w:val="00050691"/>
    <w:rsid w:val="00053187"/>
    <w:rsid w:val="00067462"/>
    <w:rsid w:val="000675D3"/>
    <w:rsid w:val="00072F0A"/>
    <w:rsid w:val="00080962"/>
    <w:rsid w:val="000866DC"/>
    <w:rsid w:val="0008672D"/>
    <w:rsid w:val="000F5D61"/>
    <w:rsid w:val="00102295"/>
    <w:rsid w:val="00123DAA"/>
    <w:rsid w:val="001464EF"/>
    <w:rsid w:val="00180826"/>
    <w:rsid w:val="00184CDA"/>
    <w:rsid w:val="001B4790"/>
    <w:rsid w:val="001B64C6"/>
    <w:rsid w:val="001B66B6"/>
    <w:rsid w:val="001E50D3"/>
    <w:rsid w:val="002329DE"/>
    <w:rsid w:val="00290443"/>
    <w:rsid w:val="002A38FD"/>
    <w:rsid w:val="002A7AFB"/>
    <w:rsid w:val="002C7DF4"/>
    <w:rsid w:val="002F2480"/>
    <w:rsid w:val="00317939"/>
    <w:rsid w:val="00322DC8"/>
    <w:rsid w:val="0032462F"/>
    <w:rsid w:val="00341717"/>
    <w:rsid w:val="00350462"/>
    <w:rsid w:val="00352891"/>
    <w:rsid w:val="00355405"/>
    <w:rsid w:val="003602A6"/>
    <w:rsid w:val="00360694"/>
    <w:rsid w:val="003615DB"/>
    <w:rsid w:val="003907C8"/>
    <w:rsid w:val="003C0A55"/>
    <w:rsid w:val="003D221E"/>
    <w:rsid w:val="00420314"/>
    <w:rsid w:val="00427EF5"/>
    <w:rsid w:val="0044190E"/>
    <w:rsid w:val="004643EB"/>
    <w:rsid w:val="0047421B"/>
    <w:rsid w:val="004802DD"/>
    <w:rsid w:val="004B37C9"/>
    <w:rsid w:val="004C5C6B"/>
    <w:rsid w:val="004D5D5A"/>
    <w:rsid w:val="004F12D9"/>
    <w:rsid w:val="00501DF4"/>
    <w:rsid w:val="00565B5C"/>
    <w:rsid w:val="00566077"/>
    <w:rsid w:val="0059696E"/>
    <w:rsid w:val="005A336F"/>
    <w:rsid w:val="005F722E"/>
    <w:rsid w:val="00603F1D"/>
    <w:rsid w:val="00611416"/>
    <w:rsid w:val="00611A68"/>
    <w:rsid w:val="00652A9B"/>
    <w:rsid w:val="00656EDB"/>
    <w:rsid w:val="0067310A"/>
    <w:rsid w:val="00683291"/>
    <w:rsid w:val="00683B73"/>
    <w:rsid w:val="00695DF3"/>
    <w:rsid w:val="006A59FA"/>
    <w:rsid w:val="006C11BD"/>
    <w:rsid w:val="006E105E"/>
    <w:rsid w:val="006E4FF0"/>
    <w:rsid w:val="006E6A5A"/>
    <w:rsid w:val="006E7E86"/>
    <w:rsid w:val="00721097"/>
    <w:rsid w:val="00741BAE"/>
    <w:rsid w:val="0074236C"/>
    <w:rsid w:val="00747BD0"/>
    <w:rsid w:val="00757611"/>
    <w:rsid w:val="00774C04"/>
    <w:rsid w:val="007B4C9C"/>
    <w:rsid w:val="007C2D4E"/>
    <w:rsid w:val="007C6CBB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8B5DA7"/>
    <w:rsid w:val="008E66E6"/>
    <w:rsid w:val="009108E4"/>
    <w:rsid w:val="009206E0"/>
    <w:rsid w:val="009540E3"/>
    <w:rsid w:val="0098146A"/>
    <w:rsid w:val="00987543"/>
    <w:rsid w:val="009B3C9A"/>
    <w:rsid w:val="009E0DF2"/>
    <w:rsid w:val="009E2E41"/>
    <w:rsid w:val="00A00149"/>
    <w:rsid w:val="00A77C67"/>
    <w:rsid w:val="00A867CB"/>
    <w:rsid w:val="00AC3E57"/>
    <w:rsid w:val="00AD730B"/>
    <w:rsid w:val="00B05FE8"/>
    <w:rsid w:val="00B149A3"/>
    <w:rsid w:val="00B15A4B"/>
    <w:rsid w:val="00B213CB"/>
    <w:rsid w:val="00B24700"/>
    <w:rsid w:val="00B27764"/>
    <w:rsid w:val="00B34A0A"/>
    <w:rsid w:val="00B40509"/>
    <w:rsid w:val="00BD658B"/>
    <w:rsid w:val="00C06BED"/>
    <w:rsid w:val="00C06E6E"/>
    <w:rsid w:val="00C1233A"/>
    <w:rsid w:val="00C23B64"/>
    <w:rsid w:val="00C429D4"/>
    <w:rsid w:val="00C42EEF"/>
    <w:rsid w:val="00C56AEE"/>
    <w:rsid w:val="00C57DD8"/>
    <w:rsid w:val="00C60134"/>
    <w:rsid w:val="00C73AF1"/>
    <w:rsid w:val="00C77D13"/>
    <w:rsid w:val="00C87C5E"/>
    <w:rsid w:val="00CD1539"/>
    <w:rsid w:val="00CE0022"/>
    <w:rsid w:val="00CF5783"/>
    <w:rsid w:val="00D00855"/>
    <w:rsid w:val="00D05CA3"/>
    <w:rsid w:val="00D2134C"/>
    <w:rsid w:val="00D218A8"/>
    <w:rsid w:val="00D21C81"/>
    <w:rsid w:val="00D563D3"/>
    <w:rsid w:val="00D622F1"/>
    <w:rsid w:val="00D67CB7"/>
    <w:rsid w:val="00D7741F"/>
    <w:rsid w:val="00DB17CB"/>
    <w:rsid w:val="00DC174D"/>
    <w:rsid w:val="00DF3F72"/>
    <w:rsid w:val="00E1078B"/>
    <w:rsid w:val="00E14139"/>
    <w:rsid w:val="00E17189"/>
    <w:rsid w:val="00E31CA8"/>
    <w:rsid w:val="00E82F5D"/>
    <w:rsid w:val="00E8774B"/>
    <w:rsid w:val="00EA7FC3"/>
    <w:rsid w:val="00EC21EA"/>
    <w:rsid w:val="00EC2211"/>
    <w:rsid w:val="00EF6F09"/>
    <w:rsid w:val="00F0244A"/>
    <w:rsid w:val="00F0689D"/>
    <w:rsid w:val="00F13E5D"/>
    <w:rsid w:val="00F14E67"/>
    <w:rsid w:val="00F24DC3"/>
    <w:rsid w:val="00F40B2C"/>
    <w:rsid w:val="00F55DC7"/>
    <w:rsid w:val="00F57C08"/>
    <w:rsid w:val="00F86E7D"/>
    <w:rsid w:val="00F948E8"/>
    <w:rsid w:val="00FB4798"/>
    <w:rsid w:val="00FD4EE3"/>
    <w:rsid w:val="00FF4601"/>
    <w:rsid w:val="022352E9"/>
    <w:rsid w:val="045978D5"/>
    <w:rsid w:val="0777F13A"/>
    <w:rsid w:val="0B8C2CCD"/>
    <w:rsid w:val="0D9559B7"/>
    <w:rsid w:val="0F8892C5"/>
    <w:rsid w:val="121EF209"/>
    <w:rsid w:val="13E40A2A"/>
    <w:rsid w:val="164BBDF5"/>
    <w:rsid w:val="16F56187"/>
    <w:rsid w:val="1A1DA858"/>
    <w:rsid w:val="1ACDA34C"/>
    <w:rsid w:val="1BB978B9"/>
    <w:rsid w:val="1E05440E"/>
    <w:rsid w:val="1E425018"/>
    <w:rsid w:val="1E53A6E4"/>
    <w:rsid w:val="1EF1197B"/>
    <w:rsid w:val="1FEE634A"/>
    <w:rsid w:val="2123BC73"/>
    <w:rsid w:val="21AE52AB"/>
    <w:rsid w:val="2228BA3D"/>
    <w:rsid w:val="22D0E050"/>
    <w:rsid w:val="24576E4B"/>
    <w:rsid w:val="2635F9C5"/>
    <w:rsid w:val="2ACC19AE"/>
    <w:rsid w:val="2AEC786B"/>
    <w:rsid w:val="2F34EDFE"/>
    <w:rsid w:val="3058E3A5"/>
    <w:rsid w:val="33A30216"/>
    <w:rsid w:val="357E6C4F"/>
    <w:rsid w:val="35CC7F3D"/>
    <w:rsid w:val="3797E6EA"/>
    <w:rsid w:val="38F23106"/>
    <w:rsid w:val="3933B74B"/>
    <w:rsid w:val="3A264B4E"/>
    <w:rsid w:val="3C24DC87"/>
    <w:rsid w:val="3D1E7CD0"/>
    <w:rsid w:val="3F1BCDA5"/>
    <w:rsid w:val="40C8381A"/>
    <w:rsid w:val="42E44C84"/>
    <w:rsid w:val="45269F55"/>
    <w:rsid w:val="4541A888"/>
    <w:rsid w:val="47B5F83A"/>
    <w:rsid w:val="487C1047"/>
    <w:rsid w:val="4AED98FC"/>
    <w:rsid w:val="4BA83EEC"/>
    <w:rsid w:val="4CE7479B"/>
    <w:rsid w:val="4D753ECA"/>
    <w:rsid w:val="4E09C8C1"/>
    <w:rsid w:val="51428333"/>
    <w:rsid w:val="51B1DD56"/>
    <w:rsid w:val="55672852"/>
    <w:rsid w:val="55C8ABDC"/>
    <w:rsid w:val="5666EB21"/>
    <w:rsid w:val="56A58BC2"/>
    <w:rsid w:val="59ABB464"/>
    <w:rsid w:val="5AE1FB37"/>
    <w:rsid w:val="5CD269EE"/>
    <w:rsid w:val="5DBD6DBD"/>
    <w:rsid w:val="617EA1C2"/>
    <w:rsid w:val="66652EF7"/>
    <w:rsid w:val="668A376C"/>
    <w:rsid w:val="670AE78C"/>
    <w:rsid w:val="68BCDA64"/>
    <w:rsid w:val="69AF6E67"/>
    <w:rsid w:val="69B67AA9"/>
    <w:rsid w:val="6A65CF3B"/>
    <w:rsid w:val="6BA6341D"/>
    <w:rsid w:val="6C497DFC"/>
    <w:rsid w:val="6D77232A"/>
    <w:rsid w:val="70BF3A00"/>
    <w:rsid w:val="71AF4CBE"/>
    <w:rsid w:val="71C2D194"/>
    <w:rsid w:val="7274B510"/>
    <w:rsid w:val="74260AB7"/>
    <w:rsid w:val="743FFB0B"/>
    <w:rsid w:val="79030001"/>
    <w:rsid w:val="7982FE07"/>
    <w:rsid w:val="7A6201CA"/>
    <w:rsid w:val="7A689B9C"/>
    <w:rsid w:val="7E9A3244"/>
    <w:rsid w:val="7F6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150</cp:revision>
  <dcterms:created xsi:type="dcterms:W3CDTF">2022-02-02T18:14:00Z</dcterms:created>
  <dcterms:modified xsi:type="dcterms:W3CDTF">2025-02-26T10:27:00Z</dcterms:modified>
</cp:coreProperties>
</file>