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3D5E7B67" w:rsidR="00B024A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2C2D5220">
            <wp:simplePos x="0" y="0"/>
            <wp:positionH relativeFrom="margin">
              <wp:posOffset>5080</wp:posOffset>
            </wp:positionH>
            <wp:positionV relativeFrom="margin">
              <wp:posOffset>350520</wp:posOffset>
            </wp:positionV>
            <wp:extent cx="948690" cy="1259205"/>
            <wp:effectExtent l="0" t="0" r="381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8FC">
        <w:rPr>
          <w:rFonts w:ascii="Aptos" w:hAnsi="Aptos" w:cstheme="majorHAnsi"/>
        </w:rPr>
        <w:t>A. Favole</w:t>
      </w:r>
    </w:p>
    <w:p w14:paraId="41909292" w14:textId="3DB24F22" w:rsidR="009D1797" w:rsidRDefault="009D179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D1797">
        <w:rPr>
          <w:rFonts w:ascii="Aptos" w:hAnsi="Aptos" w:cstheme="majorHAnsi"/>
          <w:b/>
          <w:bCs/>
        </w:rPr>
        <w:t>Le sfide dell</w:t>
      </w:r>
      <w:r w:rsidR="005248FC">
        <w:rPr>
          <w:rFonts w:ascii="Aptos" w:hAnsi="Aptos" w:cstheme="majorHAnsi"/>
          <w:b/>
          <w:bCs/>
        </w:rPr>
        <w:t>’antropologia</w:t>
      </w:r>
    </w:p>
    <w:p w14:paraId="2880868F" w14:textId="77777777" w:rsidR="005248FC" w:rsidRDefault="00D8582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>P</w:t>
      </w:r>
      <w:r w:rsidRPr="00D85827">
        <w:rPr>
          <w:rFonts w:ascii="Aptos" w:hAnsi="Aptos" w:cstheme="majorHAnsi"/>
          <w:b/>
          <w:bCs/>
        </w:rPr>
        <w:t xml:space="preserve">er </w:t>
      </w:r>
      <w:r w:rsidR="005248FC" w:rsidRPr="005248FC">
        <w:rPr>
          <w:rFonts w:ascii="Aptos" w:hAnsi="Aptos" w:cstheme="majorHAnsi"/>
          <w:b/>
          <w:bCs/>
        </w:rPr>
        <w:t>il Liceo delle scienze umane e per l’opzione economico-sociale</w:t>
      </w:r>
    </w:p>
    <w:p w14:paraId="0BA21695" w14:textId="4C77BC52" w:rsidR="00757611" w:rsidRDefault="00BA1FFC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702B431E" w14:textId="77777777" w:rsidR="002C46AA" w:rsidRDefault="002C46AA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4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8"/>
      </w:tblGrid>
      <w:tr w:rsidR="00015C57" w:rsidRPr="00581F4E" w14:paraId="7A422723" w14:textId="48B3D896" w:rsidTr="0096355D">
        <w:trPr>
          <w:trHeight w:val="175"/>
        </w:trPr>
        <w:tc>
          <w:tcPr>
            <w:tcW w:w="10428" w:type="dxa"/>
          </w:tcPr>
          <w:p w14:paraId="3688C42A" w14:textId="5352CE46" w:rsidR="00015C57" w:rsidRPr="00CA5E59" w:rsidRDefault="00015C57" w:rsidP="00015C5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CA5E59">
              <w:rPr>
                <w:rFonts w:ascii="Aptos" w:hAnsi="Aptos" w:cstheme="majorHAnsi"/>
                <w:b/>
                <w:bCs/>
              </w:rPr>
              <w:t xml:space="preserve">Edizione </w:t>
            </w:r>
            <w:r>
              <w:rPr>
                <w:rFonts w:ascii="Aptos" w:hAnsi="Aptos" w:cstheme="majorHAnsi"/>
                <w:b/>
                <w:bCs/>
              </w:rPr>
              <w:t>base</w:t>
            </w:r>
          </w:p>
        </w:tc>
      </w:tr>
      <w:tr w:rsidR="009640B0" w:rsidRPr="00581F4E" w14:paraId="580A3C4C" w14:textId="450C7B29" w:rsidTr="00AB0598">
        <w:trPr>
          <w:trHeight w:val="175"/>
        </w:trPr>
        <w:tc>
          <w:tcPr>
            <w:tcW w:w="10428" w:type="dxa"/>
          </w:tcPr>
          <w:p w14:paraId="0ADD9FE0" w14:textId="3980EEEA" w:rsidR="009640B0" w:rsidRPr="002C46AA" w:rsidRDefault="009640B0" w:rsidP="00015C5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640B0">
              <w:rPr>
                <w:rFonts w:ascii="Aptos" w:hAnsi="Aptos" w:cstheme="majorHAnsi"/>
                <w:b/>
                <w:bCs/>
              </w:rPr>
              <w:t>Le sfide dell</w:t>
            </w:r>
            <w:r w:rsidR="00BB40CC">
              <w:rPr>
                <w:rFonts w:ascii="Aptos" w:hAnsi="Aptos" w:cstheme="majorHAnsi"/>
                <w:b/>
                <w:bCs/>
              </w:rPr>
              <w:t>’antropologia</w:t>
            </w:r>
          </w:p>
        </w:tc>
      </w:tr>
      <w:tr w:rsidR="009640B0" w:rsidRPr="00581F4E" w14:paraId="25EE740A" w14:textId="5C0A8AC2" w:rsidTr="00BD1820">
        <w:trPr>
          <w:trHeight w:val="916"/>
        </w:trPr>
        <w:tc>
          <w:tcPr>
            <w:tcW w:w="10428" w:type="dxa"/>
          </w:tcPr>
          <w:p w14:paraId="7411DE3B" w14:textId="2961E600" w:rsidR="00BB40CC" w:rsidRDefault="00BB40CC" w:rsidP="00BB40CC">
            <w:pPr>
              <w:rPr>
                <w:rFonts w:ascii="Aptos" w:hAnsi="Aptos" w:cstheme="majorHAnsi"/>
              </w:rPr>
            </w:pPr>
            <w:r w:rsidRPr="00BB40CC">
              <w:rPr>
                <w:rFonts w:ascii="Aptos" w:hAnsi="Aptos" w:cstheme="majorHAnsi"/>
              </w:rPr>
              <w:t>Libro cartaceo + Libro aperto (My Digital Book + Libro digitale liquido + MyApp + KmZero + Restiamo aggiornati + Social Reading Club + Calendario civile)</w:t>
            </w:r>
          </w:p>
          <w:p w14:paraId="327ABA27" w14:textId="29444548" w:rsidR="00BB40CC" w:rsidRPr="00BB40CC" w:rsidRDefault="00BB40CC" w:rsidP="00BB40CC">
            <w:pPr>
              <w:rPr>
                <w:rFonts w:ascii="Aptos" w:hAnsi="Aptos" w:cstheme="majorHAnsi"/>
              </w:rPr>
            </w:pPr>
            <w:r w:rsidRPr="00BB40CC">
              <w:rPr>
                <w:rFonts w:ascii="Aptos" w:hAnsi="Aptos" w:cstheme="majorHAnsi"/>
              </w:rPr>
              <w:t>pp. 448</w:t>
            </w:r>
          </w:p>
          <w:p w14:paraId="21177424" w14:textId="072BA640" w:rsidR="00BB40CC" w:rsidRPr="00BB40CC" w:rsidRDefault="00BB40CC" w:rsidP="00BB40CC">
            <w:pPr>
              <w:rPr>
                <w:rFonts w:ascii="Aptos" w:hAnsi="Aptos" w:cstheme="majorHAnsi"/>
              </w:rPr>
            </w:pPr>
            <w:r w:rsidRPr="00BB40CC">
              <w:rPr>
                <w:rFonts w:ascii="Aptos" w:hAnsi="Aptos" w:cstheme="majorHAnsi"/>
              </w:rPr>
              <w:t>9788839566706</w:t>
            </w:r>
          </w:p>
          <w:p w14:paraId="1B7A25EC" w14:textId="575B7316" w:rsidR="009640B0" w:rsidRPr="006E49F0" w:rsidRDefault="00BB40CC" w:rsidP="00015C57">
            <w:pPr>
              <w:rPr>
                <w:rFonts w:ascii="Aptos" w:hAnsi="Aptos" w:cstheme="majorHAnsi"/>
              </w:rPr>
            </w:pPr>
            <w:r w:rsidRPr="00BB40CC">
              <w:rPr>
                <w:rFonts w:ascii="Aptos" w:hAnsi="Aptos" w:cstheme="majorHAnsi"/>
              </w:rPr>
              <w:t>27,00 €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677EFD43" w14:textId="0DF6AF37" w:rsidR="009D1797" w:rsidRDefault="00C432E5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C432E5">
        <w:rPr>
          <w:rFonts w:ascii="Aptos" w:hAnsi="Aptos" w:cs="Open Sans"/>
          <w:color w:val="333333"/>
          <w:shd w:val="clear" w:color="auto" w:fill="FFFFFF"/>
        </w:rPr>
        <w:t>Il progetto unisce l’aggiornamento disciplinare e il rigore scientifico a una modalità espositiva narrativa e stimolante; favorisce il confronto tra le scienze umane su temi di attualità; mostra i possibili scenari di studio e di lavoro, in funzione orientativa; offre materiali per prepararsi all’esame di Stato. </w:t>
      </w:r>
    </w:p>
    <w:p w14:paraId="7682E56D" w14:textId="77777777" w:rsidR="00C432E5" w:rsidRPr="008133EB" w:rsidRDefault="00C432E5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4C75FE39" w14:textId="11832DC9" w:rsidR="00186F1F" w:rsidRPr="00186F1F" w:rsidRDefault="00186F1F" w:rsidP="00186F1F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186F1F">
        <w:rPr>
          <w:rFonts w:ascii="Aptos" w:hAnsi="Aptos" w:cstheme="majorHAnsi"/>
          <w:b/>
          <w:bCs/>
        </w:rPr>
        <w:t>L’aggiornamento e il rigore scientifico</w:t>
      </w:r>
      <w:r w:rsidRPr="00186F1F">
        <w:rPr>
          <w:rFonts w:ascii="Aptos" w:hAnsi="Aptos" w:cstheme="majorHAnsi"/>
        </w:rPr>
        <w:t>: i contenuti sono </w:t>
      </w:r>
      <w:r w:rsidRPr="00186F1F">
        <w:rPr>
          <w:rFonts w:ascii="Aptos" w:hAnsi="Aptos" w:cstheme="majorHAnsi"/>
          <w:b/>
          <w:bCs/>
        </w:rPr>
        <w:t>scientificamente rigorosi</w:t>
      </w:r>
      <w:r w:rsidRPr="00186F1F">
        <w:rPr>
          <w:rFonts w:ascii="Aptos" w:hAnsi="Aptos" w:cstheme="majorHAnsi"/>
        </w:rPr>
        <w:t> e </w:t>
      </w:r>
      <w:r w:rsidRPr="00186F1F">
        <w:rPr>
          <w:rFonts w:ascii="Aptos" w:hAnsi="Aptos" w:cstheme="majorHAnsi"/>
          <w:b/>
          <w:bCs/>
        </w:rPr>
        <w:t>aggiornati</w:t>
      </w:r>
      <w:r w:rsidRPr="00186F1F">
        <w:rPr>
          <w:rFonts w:ascii="Aptos" w:hAnsi="Aptos" w:cstheme="majorHAnsi"/>
        </w:rPr>
        <w:t xml:space="preserve"> dal punto di vista sia delle teorie sia dei metodi. Il taglio interpretativo dell’autore emerge nelle </w:t>
      </w:r>
      <w:r w:rsidRPr="00186F1F">
        <w:rPr>
          <w:rFonts w:ascii="Aptos" w:hAnsi="Aptos" w:cstheme="majorHAnsi"/>
          <w:b/>
          <w:bCs/>
        </w:rPr>
        <w:t>pagine </w:t>
      </w:r>
      <w:r w:rsidRPr="00186F1F">
        <w:rPr>
          <w:rFonts w:ascii="Aptos" w:hAnsi="Aptos" w:cstheme="majorHAnsi"/>
          <w:b/>
          <w:bCs/>
          <w:i/>
          <w:iCs/>
        </w:rPr>
        <w:t>Il punto di vista di Adriano Favo</w:t>
      </w:r>
      <w:r>
        <w:rPr>
          <w:rFonts w:ascii="Aptos" w:hAnsi="Aptos" w:cstheme="majorHAnsi"/>
          <w:b/>
          <w:bCs/>
          <w:i/>
          <w:iCs/>
        </w:rPr>
        <w:t>le</w:t>
      </w:r>
      <w:r w:rsidRPr="00186F1F">
        <w:rPr>
          <w:rFonts w:ascii="Aptos" w:hAnsi="Aptos" w:cstheme="majorHAnsi"/>
        </w:rPr>
        <w:t xml:space="preserve">, volte a </w:t>
      </w:r>
      <w:r w:rsidR="009A4F04">
        <w:rPr>
          <w:rFonts w:ascii="Aptos" w:hAnsi="Aptos" w:cstheme="majorHAnsi"/>
        </w:rPr>
        <w:t>smentire</w:t>
      </w:r>
      <w:r w:rsidRPr="00186F1F">
        <w:rPr>
          <w:rFonts w:ascii="Aptos" w:hAnsi="Aptos" w:cstheme="majorHAnsi"/>
        </w:rPr>
        <w:t xml:space="preserve"> alcuni </w:t>
      </w:r>
      <w:r w:rsidRPr="00186F1F">
        <w:rPr>
          <w:rFonts w:ascii="Aptos" w:hAnsi="Aptos" w:cstheme="majorHAnsi"/>
          <w:b/>
          <w:bCs/>
        </w:rPr>
        <w:t>luoghi comuni</w:t>
      </w:r>
      <w:r w:rsidRPr="00186F1F">
        <w:rPr>
          <w:rFonts w:ascii="Aptos" w:hAnsi="Aptos" w:cstheme="majorHAnsi"/>
        </w:rPr>
        <w:t>, e negli inserti</w:t>
      </w:r>
      <w:r w:rsidRPr="00186F1F">
        <w:rPr>
          <w:rFonts w:ascii="Aptos" w:hAnsi="Aptos" w:cstheme="majorHAnsi"/>
          <w:i/>
          <w:iCs/>
        </w:rPr>
        <w:t> </w:t>
      </w:r>
      <w:r w:rsidRPr="00186F1F">
        <w:rPr>
          <w:rFonts w:ascii="Aptos" w:hAnsi="Aptos" w:cstheme="majorHAnsi"/>
          <w:b/>
          <w:bCs/>
          <w:i/>
          <w:iCs/>
        </w:rPr>
        <w:t>Le sfide dell’oggi</w:t>
      </w:r>
      <w:r w:rsidRPr="00186F1F">
        <w:rPr>
          <w:rFonts w:ascii="Aptos" w:hAnsi="Aptos" w:cstheme="majorHAnsi"/>
        </w:rPr>
        <w:t>, in cui la prospettiva antropologica si confronta con quella sociologica e con quella psicologica su temi del </w:t>
      </w:r>
      <w:r w:rsidRPr="00186F1F">
        <w:rPr>
          <w:rFonts w:ascii="Aptos" w:hAnsi="Aptos" w:cstheme="majorHAnsi"/>
          <w:b/>
          <w:bCs/>
        </w:rPr>
        <w:t>dibattito contemporaneo interno alle scienze umane</w:t>
      </w:r>
      <w:r w:rsidRPr="00186F1F">
        <w:rPr>
          <w:rFonts w:ascii="Aptos" w:hAnsi="Aptos" w:cstheme="majorHAnsi"/>
        </w:rPr>
        <w:t>.</w:t>
      </w:r>
    </w:p>
    <w:p w14:paraId="65A6A05B" w14:textId="77777777" w:rsidR="00186F1F" w:rsidRPr="00186F1F" w:rsidRDefault="00186F1F" w:rsidP="00186F1F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186F1F">
        <w:rPr>
          <w:rFonts w:ascii="Aptos" w:hAnsi="Aptos" w:cstheme="majorHAnsi"/>
          <w:b/>
          <w:bCs/>
        </w:rPr>
        <w:t>La concretizzazione di concetti e teorie</w:t>
      </w:r>
      <w:r w:rsidRPr="00186F1F">
        <w:rPr>
          <w:rFonts w:ascii="Aptos" w:hAnsi="Aptos" w:cstheme="majorHAnsi"/>
        </w:rPr>
        <w:t>: l’esposizione è spesso accompagnata da </w:t>
      </w:r>
      <w:r w:rsidRPr="00186F1F">
        <w:rPr>
          <w:rFonts w:ascii="Aptos" w:hAnsi="Aptos" w:cstheme="majorHAnsi"/>
          <w:b/>
          <w:bCs/>
          <w:i/>
          <w:iCs/>
        </w:rPr>
        <w:t>Esempi per capire</w:t>
      </w:r>
      <w:r w:rsidRPr="00186F1F">
        <w:rPr>
          <w:rFonts w:ascii="Aptos" w:hAnsi="Aptos" w:cstheme="majorHAnsi"/>
        </w:rPr>
        <w:t>, tratti dalla realtà quotidiana e marcati graficamente, e da </w:t>
      </w:r>
      <w:r w:rsidRPr="00186F1F">
        <w:rPr>
          <w:rFonts w:ascii="Aptos" w:hAnsi="Aptos" w:cstheme="majorHAnsi"/>
          <w:b/>
          <w:bCs/>
          <w:i/>
          <w:iCs/>
        </w:rPr>
        <w:t>L’antropologia delle cose</w:t>
      </w:r>
      <w:r w:rsidRPr="00186F1F">
        <w:rPr>
          <w:rFonts w:ascii="Aptos" w:hAnsi="Aptos" w:cstheme="majorHAnsi"/>
        </w:rPr>
        <w:t>, in cui si chiariscono concetti teorici attraverso oggetti consuetudinari, che accompagnano le nostre vite (il souvenir, il tatuaggio ecc.).</w:t>
      </w:r>
    </w:p>
    <w:p w14:paraId="4462A01F" w14:textId="77777777" w:rsidR="00186F1F" w:rsidRPr="00186F1F" w:rsidRDefault="00186F1F" w:rsidP="00186F1F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186F1F">
        <w:rPr>
          <w:rFonts w:ascii="Aptos" w:hAnsi="Aptos" w:cstheme="majorHAnsi"/>
          <w:b/>
          <w:bCs/>
        </w:rPr>
        <w:t>La pluridisciplinarità</w:t>
      </w:r>
      <w:r w:rsidRPr="00186F1F">
        <w:rPr>
          <w:rFonts w:ascii="Aptos" w:hAnsi="Aptos" w:cstheme="majorHAnsi"/>
        </w:rPr>
        <w:t>: le scienze umane sono in costante dialogo sia nel corso della trattazione sia in proposte didattiche dedicate, come gli </w:t>
      </w:r>
      <w:r w:rsidRPr="00186F1F">
        <w:rPr>
          <w:rFonts w:ascii="Aptos" w:hAnsi="Aptos" w:cstheme="majorHAnsi"/>
          <w:b/>
          <w:bCs/>
          <w:i/>
          <w:iCs/>
        </w:rPr>
        <w:t>Snodi pluridisciplinari</w:t>
      </w:r>
      <w:r w:rsidRPr="00186F1F">
        <w:rPr>
          <w:rFonts w:ascii="Aptos" w:hAnsi="Aptos" w:cstheme="majorHAnsi"/>
          <w:b/>
          <w:bCs/>
        </w:rPr>
        <w:t> e </w:t>
      </w:r>
      <w:r w:rsidRPr="00186F1F">
        <w:rPr>
          <w:rFonts w:ascii="Aptos" w:hAnsi="Aptos" w:cstheme="majorHAnsi"/>
          <w:b/>
          <w:bCs/>
          <w:i/>
          <w:iCs/>
        </w:rPr>
        <w:t>Le sfide dell’oggi</w:t>
      </w:r>
      <w:r w:rsidRPr="00186F1F">
        <w:rPr>
          <w:rFonts w:ascii="Aptos" w:hAnsi="Aptos" w:cstheme="majorHAnsi"/>
        </w:rPr>
        <w:t>. La pluridisciplinarità si estende anche ad altre materie e ad altri linguaggi espressivi, ad esempio nelle pagine </w:t>
      </w:r>
      <w:r w:rsidRPr="00186F1F">
        <w:rPr>
          <w:rFonts w:ascii="Aptos" w:hAnsi="Aptos" w:cstheme="majorHAnsi"/>
          <w:b/>
          <w:bCs/>
          <w:i/>
          <w:iCs/>
        </w:rPr>
        <w:t>Antropologia e letteratura</w:t>
      </w:r>
      <w:r w:rsidRPr="00186F1F">
        <w:rPr>
          <w:rFonts w:ascii="Aptos" w:hAnsi="Aptos" w:cstheme="majorHAnsi"/>
          <w:b/>
          <w:bCs/>
        </w:rPr>
        <w:t>, </w:t>
      </w:r>
      <w:r w:rsidRPr="00186F1F">
        <w:rPr>
          <w:rFonts w:ascii="Aptos" w:hAnsi="Aptos" w:cstheme="majorHAnsi"/>
          <w:b/>
          <w:bCs/>
          <w:i/>
          <w:iCs/>
        </w:rPr>
        <w:t>Antropologia e cinema</w:t>
      </w:r>
      <w:r w:rsidRPr="00186F1F">
        <w:rPr>
          <w:rFonts w:ascii="Aptos" w:hAnsi="Aptos" w:cstheme="majorHAnsi"/>
        </w:rPr>
        <w:t>. Ampio spazio è riservato anche al dialogo con l’educazione civica, nei percorsi </w:t>
      </w:r>
      <w:r w:rsidRPr="00186F1F">
        <w:rPr>
          <w:rFonts w:ascii="Aptos" w:hAnsi="Aptos" w:cstheme="majorHAnsi"/>
          <w:b/>
          <w:bCs/>
          <w:i/>
          <w:iCs/>
        </w:rPr>
        <w:t>Scienze umane e educazione civica</w:t>
      </w:r>
      <w:r w:rsidRPr="00186F1F">
        <w:rPr>
          <w:rFonts w:ascii="Aptos" w:hAnsi="Aptos" w:cstheme="majorHAnsi"/>
        </w:rPr>
        <w:t>, in cui si affrontano con gli strumenti delle scienze umane alcune questioni aperte dell’oggi (il cambiamento climatico, le forme della famiglia, il razzismo ecc.).</w:t>
      </w:r>
    </w:p>
    <w:p w14:paraId="16A58FAB" w14:textId="77777777" w:rsidR="00186F1F" w:rsidRPr="00186F1F" w:rsidRDefault="00186F1F" w:rsidP="00186F1F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186F1F">
        <w:rPr>
          <w:rFonts w:ascii="Aptos" w:hAnsi="Aptos" w:cstheme="majorHAnsi"/>
          <w:b/>
          <w:bCs/>
        </w:rPr>
        <w:t>I testi</w:t>
      </w:r>
      <w:r w:rsidRPr="00186F1F">
        <w:rPr>
          <w:rFonts w:ascii="Aptos" w:hAnsi="Aptos" w:cstheme="majorHAnsi"/>
        </w:rPr>
        <w:t>: si propongono testi antologizzati di </w:t>
      </w:r>
      <w:r w:rsidRPr="00186F1F">
        <w:rPr>
          <w:rFonts w:ascii="Aptos" w:hAnsi="Aptos" w:cstheme="majorHAnsi"/>
          <w:b/>
          <w:bCs/>
        </w:rPr>
        <w:t>autori classici e contemporanei</w:t>
      </w:r>
      <w:r w:rsidRPr="00186F1F">
        <w:rPr>
          <w:rFonts w:ascii="Aptos" w:hAnsi="Aptos" w:cstheme="majorHAnsi"/>
        </w:rPr>
        <w:t>, alcuni dei quali in modalità </w:t>
      </w:r>
      <w:r w:rsidRPr="00186F1F">
        <w:rPr>
          <w:rFonts w:ascii="Aptos" w:hAnsi="Aptos" w:cstheme="majorHAnsi"/>
          <w:b/>
          <w:bCs/>
        </w:rPr>
        <w:t>Lettura aumentata</w:t>
      </w:r>
      <w:r w:rsidRPr="00186F1F">
        <w:rPr>
          <w:rFonts w:ascii="Aptos" w:hAnsi="Aptos" w:cstheme="majorHAnsi"/>
        </w:rPr>
        <w:t>, cioè con un ampio corredo di espansioni digitali (video, audio e testi accessibili inquadrando appositi QR Code nelle pagine) pensate per “aumentare” il processo di apprendimento. È inoltre fornita la selezione di alcuni passi chiave di un “</w:t>
      </w:r>
      <w:r w:rsidRPr="00186F1F">
        <w:rPr>
          <w:rFonts w:ascii="Aptos" w:hAnsi="Aptos" w:cstheme="majorHAnsi"/>
          <w:b/>
          <w:bCs/>
        </w:rPr>
        <w:t>classico</w:t>
      </w:r>
      <w:r w:rsidRPr="00186F1F">
        <w:rPr>
          <w:rFonts w:ascii="Aptos" w:hAnsi="Aptos" w:cstheme="majorHAnsi"/>
        </w:rPr>
        <w:t>” della disciplina.</w:t>
      </w:r>
    </w:p>
    <w:p w14:paraId="688554C2" w14:textId="77777777" w:rsidR="00186F1F" w:rsidRPr="00186F1F" w:rsidRDefault="00186F1F" w:rsidP="00186F1F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186F1F">
        <w:rPr>
          <w:rFonts w:ascii="Aptos" w:hAnsi="Aptos" w:cstheme="majorHAnsi"/>
          <w:b/>
          <w:bCs/>
        </w:rPr>
        <w:t>L’orientamento</w:t>
      </w:r>
      <w:r w:rsidRPr="00186F1F">
        <w:rPr>
          <w:rFonts w:ascii="Aptos" w:hAnsi="Aptos" w:cstheme="majorHAnsi"/>
        </w:rPr>
        <w:t>: gli inserti </w:t>
      </w:r>
      <w:r w:rsidRPr="00186F1F">
        <w:rPr>
          <w:rFonts w:ascii="Aptos" w:hAnsi="Aptos" w:cstheme="majorHAnsi"/>
          <w:b/>
          <w:bCs/>
          <w:i/>
          <w:iCs/>
        </w:rPr>
        <w:t>Professione antropologia</w:t>
      </w:r>
      <w:r w:rsidRPr="00186F1F">
        <w:rPr>
          <w:rFonts w:ascii="Aptos" w:hAnsi="Aptos" w:cstheme="majorHAnsi"/>
        </w:rPr>
        <w:t> hanno lo scopo di mostrare </w:t>
      </w:r>
      <w:r w:rsidRPr="00186F1F">
        <w:rPr>
          <w:rFonts w:ascii="Aptos" w:hAnsi="Aptos" w:cstheme="majorHAnsi"/>
          <w:b/>
          <w:bCs/>
        </w:rPr>
        <w:t>possibili scenari di applicazione professionale </w:t>
      </w:r>
      <w:r w:rsidRPr="00186F1F">
        <w:rPr>
          <w:rFonts w:ascii="Aptos" w:hAnsi="Aptos" w:cstheme="majorHAnsi"/>
        </w:rPr>
        <w:t>della disciplina o </w:t>
      </w:r>
      <w:r w:rsidRPr="00186F1F">
        <w:rPr>
          <w:rFonts w:ascii="Aptos" w:hAnsi="Aptos" w:cstheme="majorHAnsi"/>
          <w:b/>
          <w:bCs/>
        </w:rPr>
        <w:t>nuovi ambiti di ricerca e di lavoro</w:t>
      </w:r>
      <w:r w:rsidRPr="00186F1F">
        <w:rPr>
          <w:rFonts w:ascii="Aptos" w:hAnsi="Aptos" w:cstheme="majorHAnsi"/>
        </w:rPr>
        <w:t>; l’attenzione dell’opera all’orientamento emerge anche nella proposta di </w:t>
      </w:r>
      <w:r w:rsidRPr="00186F1F">
        <w:rPr>
          <w:rFonts w:ascii="Aptos" w:hAnsi="Aptos" w:cstheme="majorHAnsi"/>
          <w:b/>
          <w:bCs/>
        </w:rPr>
        <w:t>attività per lo sviluppo delle </w:t>
      </w:r>
      <w:r w:rsidRPr="00186F1F">
        <w:rPr>
          <w:rFonts w:ascii="Aptos" w:hAnsi="Aptos" w:cstheme="majorHAnsi"/>
          <w:b/>
          <w:bCs/>
          <w:i/>
          <w:iCs/>
        </w:rPr>
        <w:t>life skills</w:t>
      </w:r>
      <w:r w:rsidRPr="00186F1F">
        <w:rPr>
          <w:rFonts w:ascii="Aptos" w:hAnsi="Aptos" w:cstheme="majorHAnsi"/>
        </w:rPr>
        <w:t> e nei laboratori didattici </w:t>
      </w:r>
      <w:r w:rsidRPr="00186F1F">
        <w:rPr>
          <w:rFonts w:ascii="Aptos" w:hAnsi="Aptos" w:cstheme="majorHAnsi"/>
          <w:b/>
          <w:bCs/>
          <w:i/>
          <w:iCs/>
        </w:rPr>
        <w:t>Verso il capolavoro</w:t>
      </w:r>
      <w:r w:rsidRPr="00186F1F">
        <w:rPr>
          <w:rFonts w:ascii="Aptos" w:hAnsi="Aptos" w:cstheme="majorHAnsi"/>
        </w:rPr>
        <w:t>.</w:t>
      </w:r>
    </w:p>
    <w:p w14:paraId="5E1174CF" w14:textId="77777777" w:rsidR="00186F1F" w:rsidRPr="00186F1F" w:rsidRDefault="00186F1F" w:rsidP="00186F1F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186F1F">
        <w:rPr>
          <w:rFonts w:ascii="Aptos" w:hAnsi="Aptos" w:cstheme="majorHAnsi"/>
          <w:b/>
          <w:bCs/>
        </w:rPr>
        <w:t>La didattica per le competenze e in preparazione all’esame</w:t>
      </w:r>
      <w:r w:rsidRPr="00186F1F">
        <w:rPr>
          <w:rFonts w:ascii="Aptos" w:hAnsi="Aptos" w:cstheme="majorHAnsi"/>
        </w:rPr>
        <w:t>: si fornisce una ricca e varia proposta di </w:t>
      </w:r>
      <w:r w:rsidRPr="00186F1F">
        <w:rPr>
          <w:rFonts w:ascii="Aptos" w:hAnsi="Aptos" w:cstheme="majorHAnsi"/>
          <w:b/>
          <w:bCs/>
        </w:rPr>
        <w:t>attività laboratoriali</w:t>
      </w:r>
      <w:r w:rsidRPr="00186F1F">
        <w:rPr>
          <w:rFonts w:ascii="Aptos" w:hAnsi="Aptos" w:cstheme="majorHAnsi"/>
        </w:rPr>
        <w:t> (analisi di un fenomeno, organizzazione di un </w:t>
      </w:r>
      <w:r w:rsidRPr="00186F1F">
        <w:rPr>
          <w:rFonts w:ascii="Aptos" w:hAnsi="Aptos" w:cstheme="majorHAnsi"/>
          <w:i/>
          <w:iCs/>
        </w:rPr>
        <w:t>debate</w:t>
      </w:r>
      <w:r w:rsidRPr="00186F1F">
        <w:rPr>
          <w:rFonts w:ascii="Aptos" w:hAnsi="Aptos" w:cstheme="majorHAnsi"/>
        </w:rPr>
        <w:t> in classe, utilizzo dell’IA nel contesto scolastico) e di materiali per la </w:t>
      </w:r>
      <w:r w:rsidRPr="00186F1F">
        <w:rPr>
          <w:rFonts w:ascii="Aptos" w:hAnsi="Aptos" w:cstheme="majorHAnsi"/>
          <w:b/>
          <w:bCs/>
        </w:rPr>
        <w:t>preparazione dell’esame di Stato</w:t>
      </w:r>
      <w:r w:rsidRPr="00186F1F">
        <w:rPr>
          <w:rFonts w:ascii="Aptos" w:hAnsi="Aptos" w:cstheme="majorHAnsi"/>
        </w:rPr>
        <w:t> (seconda prova scritta e colloquio pluridisciplinare). </w:t>
      </w:r>
    </w:p>
    <w:p w14:paraId="53F29949" w14:textId="77777777" w:rsidR="007B1C5D" w:rsidRPr="007B1C5D" w:rsidRDefault="007B1C5D" w:rsidP="007B1C5D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2E37FD75" w14:textId="1B7CE589" w:rsidR="00602026" w:rsidRPr="00283614" w:rsidRDefault="00A50AB4" w:rsidP="0060202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3B6B84">
        <w:rPr>
          <w:rFonts w:ascii="Aptos" w:hAnsi="Aptos" w:cstheme="majorHAnsi"/>
          <w:shd w:val="clear" w:color="auto" w:fill="FFFFFF"/>
        </w:rPr>
        <w:t>Libro aperto include:</w:t>
      </w:r>
    </w:p>
    <w:p w14:paraId="35033B02" w14:textId="21BCDA1D" w:rsidR="00602026" w:rsidRPr="00602026" w:rsidRDefault="003B6B84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3B6B84">
        <w:rPr>
          <w:rFonts w:ascii="Aptos" w:hAnsi="Aptos" w:cstheme="majorHAnsi"/>
          <w:b/>
          <w:bCs/>
          <w:shd w:val="clear" w:color="auto" w:fill="FFFFFF"/>
        </w:rPr>
        <w:t>MyApp</w:t>
      </w:r>
      <w:r w:rsidRPr="003B6B84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</w:t>
      </w:r>
      <w:r w:rsidR="00602026" w:rsidRPr="00602026">
        <w:rPr>
          <w:rFonts w:ascii="Aptos" w:hAnsi="Aptos" w:cstheme="majorHAnsi"/>
          <w:shd w:val="clear" w:color="auto" w:fill="FFFFFF"/>
        </w:rPr>
        <w:t>:</w:t>
      </w:r>
      <w:r w:rsidR="00602026" w:rsidRPr="00602026">
        <w:rPr>
          <w:rFonts w:ascii="Aptos" w:hAnsi="Aptos" w:cstheme="majorHAnsi"/>
          <w:shd w:val="clear" w:color="auto" w:fill="FFFFFF"/>
        </w:rPr>
        <w:br/>
      </w:r>
      <w:r w:rsidR="000348B5" w:rsidRPr="000348B5">
        <w:rPr>
          <w:rFonts w:ascii="Aptos" w:hAnsi="Aptos" w:cstheme="majorHAnsi"/>
          <w:shd w:val="clear" w:color="auto" w:fill="FFFFFF"/>
        </w:rPr>
        <w:t>- video dell’autore su concetti antropologici fondamentali;</w:t>
      </w:r>
      <w:r w:rsidR="000348B5" w:rsidRPr="000348B5">
        <w:rPr>
          <w:rFonts w:ascii="Aptos" w:hAnsi="Aptos" w:cstheme="majorHAnsi"/>
          <w:shd w:val="clear" w:color="auto" w:fill="FFFFFF"/>
        </w:rPr>
        <w:br/>
        <w:t>- videolezioni sui temi chiave dell’antropologia;</w:t>
      </w:r>
      <w:r w:rsidR="000348B5" w:rsidRPr="000348B5">
        <w:rPr>
          <w:rFonts w:ascii="Aptos" w:hAnsi="Aptos" w:cstheme="majorHAnsi"/>
          <w:shd w:val="clear" w:color="auto" w:fill="FFFFFF"/>
        </w:rPr>
        <w:br/>
        <w:t>- percorsi in Google Earth™ su alcuni luoghi di interesse antropologico;</w:t>
      </w:r>
      <w:r w:rsidR="000348B5" w:rsidRPr="000348B5">
        <w:rPr>
          <w:rFonts w:ascii="Aptos" w:hAnsi="Aptos" w:cstheme="majorHAnsi"/>
          <w:shd w:val="clear" w:color="auto" w:fill="FFFFFF"/>
        </w:rPr>
        <w:br/>
        <w:t>- audiosintesi dei capitoli;</w:t>
      </w:r>
      <w:r w:rsidR="000348B5" w:rsidRPr="000348B5">
        <w:rPr>
          <w:rFonts w:ascii="Aptos" w:hAnsi="Aptos" w:cstheme="majorHAnsi"/>
          <w:shd w:val="clear" w:color="auto" w:fill="FFFFFF"/>
        </w:rPr>
        <w:br/>
        <w:t>- flashcard per il ripasso.</w:t>
      </w:r>
    </w:p>
    <w:p w14:paraId="57FB9CD5" w14:textId="21F27127" w:rsidR="00602026" w:rsidRPr="00283614" w:rsidRDefault="00602026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lastRenderedPageBreak/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</w:t>
      </w:r>
      <w:r w:rsidR="009A4F04">
        <w:rPr>
          <w:rFonts w:ascii="Aptos" w:hAnsi="Aptos" w:cstheme="majorHAnsi"/>
          <w:shd w:val="clear" w:color="auto" w:fill="FFFFFF"/>
        </w:rPr>
        <w:t>sia</w:t>
      </w:r>
      <w:r w:rsidRPr="00283614">
        <w:rPr>
          <w:rFonts w:ascii="Aptos" w:hAnsi="Aptos" w:cstheme="majorHAnsi"/>
          <w:shd w:val="clear" w:color="auto" w:fill="FFFFFF"/>
        </w:rPr>
        <w:t xml:space="preserve"> offline, che riproduce fedelmente l’esperienza di lettura su carta, permette di accedere ai materiali digitali integrativi e consente di scaricare i contenuti offline tramite un’app dedicata</w:t>
      </w:r>
      <w:r w:rsidR="00E93EFE">
        <w:rPr>
          <w:rFonts w:ascii="Aptos" w:hAnsi="Aptos" w:cstheme="majorHAnsi"/>
          <w:shd w:val="clear" w:color="auto" w:fill="FFFFFF"/>
        </w:rPr>
        <w:t xml:space="preserve">. </w:t>
      </w:r>
      <w:r w:rsidR="000348B5" w:rsidRPr="000348B5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0348B5" w:rsidRPr="003B6B84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0348B5" w:rsidRPr="000348B5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</w:t>
      </w:r>
      <w:r w:rsidR="0030356E">
        <w:rPr>
          <w:rFonts w:ascii="Aptos" w:hAnsi="Aptos" w:cstheme="majorHAnsi"/>
          <w:shd w:val="clear" w:color="auto" w:fill="FFFFFF"/>
        </w:rPr>
        <w:t xml:space="preserve">. Tra </w:t>
      </w:r>
      <w:r w:rsidR="000348B5" w:rsidRPr="000348B5">
        <w:rPr>
          <w:rFonts w:ascii="Aptos" w:hAnsi="Aptos" w:cstheme="majorHAnsi"/>
          <w:shd w:val="clear" w:color="auto" w:fill="FFFFFF"/>
        </w:rPr>
        <w:t>i materiali digitali integrativi</w:t>
      </w:r>
      <w:r w:rsidR="0030356E">
        <w:rPr>
          <w:rFonts w:ascii="Aptos" w:hAnsi="Aptos" w:cstheme="majorHAnsi"/>
          <w:shd w:val="clear" w:color="auto" w:fill="FFFFFF"/>
        </w:rPr>
        <w:t xml:space="preserve"> troviamo</w:t>
      </w:r>
      <w:r w:rsidR="000348B5" w:rsidRPr="000348B5">
        <w:rPr>
          <w:rFonts w:ascii="Aptos" w:hAnsi="Aptos" w:cstheme="majorHAnsi"/>
          <w:shd w:val="clear" w:color="auto" w:fill="FFFFFF"/>
        </w:rPr>
        <w:t>:</w:t>
      </w:r>
      <w:r w:rsidR="000348B5" w:rsidRPr="000348B5">
        <w:rPr>
          <w:rFonts w:ascii="Aptos" w:hAnsi="Aptos" w:cstheme="majorHAnsi"/>
          <w:shd w:val="clear" w:color="auto" w:fill="FFFFFF"/>
        </w:rPr>
        <w:br/>
        <w:t>- espansioni digitali (audio, video, testi) per la lettura aumentata;</w:t>
      </w:r>
      <w:r w:rsidR="000348B5" w:rsidRPr="000348B5">
        <w:rPr>
          <w:rFonts w:ascii="Aptos" w:hAnsi="Aptos" w:cstheme="majorHAnsi"/>
          <w:shd w:val="clear" w:color="auto" w:fill="FFFFFF"/>
        </w:rPr>
        <w:br/>
        <w:t>- approfondimenti in pdf;</w:t>
      </w:r>
      <w:r w:rsidR="000348B5" w:rsidRPr="000348B5">
        <w:rPr>
          <w:rFonts w:ascii="Aptos" w:hAnsi="Aptos" w:cstheme="majorHAnsi"/>
          <w:shd w:val="clear" w:color="auto" w:fill="FFFFFF"/>
        </w:rPr>
        <w:br/>
        <w:t>- testi aggiuntivi di autori classici e contemporanei;</w:t>
      </w:r>
      <w:r w:rsidR="000348B5" w:rsidRPr="000348B5">
        <w:rPr>
          <w:rFonts w:ascii="Aptos" w:hAnsi="Aptos" w:cstheme="majorHAnsi"/>
          <w:shd w:val="clear" w:color="auto" w:fill="FFFFFF"/>
        </w:rPr>
        <w:br/>
        <w:t>- lezioni in PowerPoint con mappe concettuali;</w:t>
      </w:r>
      <w:r w:rsidR="000348B5" w:rsidRPr="000348B5">
        <w:rPr>
          <w:rFonts w:ascii="Aptos" w:hAnsi="Aptos" w:cstheme="majorHAnsi"/>
          <w:shd w:val="clear" w:color="auto" w:fill="FFFFFF"/>
        </w:rPr>
        <w:br/>
        <w:t>- inserti pluridisciplinari su temi di attualità.</w:t>
      </w:r>
    </w:p>
    <w:p w14:paraId="29797354" w14:textId="08A711A3" w:rsidR="0004766F" w:rsidRPr="0004766F" w:rsidRDefault="00602026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 xml:space="preserve">, </w:t>
      </w:r>
      <w:r w:rsidR="003B6B84">
        <w:rPr>
          <w:rFonts w:ascii="Aptos" w:hAnsi="Aptos" w:cstheme="majorHAnsi"/>
          <w:shd w:val="clear" w:color="auto" w:fill="FFFFFF"/>
        </w:rPr>
        <w:t>l’ambiente</w:t>
      </w:r>
      <w:r w:rsidRPr="00283614">
        <w:rPr>
          <w:rFonts w:ascii="Aptos" w:hAnsi="Aptos" w:cstheme="majorHAnsi"/>
          <w:shd w:val="clear" w:color="auto" w:fill="FFFFFF"/>
        </w:rPr>
        <w:t xml:space="preserve"> online con ulteriori risorse digitali per creare lezioni</w:t>
      </w:r>
      <w:r w:rsidR="00B922BB">
        <w:rPr>
          <w:rFonts w:ascii="Aptos" w:hAnsi="Aptos" w:cstheme="majorHAnsi"/>
          <w:shd w:val="clear" w:color="auto" w:fill="FFFFFF"/>
        </w:rPr>
        <w:t xml:space="preserve"> e</w:t>
      </w:r>
      <w:r w:rsidRPr="00283614">
        <w:rPr>
          <w:rFonts w:ascii="Aptos" w:hAnsi="Aptos" w:cstheme="majorHAnsi"/>
          <w:shd w:val="clear" w:color="auto" w:fill="FFFFFF"/>
        </w:rPr>
        <w:t xml:space="preserve"> verificare i progressi degli studenti</w:t>
      </w:r>
      <w:r w:rsidR="00B922BB">
        <w:rPr>
          <w:rFonts w:ascii="Aptos" w:hAnsi="Aptos" w:cstheme="majorHAnsi"/>
          <w:shd w:val="clear" w:color="auto" w:fill="FFFFFF"/>
        </w:rPr>
        <w:t>,</w:t>
      </w:r>
      <w:r w:rsidRPr="00283614">
        <w:rPr>
          <w:rFonts w:ascii="Aptos" w:hAnsi="Aptos" w:cstheme="majorHAnsi"/>
          <w:shd w:val="clear" w:color="auto" w:fill="FFFFFF"/>
        </w:rPr>
        <w:t xml:space="preserve"> e</w:t>
      </w:r>
      <w:r w:rsidR="00B922BB">
        <w:rPr>
          <w:rFonts w:ascii="Aptos" w:hAnsi="Aptos" w:cstheme="majorHAnsi"/>
          <w:shd w:val="clear" w:color="auto" w:fill="FFFFFF"/>
        </w:rPr>
        <w:t xml:space="preserve"> per</w:t>
      </w:r>
      <w:r w:rsidRPr="00283614">
        <w:rPr>
          <w:rFonts w:ascii="Aptos" w:hAnsi="Aptos" w:cstheme="majorHAnsi"/>
          <w:shd w:val="clear" w:color="auto" w:fill="FFFFFF"/>
        </w:rPr>
        <w:t xml:space="preserve"> accedere alla Guida</w:t>
      </w:r>
      <w:r w:rsidR="00173398">
        <w:rPr>
          <w:rFonts w:ascii="Aptos" w:hAnsi="Aptos" w:cstheme="majorHAnsi"/>
          <w:shd w:val="clear" w:color="auto" w:fill="FFFFFF"/>
        </w:rPr>
        <w:t xml:space="preserve"> per l’insegnante</w:t>
      </w:r>
      <w:r w:rsidRPr="00283614">
        <w:rPr>
          <w:rFonts w:ascii="Aptos" w:hAnsi="Aptos" w:cstheme="majorHAnsi"/>
          <w:shd w:val="clear" w:color="auto" w:fill="FFFFFF"/>
        </w:rPr>
        <w:t xml:space="preserve"> del libro in adozione e a</w:t>
      </w:r>
      <w:r w:rsidR="00173398">
        <w:rPr>
          <w:rFonts w:ascii="Aptos" w:hAnsi="Aptos" w:cstheme="majorHAnsi"/>
          <w:shd w:val="clear" w:color="auto" w:fill="FFFFFF"/>
        </w:rPr>
        <w:t>d</w:t>
      </w:r>
      <w:r w:rsidRPr="00283614">
        <w:rPr>
          <w:rFonts w:ascii="Aptos" w:hAnsi="Aptos" w:cstheme="majorHAnsi"/>
          <w:shd w:val="clear" w:color="auto" w:fill="FFFFFF"/>
        </w:rPr>
        <w:t xml:space="preserve"> una selezione di contenuti di formazione Learning Academy.</w:t>
      </w:r>
      <w:r w:rsidR="001E6669">
        <w:rPr>
          <w:rFonts w:ascii="Aptos" w:hAnsi="Aptos" w:cstheme="majorHAnsi"/>
          <w:shd w:val="clear" w:color="auto" w:fill="FFFFFF"/>
        </w:rPr>
        <w:t xml:space="preserve"> </w:t>
      </w:r>
      <w:r w:rsidR="001E6669" w:rsidRPr="001E6669">
        <w:rPr>
          <w:rFonts w:ascii="Aptos" w:hAnsi="Aptos" w:cstheme="majorHAnsi"/>
          <w:shd w:val="clear" w:color="auto" w:fill="FFFFFF"/>
        </w:rPr>
        <w:t xml:space="preserve">È inoltre disponibile, in versione pdf, l’intero </w:t>
      </w:r>
      <w:r w:rsidR="001E6669" w:rsidRPr="00173398">
        <w:rPr>
          <w:rFonts w:ascii="Aptos" w:hAnsi="Aptos" w:cstheme="majorHAnsi"/>
          <w:i/>
          <w:iCs/>
          <w:shd w:val="clear" w:color="auto" w:fill="FFFFFF"/>
        </w:rPr>
        <w:t>volume Le basi delle scienze umane. Easybook</w:t>
      </w:r>
      <w:r w:rsidR="001E6669" w:rsidRPr="001E6669">
        <w:rPr>
          <w:rFonts w:ascii="Aptos" w:hAnsi="Aptos" w:cstheme="majorHAnsi"/>
          <w:shd w:val="clear" w:color="auto" w:fill="FFFFFF"/>
        </w:rPr>
        <w:t>: lezioni semplificate pensate anche per la didattica inclusiva.</w:t>
      </w:r>
    </w:p>
    <w:p w14:paraId="46E6DB5C" w14:textId="160ACD09" w:rsidR="0004766F" w:rsidRDefault="0004766F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04766F">
        <w:rPr>
          <w:rFonts w:ascii="Aptos" w:hAnsi="Aptos" w:cstheme="majorHAnsi"/>
          <w:b/>
          <w:bCs/>
        </w:rPr>
        <w:t xml:space="preserve">Restiamo aggiornati: </w:t>
      </w:r>
      <w:r w:rsidRPr="0004766F">
        <w:rPr>
          <w:rFonts w:ascii="Aptos" w:hAnsi="Aptos" w:cstheme="majorHAnsi"/>
        </w:rPr>
        <w:t>l’iniziativa per fornire a docenti e studenti gli strumenti per mantenere l’attività didattica al passo con l’attualità, accessibili inquadrando i QR Code Restiamo aggiornati present</w:t>
      </w:r>
      <w:r w:rsidR="00CE3278">
        <w:rPr>
          <w:rFonts w:ascii="Aptos" w:hAnsi="Aptos" w:cstheme="majorHAnsi"/>
        </w:rPr>
        <w:t>e</w:t>
      </w:r>
      <w:r w:rsidRPr="0004766F">
        <w:rPr>
          <w:rFonts w:ascii="Aptos" w:hAnsi="Aptos" w:cstheme="majorHAnsi"/>
        </w:rPr>
        <w:t xml:space="preserve"> </w:t>
      </w:r>
      <w:r w:rsidR="00CE3278">
        <w:rPr>
          <w:rFonts w:ascii="Aptos" w:hAnsi="Aptos" w:cstheme="majorHAnsi"/>
        </w:rPr>
        <w:t xml:space="preserve">nella prima </w:t>
      </w:r>
      <w:r w:rsidRPr="0004766F">
        <w:rPr>
          <w:rFonts w:ascii="Aptos" w:hAnsi="Aptos" w:cstheme="majorHAnsi"/>
        </w:rPr>
        <w:t>pagin</w:t>
      </w:r>
      <w:r w:rsidR="00CE3278">
        <w:rPr>
          <w:rFonts w:ascii="Aptos" w:hAnsi="Aptos" w:cstheme="majorHAnsi"/>
        </w:rPr>
        <w:t>a</w:t>
      </w:r>
      <w:r w:rsidRPr="0004766F">
        <w:rPr>
          <w:rFonts w:ascii="Aptos" w:hAnsi="Aptos" w:cstheme="majorHAnsi"/>
        </w:rPr>
        <w:t xml:space="preserve"> del</w:t>
      </w:r>
      <w:r w:rsidR="00572CD7">
        <w:rPr>
          <w:rFonts w:ascii="Aptos" w:hAnsi="Aptos" w:cstheme="majorHAnsi"/>
        </w:rPr>
        <w:t>l’indice generale del</w:t>
      </w:r>
      <w:r w:rsidRPr="0004766F">
        <w:rPr>
          <w:rFonts w:ascii="Aptos" w:hAnsi="Aptos" w:cstheme="majorHAnsi"/>
        </w:rPr>
        <w:t xml:space="preserve"> libro. L’insegnante riceverà anche una mail di notifica con gli aggiornamenti della sezione online.</w:t>
      </w:r>
    </w:p>
    <w:p w14:paraId="44F2EE0C" w14:textId="3768A058" w:rsidR="0004766F" w:rsidRDefault="0004766F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04766F">
        <w:rPr>
          <w:rFonts w:ascii="Aptos" w:hAnsi="Aptos" w:cstheme="majorHAnsi"/>
          <w:b/>
          <w:bCs/>
        </w:rPr>
        <w:t xml:space="preserve">Social Reading Club: </w:t>
      </w:r>
      <w:r w:rsidRPr="0004766F">
        <w:rPr>
          <w:rFonts w:ascii="Aptos" w:hAnsi="Aptos" w:cstheme="majorHAnsi"/>
        </w:rPr>
        <w:t xml:space="preserve">l’ambiente digitale in cui </w:t>
      </w:r>
      <w:r w:rsidRPr="001265F2">
        <w:rPr>
          <w:rFonts w:ascii="Aptos" w:hAnsi="Aptos" w:cstheme="majorHAnsi"/>
          <w:b/>
          <w:bCs/>
        </w:rPr>
        <w:t>leggere insieme, scambiare brevi commenti</w:t>
      </w:r>
      <w:r w:rsidRPr="0004766F">
        <w:rPr>
          <w:rFonts w:ascii="Aptos" w:hAnsi="Aptos" w:cstheme="majorHAnsi"/>
        </w:rPr>
        <w:t xml:space="preserve"> sui testi proposti e condividere l’esperienza con tutti i docenti e le classi che utilizzano il volume. Nel manuale, una selezione di brani è corredata da un QR Code che permette a studentesse, studenti e docenti di accedere direttamente alle stanze di lettura sull’app My Social Reading.</w:t>
      </w:r>
    </w:p>
    <w:p w14:paraId="2F2A9CAC" w14:textId="355625BF" w:rsidR="00826A7D" w:rsidRPr="0004766F" w:rsidRDefault="0004766F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04766F">
        <w:rPr>
          <w:rFonts w:ascii="Aptos" w:hAnsi="Aptos" w:cstheme="majorHAnsi"/>
          <w:b/>
          <w:bCs/>
        </w:rPr>
        <w:t xml:space="preserve">Calendario civile: </w:t>
      </w:r>
      <w:r w:rsidRPr="0004766F">
        <w:rPr>
          <w:rFonts w:ascii="Aptos" w:hAnsi="Aptos" w:cstheme="majorHAnsi"/>
        </w:rPr>
        <w:t>lezioni pronte basate su un estratto del libro e corredate da un video introduttivo per costruire attività dedicate alla Memoria storica, alla Cittadinanza e alla Sostenibilità in occasione delle più importanti Giornate nazionali e internazionali.</w:t>
      </w: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A25"/>
    <w:multiLevelType w:val="multilevel"/>
    <w:tmpl w:val="D9B0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C6792C"/>
    <w:multiLevelType w:val="multilevel"/>
    <w:tmpl w:val="C564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323AC"/>
    <w:multiLevelType w:val="multilevel"/>
    <w:tmpl w:val="5C5C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6"/>
  </w:num>
  <w:num w:numId="2" w16cid:durableId="1444688488">
    <w:abstractNumId w:val="16"/>
  </w:num>
  <w:num w:numId="3" w16cid:durableId="827788733">
    <w:abstractNumId w:val="29"/>
  </w:num>
  <w:num w:numId="4" w16cid:durableId="1290823386">
    <w:abstractNumId w:val="2"/>
  </w:num>
  <w:num w:numId="5" w16cid:durableId="658458189">
    <w:abstractNumId w:val="27"/>
  </w:num>
  <w:num w:numId="6" w16cid:durableId="1663698585">
    <w:abstractNumId w:val="19"/>
  </w:num>
  <w:num w:numId="7" w16cid:durableId="648288095">
    <w:abstractNumId w:val="22"/>
  </w:num>
  <w:num w:numId="8" w16cid:durableId="867910708">
    <w:abstractNumId w:val="12"/>
  </w:num>
  <w:num w:numId="9" w16cid:durableId="24599816">
    <w:abstractNumId w:val="7"/>
  </w:num>
  <w:num w:numId="10" w16cid:durableId="1709527538">
    <w:abstractNumId w:val="30"/>
  </w:num>
  <w:num w:numId="11" w16cid:durableId="1724479404">
    <w:abstractNumId w:val="24"/>
  </w:num>
  <w:num w:numId="12" w16cid:durableId="2078940057">
    <w:abstractNumId w:val="15"/>
  </w:num>
  <w:num w:numId="13" w16cid:durableId="1539708803">
    <w:abstractNumId w:val="23"/>
  </w:num>
  <w:num w:numId="14" w16cid:durableId="1195458299">
    <w:abstractNumId w:val="3"/>
  </w:num>
  <w:num w:numId="15" w16cid:durableId="1606841022">
    <w:abstractNumId w:val="13"/>
  </w:num>
  <w:num w:numId="16" w16cid:durableId="60062535">
    <w:abstractNumId w:val="4"/>
  </w:num>
  <w:num w:numId="17" w16cid:durableId="1377046435">
    <w:abstractNumId w:val="1"/>
  </w:num>
  <w:num w:numId="18" w16cid:durableId="1881235116">
    <w:abstractNumId w:val="20"/>
  </w:num>
  <w:num w:numId="19" w16cid:durableId="702292492">
    <w:abstractNumId w:val="28"/>
  </w:num>
  <w:num w:numId="20" w16cid:durableId="171383708">
    <w:abstractNumId w:val="25"/>
  </w:num>
  <w:num w:numId="21" w16cid:durableId="1393458822">
    <w:abstractNumId w:val="33"/>
  </w:num>
  <w:num w:numId="22" w16cid:durableId="1472597040">
    <w:abstractNumId w:val="14"/>
  </w:num>
  <w:num w:numId="23" w16cid:durableId="1720320225">
    <w:abstractNumId w:val="32"/>
  </w:num>
  <w:num w:numId="24" w16cid:durableId="938953293">
    <w:abstractNumId w:val="18"/>
  </w:num>
  <w:num w:numId="25" w16cid:durableId="1888373991">
    <w:abstractNumId w:val="36"/>
  </w:num>
  <w:num w:numId="26" w16cid:durableId="2020233696">
    <w:abstractNumId w:val="10"/>
  </w:num>
  <w:num w:numId="27" w16cid:durableId="1316645766">
    <w:abstractNumId w:val="11"/>
  </w:num>
  <w:num w:numId="28" w16cid:durableId="1346440892">
    <w:abstractNumId w:val="35"/>
  </w:num>
  <w:num w:numId="29" w16cid:durableId="693463664">
    <w:abstractNumId w:val="17"/>
  </w:num>
  <w:num w:numId="30" w16cid:durableId="123475063">
    <w:abstractNumId w:val="34"/>
  </w:num>
  <w:num w:numId="31" w16cid:durableId="525564695">
    <w:abstractNumId w:val="9"/>
  </w:num>
  <w:num w:numId="32" w16cid:durableId="436677126">
    <w:abstractNumId w:val="31"/>
  </w:num>
  <w:num w:numId="33" w16cid:durableId="1763645522">
    <w:abstractNumId w:val="5"/>
  </w:num>
  <w:num w:numId="34" w16cid:durableId="1012148674">
    <w:abstractNumId w:val="21"/>
  </w:num>
  <w:num w:numId="35" w16cid:durableId="1224563608">
    <w:abstractNumId w:val="37"/>
  </w:num>
  <w:num w:numId="36" w16cid:durableId="1133715158">
    <w:abstractNumId w:val="0"/>
  </w:num>
  <w:num w:numId="37" w16cid:durableId="771515809">
    <w:abstractNumId w:val="8"/>
  </w:num>
  <w:num w:numId="38" w16cid:durableId="1223440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15C57"/>
    <w:rsid w:val="000348B5"/>
    <w:rsid w:val="00035522"/>
    <w:rsid w:val="00036965"/>
    <w:rsid w:val="00042D4C"/>
    <w:rsid w:val="0004766F"/>
    <w:rsid w:val="00050579"/>
    <w:rsid w:val="00053187"/>
    <w:rsid w:val="0008672D"/>
    <w:rsid w:val="000A7FD3"/>
    <w:rsid w:val="000D053A"/>
    <w:rsid w:val="000D258F"/>
    <w:rsid w:val="000E7D0C"/>
    <w:rsid w:val="00100817"/>
    <w:rsid w:val="00124244"/>
    <w:rsid w:val="001265F2"/>
    <w:rsid w:val="001339AB"/>
    <w:rsid w:val="001464EF"/>
    <w:rsid w:val="00154C40"/>
    <w:rsid w:val="00173398"/>
    <w:rsid w:val="001754A0"/>
    <w:rsid w:val="00177EEC"/>
    <w:rsid w:val="00182B53"/>
    <w:rsid w:val="00184CDA"/>
    <w:rsid w:val="00186F1F"/>
    <w:rsid w:val="001A4107"/>
    <w:rsid w:val="001A5FDA"/>
    <w:rsid w:val="001D3E7C"/>
    <w:rsid w:val="001D60A0"/>
    <w:rsid w:val="001E1000"/>
    <w:rsid w:val="001E6669"/>
    <w:rsid w:val="001F166C"/>
    <w:rsid w:val="001F2B4F"/>
    <w:rsid w:val="00207DBA"/>
    <w:rsid w:val="00252624"/>
    <w:rsid w:val="00261D6C"/>
    <w:rsid w:val="00281334"/>
    <w:rsid w:val="00290443"/>
    <w:rsid w:val="002B0816"/>
    <w:rsid w:val="002C46AA"/>
    <w:rsid w:val="002C7DF4"/>
    <w:rsid w:val="002F459D"/>
    <w:rsid w:val="0030356E"/>
    <w:rsid w:val="00305F89"/>
    <w:rsid w:val="00327666"/>
    <w:rsid w:val="00355405"/>
    <w:rsid w:val="003615DB"/>
    <w:rsid w:val="00370505"/>
    <w:rsid w:val="003774C1"/>
    <w:rsid w:val="00396238"/>
    <w:rsid w:val="003A3049"/>
    <w:rsid w:val="003A3913"/>
    <w:rsid w:val="003B46DE"/>
    <w:rsid w:val="003B4A93"/>
    <w:rsid w:val="003B6B84"/>
    <w:rsid w:val="003B749E"/>
    <w:rsid w:val="003C5250"/>
    <w:rsid w:val="003F38FB"/>
    <w:rsid w:val="004113BE"/>
    <w:rsid w:val="00415F2D"/>
    <w:rsid w:val="00425F66"/>
    <w:rsid w:val="00437D27"/>
    <w:rsid w:val="00467871"/>
    <w:rsid w:val="0047421B"/>
    <w:rsid w:val="00494019"/>
    <w:rsid w:val="004943AC"/>
    <w:rsid w:val="004B77D5"/>
    <w:rsid w:val="004C2C1C"/>
    <w:rsid w:val="004C5C2C"/>
    <w:rsid w:val="004E56EE"/>
    <w:rsid w:val="00501DF4"/>
    <w:rsid w:val="00504430"/>
    <w:rsid w:val="00505BC2"/>
    <w:rsid w:val="005061C3"/>
    <w:rsid w:val="00514888"/>
    <w:rsid w:val="00521035"/>
    <w:rsid w:val="005248FC"/>
    <w:rsid w:val="00562F13"/>
    <w:rsid w:val="00572CD7"/>
    <w:rsid w:val="00574A25"/>
    <w:rsid w:val="00576B25"/>
    <w:rsid w:val="00581F4E"/>
    <w:rsid w:val="00593EA5"/>
    <w:rsid w:val="005A336F"/>
    <w:rsid w:val="005B7E65"/>
    <w:rsid w:val="005D02EC"/>
    <w:rsid w:val="005D46BC"/>
    <w:rsid w:val="00602026"/>
    <w:rsid w:val="00603F1D"/>
    <w:rsid w:val="00612DE3"/>
    <w:rsid w:val="0061388D"/>
    <w:rsid w:val="006254AE"/>
    <w:rsid w:val="00631317"/>
    <w:rsid w:val="00650DF0"/>
    <w:rsid w:val="00653479"/>
    <w:rsid w:val="00655788"/>
    <w:rsid w:val="006631F7"/>
    <w:rsid w:val="00664483"/>
    <w:rsid w:val="006736D5"/>
    <w:rsid w:val="0068066E"/>
    <w:rsid w:val="006C11BD"/>
    <w:rsid w:val="006D2D6B"/>
    <w:rsid w:val="006E447C"/>
    <w:rsid w:val="006E49F0"/>
    <w:rsid w:val="006E501C"/>
    <w:rsid w:val="007018C7"/>
    <w:rsid w:val="00703480"/>
    <w:rsid w:val="00722F3D"/>
    <w:rsid w:val="00723565"/>
    <w:rsid w:val="00723DEA"/>
    <w:rsid w:val="00740D63"/>
    <w:rsid w:val="00755BB4"/>
    <w:rsid w:val="00757611"/>
    <w:rsid w:val="00770E19"/>
    <w:rsid w:val="00773371"/>
    <w:rsid w:val="0078047C"/>
    <w:rsid w:val="007B03B0"/>
    <w:rsid w:val="007B1C5D"/>
    <w:rsid w:val="007B4C9C"/>
    <w:rsid w:val="007C78DF"/>
    <w:rsid w:val="007F3EA0"/>
    <w:rsid w:val="008133EB"/>
    <w:rsid w:val="0082135E"/>
    <w:rsid w:val="00826A7D"/>
    <w:rsid w:val="00833F8D"/>
    <w:rsid w:val="0084385A"/>
    <w:rsid w:val="00850EF5"/>
    <w:rsid w:val="00864C56"/>
    <w:rsid w:val="00881CA9"/>
    <w:rsid w:val="008925D6"/>
    <w:rsid w:val="008A3BF3"/>
    <w:rsid w:val="008A6F3C"/>
    <w:rsid w:val="008F3EE7"/>
    <w:rsid w:val="008F674D"/>
    <w:rsid w:val="008F67F6"/>
    <w:rsid w:val="0090189C"/>
    <w:rsid w:val="009108E4"/>
    <w:rsid w:val="00913B5C"/>
    <w:rsid w:val="00930151"/>
    <w:rsid w:val="00937E06"/>
    <w:rsid w:val="009640B0"/>
    <w:rsid w:val="00967B99"/>
    <w:rsid w:val="009A4F04"/>
    <w:rsid w:val="009A511E"/>
    <w:rsid w:val="009D1797"/>
    <w:rsid w:val="009E0DF2"/>
    <w:rsid w:val="009E6E30"/>
    <w:rsid w:val="00A04501"/>
    <w:rsid w:val="00A0639D"/>
    <w:rsid w:val="00A07C57"/>
    <w:rsid w:val="00A14BD0"/>
    <w:rsid w:val="00A20522"/>
    <w:rsid w:val="00A208D3"/>
    <w:rsid w:val="00A41E8C"/>
    <w:rsid w:val="00A457C7"/>
    <w:rsid w:val="00A50AB4"/>
    <w:rsid w:val="00A51E6A"/>
    <w:rsid w:val="00A76404"/>
    <w:rsid w:val="00A76B3A"/>
    <w:rsid w:val="00A963E6"/>
    <w:rsid w:val="00A96C84"/>
    <w:rsid w:val="00AA262B"/>
    <w:rsid w:val="00AB51AE"/>
    <w:rsid w:val="00AC3E57"/>
    <w:rsid w:val="00AD730B"/>
    <w:rsid w:val="00AE16B8"/>
    <w:rsid w:val="00B024AA"/>
    <w:rsid w:val="00B1506F"/>
    <w:rsid w:val="00B27764"/>
    <w:rsid w:val="00B33E7B"/>
    <w:rsid w:val="00B34550"/>
    <w:rsid w:val="00B37BC3"/>
    <w:rsid w:val="00B628FC"/>
    <w:rsid w:val="00B64308"/>
    <w:rsid w:val="00B74FF7"/>
    <w:rsid w:val="00B922BB"/>
    <w:rsid w:val="00BA1FFC"/>
    <w:rsid w:val="00BB40CC"/>
    <w:rsid w:val="00BD6B89"/>
    <w:rsid w:val="00BE126D"/>
    <w:rsid w:val="00BF0091"/>
    <w:rsid w:val="00C0027E"/>
    <w:rsid w:val="00C132DD"/>
    <w:rsid w:val="00C227D9"/>
    <w:rsid w:val="00C3460B"/>
    <w:rsid w:val="00C432E5"/>
    <w:rsid w:val="00C4387F"/>
    <w:rsid w:val="00C571F9"/>
    <w:rsid w:val="00C60134"/>
    <w:rsid w:val="00C63BE7"/>
    <w:rsid w:val="00C75122"/>
    <w:rsid w:val="00C8195E"/>
    <w:rsid w:val="00C94F5A"/>
    <w:rsid w:val="00CA5E59"/>
    <w:rsid w:val="00CA66C6"/>
    <w:rsid w:val="00CB45A8"/>
    <w:rsid w:val="00CE3278"/>
    <w:rsid w:val="00D012D0"/>
    <w:rsid w:val="00D05CA3"/>
    <w:rsid w:val="00D12DB5"/>
    <w:rsid w:val="00D22F13"/>
    <w:rsid w:val="00D31C3F"/>
    <w:rsid w:val="00D67CB7"/>
    <w:rsid w:val="00D7741F"/>
    <w:rsid w:val="00D77B8F"/>
    <w:rsid w:val="00D85827"/>
    <w:rsid w:val="00DA03C4"/>
    <w:rsid w:val="00DE5454"/>
    <w:rsid w:val="00E1232D"/>
    <w:rsid w:val="00E17189"/>
    <w:rsid w:val="00E63E51"/>
    <w:rsid w:val="00E66F54"/>
    <w:rsid w:val="00E8774B"/>
    <w:rsid w:val="00E93EFE"/>
    <w:rsid w:val="00E965D6"/>
    <w:rsid w:val="00E96CB5"/>
    <w:rsid w:val="00EA6573"/>
    <w:rsid w:val="00EA7FC3"/>
    <w:rsid w:val="00EB1C06"/>
    <w:rsid w:val="00EC7C2B"/>
    <w:rsid w:val="00EC7CA2"/>
    <w:rsid w:val="00EE1967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0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08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15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34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1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14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32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85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226</cp:revision>
  <dcterms:created xsi:type="dcterms:W3CDTF">2022-02-02T18:14:00Z</dcterms:created>
  <dcterms:modified xsi:type="dcterms:W3CDTF">2025-02-24T15:25:00Z</dcterms:modified>
</cp:coreProperties>
</file>