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F74C7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2F74C7">
        <w:rPr>
          <w:rFonts w:ascii="Aptos" w:hAnsi="Aptos" w:cstheme="majorHAnsi"/>
        </w:rPr>
        <w:t>Per il prossimo anno scolastico propongo l’adozione del testo:</w:t>
      </w:r>
    </w:p>
    <w:p w:rsidRPr="002F74C7" w:rsidR="00757611" w:rsidP="00FD4EE3" w:rsidRDefault="0024713F" w14:paraId="067588B2" w14:textId="7DA21FD4">
      <w:pPr>
        <w:jc w:val="both"/>
        <w:rPr>
          <w:rFonts w:ascii="Aptos" w:hAnsi="Aptos" w:cstheme="majorHAnsi"/>
        </w:rPr>
      </w:pPr>
      <w:r w:rsidRPr="002F74C7">
        <w:rPr>
          <w:rFonts w:ascii="Aptos" w:hAnsi="Aptos" w:cstheme="majorHAnsi"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9F0A37A" wp14:editId="4DDF678C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181100" cy="1426845"/>
            <wp:effectExtent l="0" t="0" r="0" b="1905"/>
            <wp:wrapSquare wrapText="bothSides"/>
            <wp:docPr id="3337897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8972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606" cy="1432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F74C7" w:rsidR="00EA4C7A" w:rsidP="00FD4EE3" w:rsidRDefault="00EA4C7A" w14:paraId="2244A647" w14:textId="366C8E76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2F74C7">
        <w:rPr>
          <w:rFonts w:ascii="Aptos" w:hAnsi="Aptos" w:cstheme="majorHAnsi"/>
          <w:color w:val="000000"/>
          <w:shd w:val="clear" w:color="auto" w:fill="FFFFFF"/>
        </w:rPr>
        <w:t xml:space="preserve">E. Zanette – </w:t>
      </w:r>
      <w:r w:rsidRPr="002F74C7" w:rsidR="00EB4AA5">
        <w:rPr>
          <w:rFonts w:ascii="Aptos" w:hAnsi="Aptos" w:cstheme="majorHAnsi"/>
          <w:color w:val="000000"/>
          <w:shd w:val="clear" w:color="auto" w:fill="FFFFFF"/>
        </w:rPr>
        <w:t>G Pierantozzi</w:t>
      </w:r>
    </w:p>
    <w:p w:rsidRPr="002F74C7" w:rsidR="00A93A1F" w:rsidP="00FD4EE3" w:rsidRDefault="00A93A1F" w14:paraId="75D61F19" w14:textId="05535972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2F74C7">
        <w:rPr>
          <w:rFonts w:ascii="Aptos" w:hAnsi="Aptos" w:cstheme="majorHAnsi"/>
          <w:b/>
          <w:bCs/>
        </w:rPr>
        <w:t xml:space="preserve">Pronti per la storia. </w:t>
      </w:r>
      <w:r w:rsidRPr="002F74C7" w:rsidR="00EB4AA5">
        <w:rPr>
          <w:rFonts w:ascii="Aptos" w:hAnsi="Aptos" w:cstheme="majorHAnsi"/>
          <w:b/>
          <w:bCs/>
        </w:rPr>
        <w:t>Primo biennio</w:t>
      </w:r>
    </w:p>
    <w:p w:rsidRPr="002F74C7" w:rsidR="00757611" w:rsidP="00FD4EE3" w:rsidRDefault="00A93A1F" w14:paraId="0BA21695" w14:textId="0552545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2F74C7">
        <w:rPr>
          <w:rFonts w:ascii="Aptos" w:hAnsi="Aptos" w:cstheme="majorHAnsi"/>
        </w:rPr>
        <w:t>Edizioni Scolastiche Bruno Mondadori</w:t>
      </w:r>
      <w:r w:rsidRPr="002F74C7" w:rsidR="00757611">
        <w:rPr>
          <w:rFonts w:ascii="Aptos" w:hAnsi="Aptos" w:cstheme="majorHAnsi"/>
        </w:rPr>
        <w:t>,</w:t>
      </w:r>
      <w:r w:rsidRPr="002F74C7" w:rsidR="00C60134">
        <w:rPr>
          <w:rFonts w:ascii="Aptos" w:hAnsi="Aptos" w:cstheme="majorHAnsi"/>
        </w:rPr>
        <w:t xml:space="preserve"> </w:t>
      </w:r>
      <w:proofErr w:type="spellStart"/>
      <w:r w:rsidRPr="002F74C7" w:rsidR="00C60134">
        <w:rPr>
          <w:rFonts w:ascii="Aptos" w:hAnsi="Aptos" w:cstheme="majorHAnsi"/>
        </w:rPr>
        <w:t>Sanoma</w:t>
      </w:r>
      <w:proofErr w:type="spellEnd"/>
      <w:r w:rsidRPr="002F74C7" w:rsidR="00C60134">
        <w:rPr>
          <w:rFonts w:ascii="Aptos" w:hAnsi="Aptos" w:cstheme="majorHAnsi"/>
        </w:rPr>
        <w:t xml:space="preserve"> Italia</w:t>
      </w:r>
    </w:p>
    <w:p w:rsidRPr="002F74C7" w:rsidR="00F93C28" w:rsidP="00FD4EE3" w:rsidRDefault="00F93C28" w14:paraId="773E0E11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2F74C7" w:rsidR="00F93C28" w:rsidP="00FD4EE3" w:rsidRDefault="00F93C28" w14:paraId="70464DEE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2F74C7" w:rsidR="00F93C28" w:rsidP="00FD4EE3" w:rsidRDefault="00F93C28" w14:paraId="7178762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="00F93C28" w:rsidP="00FD4EE3" w:rsidRDefault="00F93C28" w14:paraId="36E050E6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2F74C7" w:rsidR="00CE7289" w:rsidP="00FD4EE3" w:rsidRDefault="00CE7289" w14:paraId="1F3784DC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2F74C7" w:rsidR="00F93C28" w:rsidP="00FD4EE3" w:rsidRDefault="00F93C28" w14:paraId="21BC5782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2F74C7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2F74C7" w:rsidR="00261D6C" w:rsidTr="00C8195E" w14:paraId="19497E9E" w14:textId="77777777">
        <w:trPr>
          <w:trHeight w:val="213"/>
        </w:trPr>
        <w:tc>
          <w:tcPr>
            <w:tcW w:w="10219" w:type="dxa"/>
          </w:tcPr>
          <w:p w:rsidRPr="002F74C7" w:rsidR="00261D6C" w:rsidP="00A14EA1" w:rsidRDefault="00A14EA1" w14:paraId="6C1339AC" w14:textId="02F4BB4D">
            <w:pPr>
              <w:pStyle w:val="NormaleWeb"/>
              <w:spacing w:after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2F74C7">
              <w:rPr>
                <w:rFonts w:ascii="Aptos" w:hAnsi="Aptos" w:cstheme="majorHAnsi"/>
                <w:b/>
                <w:bCs/>
                <w:sz w:val="20"/>
                <w:szCs w:val="20"/>
              </w:rPr>
              <w:t>Pronti per la storia. Per il primo e il secondo anno</w:t>
            </w:r>
          </w:p>
        </w:tc>
      </w:tr>
      <w:tr w:rsidRPr="002F74C7" w:rsidR="00734FE6" w:rsidTr="00734FE6" w14:paraId="3ECE2155" w14:textId="77777777">
        <w:trPr>
          <w:trHeight w:val="925"/>
        </w:trPr>
        <w:tc>
          <w:tcPr>
            <w:tcW w:w="10219" w:type="dxa"/>
          </w:tcPr>
          <w:p w:rsidRPr="002F74C7" w:rsidR="00734FE6" w:rsidP="00734FE6" w:rsidRDefault="00734FE6" w14:paraId="73D60DBD" w14:textId="77777777">
            <w:pPr>
              <w:shd w:val="clear" w:color="auto" w:fill="FFFFFF"/>
              <w:rPr>
                <w:rFonts w:ascii="Aptos" w:hAnsi="Aptos" w:cstheme="majorHAnsi"/>
              </w:rPr>
            </w:pPr>
            <w:bookmarkStart w:name="_Hlk63684124" w:id="1"/>
            <w:r w:rsidRPr="002F74C7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2F74C7">
              <w:rPr>
                <w:rFonts w:ascii="Aptos" w:hAnsi="Aptos" w:cstheme="majorHAnsi"/>
              </w:rPr>
              <w:t>MyApp</w:t>
            </w:r>
            <w:proofErr w:type="spellEnd"/>
            <w:r w:rsidRPr="002F74C7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2F74C7">
              <w:rPr>
                <w:rFonts w:ascii="Aptos" w:hAnsi="Aptos" w:cstheme="majorHAnsi"/>
              </w:rPr>
              <w:t>KmZero</w:t>
            </w:r>
            <w:proofErr w:type="spellEnd"/>
            <w:r w:rsidRPr="002F74C7">
              <w:rPr>
                <w:rFonts w:ascii="Aptos" w:hAnsi="Aptos" w:cstheme="majorHAnsi"/>
              </w:rPr>
              <w:t xml:space="preserve"> </w:t>
            </w:r>
          </w:p>
          <w:p w:rsidRPr="002F74C7" w:rsidR="00734FE6" w:rsidP="00734FE6" w:rsidRDefault="00734FE6" w14:paraId="3A0ABA54" w14:textId="0D4D9191">
            <w:pPr>
              <w:shd w:val="clear" w:color="auto" w:fill="FFFFFF"/>
              <w:rPr>
                <w:rFonts w:ascii="Aptos" w:hAnsi="Aptos" w:cstheme="majorHAnsi"/>
              </w:rPr>
            </w:pPr>
            <w:r w:rsidRPr="002F74C7">
              <w:rPr>
                <w:rFonts w:ascii="Aptos" w:hAnsi="Aptos" w:cstheme="majorHAnsi"/>
              </w:rPr>
              <w:t>pp. 456</w:t>
            </w:r>
          </w:p>
          <w:p w:rsidRPr="002F74C7" w:rsidR="00734FE6" w:rsidP="00734FE6" w:rsidRDefault="00734FE6" w14:paraId="7A49762C" w14:textId="52FCE97B">
            <w:pPr>
              <w:shd w:val="clear" w:color="auto" w:fill="FFFFFF"/>
              <w:rPr>
                <w:rFonts w:ascii="Aptos" w:hAnsi="Aptos" w:cstheme="majorHAnsi"/>
              </w:rPr>
            </w:pPr>
            <w:r w:rsidRPr="002F74C7">
              <w:rPr>
                <w:rFonts w:ascii="Aptos" w:hAnsi="Aptos" w:cstheme="majorHAnsi"/>
              </w:rPr>
              <w:t>9791221600780</w:t>
            </w:r>
          </w:p>
          <w:p w:rsidRPr="002F74C7" w:rsidR="00734FE6" w:rsidP="00FD4EE3" w:rsidRDefault="00734FE6" w14:paraId="1327A7B5" w14:textId="618689DB">
            <w:pPr>
              <w:shd w:val="clear" w:color="auto" w:fill="FFFFFF"/>
              <w:rPr>
                <w:rFonts w:ascii="Aptos" w:hAnsi="Aptos" w:cstheme="majorHAnsi"/>
              </w:rPr>
            </w:pPr>
            <w:r w:rsidRPr="002F74C7">
              <w:rPr>
                <w:rFonts w:ascii="Aptos" w:hAnsi="Aptos" w:cstheme="majorHAnsi"/>
              </w:rPr>
              <w:t>3</w:t>
            </w:r>
            <w:r w:rsidRPr="002F74C7" w:rsidR="00F93C28">
              <w:rPr>
                <w:rFonts w:ascii="Aptos" w:hAnsi="Aptos" w:cstheme="majorHAnsi"/>
              </w:rPr>
              <w:t>2</w:t>
            </w:r>
            <w:r w:rsidRPr="002F74C7">
              <w:rPr>
                <w:rFonts w:ascii="Aptos" w:hAnsi="Aptos" w:cstheme="majorHAnsi"/>
              </w:rPr>
              <w:t>,</w:t>
            </w:r>
            <w:r w:rsidRPr="002F74C7" w:rsidR="00F93C28">
              <w:rPr>
                <w:rFonts w:ascii="Aptos" w:hAnsi="Aptos" w:cstheme="majorHAnsi"/>
              </w:rPr>
              <w:t>1</w:t>
            </w:r>
            <w:r w:rsidRPr="002F74C7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:rsidRPr="002F74C7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2F74C7" w:rsidR="00EA4C7A" w:rsidP="00FD4EE3" w:rsidRDefault="00994D1D" w14:paraId="2A33F72D" w14:textId="2F4FB7BF">
      <w:pPr>
        <w:rPr>
          <w:rFonts w:ascii="Aptos" w:hAnsi="Aptos" w:cstheme="majorHAnsi"/>
          <w:color w:val="333333"/>
          <w:shd w:val="clear" w:color="auto" w:fill="FFFFFF"/>
        </w:rPr>
      </w:pPr>
      <w:r w:rsidRPr="002F74C7">
        <w:rPr>
          <w:rFonts w:ascii="Aptos" w:hAnsi="Aptos" w:cstheme="majorHAnsi"/>
          <w:color w:val="333333"/>
          <w:shd w:val="clear" w:color="auto" w:fill="FFFFFF"/>
        </w:rPr>
        <w:t>Questo</w:t>
      </w:r>
      <w:r w:rsidRPr="002F74C7" w:rsidR="00EB4AA5">
        <w:rPr>
          <w:rFonts w:ascii="Aptos" w:hAnsi="Aptos" w:cstheme="majorHAnsi"/>
          <w:color w:val="333333"/>
          <w:shd w:val="clear" w:color="auto" w:fill="FFFFFF"/>
        </w:rPr>
        <w:t xml:space="preserve"> manuale fa dell’inclusione il suo punto di forza</w:t>
      </w:r>
      <w:r w:rsidRPr="002F74C7">
        <w:rPr>
          <w:rFonts w:ascii="Aptos" w:hAnsi="Aptos" w:cstheme="majorHAnsi"/>
          <w:color w:val="333333"/>
          <w:shd w:val="clear" w:color="auto" w:fill="FFFFFF"/>
        </w:rPr>
        <w:t xml:space="preserve"> e ha l’obiettivo di</w:t>
      </w:r>
      <w:r w:rsidRPr="002F74C7" w:rsidR="00EB4AA5">
        <w:rPr>
          <w:rFonts w:ascii="Aptos" w:hAnsi="Aptos" w:cstheme="majorHAnsi"/>
          <w:color w:val="333333"/>
          <w:shd w:val="clear" w:color="auto" w:fill="FFFFFF"/>
        </w:rPr>
        <w:t xml:space="preserve"> fare acquisire a studentesse e a studenti i saperi essenziali della storia antica per dotarli di uno strumento chiave con cui riflettere sul presente e renderli </w:t>
      </w:r>
      <w:r w:rsidRPr="002F74C7" w:rsidR="00EB4AA5">
        <w:rPr>
          <w:rFonts w:ascii="Aptos" w:hAnsi="Aptos" w:cstheme="majorHAnsi"/>
          <w:i/>
          <w:iCs/>
          <w:color w:val="333333"/>
          <w:shd w:val="clear" w:color="auto" w:fill="FFFFFF"/>
        </w:rPr>
        <w:t>Pronti per la storia</w:t>
      </w:r>
      <w:r w:rsidRPr="002F74C7" w:rsidR="00EB4AA5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2F74C7" w:rsidR="00EB4AA5" w:rsidP="00FD4EE3" w:rsidRDefault="00EB4AA5" w14:paraId="33E91E5B" w14:textId="77777777">
      <w:pPr>
        <w:rPr>
          <w:rFonts w:ascii="Aptos" w:hAnsi="Aptos" w:cstheme="majorHAnsi"/>
          <w:color w:val="333333"/>
          <w:shd w:val="clear" w:color="auto" w:fill="FFFFFF"/>
        </w:rPr>
      </w:pPr>
    </w:p>
    <w:p w:rsidRPr="002F74C7" w:rsidR="001339AB" w:rsidP="001339AB" w:rsidRDefault="001339AB" w14:paraId="5024DC56" w14:textId="37B83F59">
      <w:pPr>
        <w:shd w:val="clear" w:color="auto" w:fill="FFFFFF"/>
        <w:rPr>
          <w:rFonts w:ascii="Aptos" w:hAnsi="Aptos" w:cstheme="majorHAnsi"/>
          <w:b/>
          <w:bCs/>
        </w:rPr>
      </w:pPr>
      <w:r w:rsidRPr="002F74C7">
        <w:rPr>
          <w:rFonts w:ascii="Aptos" w:hAnsi="Aptos" w:cstheme="majorHAnsi"/>
          <w:b/>
          <w:bCs/>
        </w:rPr>
        <w:t>Le principali caratteristiche dell’opera</w:t>
      </w:r>
    </w:p>
    <w:p w:rsidRPr="002F74C7" w:rsidR="004168CB" w:rsidP="004168CB" w:rsidRDefault="004168CB" w14:paraId="540F4B9F" w14:textId="55BCC1C7">
      <w:pPr>
        <w:pStyle w:val="Paragrafoelenco"/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Inclusione: una storia… per tutte e per tutti</w:t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br/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t>L</w:t>
      </w:r>
      <w:r w:rsidRPr="002F74C7">
        <w:rPr>
          <w:rFonts w:ascii="Aptos" w:hAnsi="Aptos" w:cstheme="majorHAnsi"/>
          <w:color w:val="333333"/>
          <w:shd w:val="clear" w:color="auto" w:fill="FFFFFF"/>
        </w:rPr>
        <w:t>'inclusione è il principio che guida questo corso: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il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racconto</w:t>
      </w:r>
      <w:r w:rsidRPr="002F74C7">
        <w:rPr>
          <w:rFonts w:ascii="Aptos" w:hAnsi="Aptos" w:cstheme="majorHAnsi"/>
          <w:color w:val="333333"/>
          <w:shd w:val="clear" w:color="auto" w:fill="FFFFFF"/>
        </w:rPr>
        <w:t> storico è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essenziale</w:t>
      </w:r>
      <w:r w:rsidRPr="002F74C7">
        <w:rPr>
          <w:rFonts w:ascii="Aptos" w:hAnsi="Aptos" w:cstheme="majorHAnsi"/>
          <w:color w:val="333333"/>
          <w:shd w:val="clear" w:color="auto" w:fill="FFFFFF"/>
        </w:rPr>
        <w:t> e strutturato in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lezioni brevi</w:t>
      </w:r>
      <w:r w:rsidRPr="002F74C7">
        <w:rPr>
          <w:rFonts w:ascii="Aptos" w:hAnsi="Aptos" w:cstheme="majorHAnsi"/>
          <w:color w:val="333333"/>
          <w:shd w:val="clear" w:color="auto" w:fill="FFFFFF"/>
        </w:rPr>
        <w:t> (4-6 pagine), il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linguaggio</w:t>
      </w:r>
      <w:r w:rsidRPr="002F74C7">
        <w:rPr>
          <w:rFonts w:ascii="Aptos" w:hAnsi="Aptos" w:cstheme="majorHAnsi"/>
          <w:color w:val="333333"/>
          <w:shd w:val="clear" w:color="auto" w:fill="FFFFFF"/>
        </w:rPr>
        <w:t> è attentamente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mediato </w:t>
      </w:r>
      <w:r w:rsidRPr="002F74C7">
        <w:rPr>
          <w:rFonts w:ascii="Aptos" w:hAnsi="Aptos" w:cstheme="majorHAnsi"/>
          <w:color w:val="333333"/>
          <w:shd w:val="clear" w:color="auto" w:fill="FFFFFF"/>
        </w:rPr>
        <w:t>e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 selezionato</w:t>
      </w:r>
      <w:r w:rsidRPr="002F74C7">
        <w:rPr>
          <w:rFonts w:ascii="Aptos" w:hAnsi="Aptos" w:cstheme="majorHAnsi"/>
          <w:color w:val="333333"/>
          <w:shd w:val="clear" w:color="auto" w:fill="FFFFFF"/>
        </w:rPr>
        <w:t>. Numerosi gli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aiuti allo studio</w:t>
      </w:r>
      <w:r w:rsidRPr="002F74C7">
        <w:rPr>
          <w:rFonts w:ascii="Aptos" w:hAnsi="Aptos" w:cstheme="majorHAnsi"/>
          <w:color w:val="333333"/>
          <w:shd w:val="clear" w:color="auto" w:fill="FFFFFF"/>
        </w:rPr>
        <w:t>, come l’evidenziazione dei termini difficili (sempre spiegati nel profilo) o come le mappe di fine Uda e il Ripasso guidato;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l’</w:t>
      </w:r>
      <w:proofErr w:type="spellStart"/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audiolettura</w:t>
      </w:r>
      <w:proofErr w:type="spellEnd"/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 del Ripasso</w:t>
      </w:r>
      <w:r w:rsidRPr="002F74C7">
        <w:rPr>
          <w:rFonts w:ascii="Aptos" w:hAnsi="Aptos" w:cstheme="majorHAnsi"/>
          <w:color w:val="333333"/>
          <w:shd w:val="clear" w:color="auto" w:fill="FFFFFF"/>
        </w:rPr>
        <w:t> è disponibile in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otto lingue</w:t>
      </w:r>
      <w:r w:rsidRPr="002F74C7">
        <w:rPr>
          <w:rFonts w:ascii="Aptos" w:hAnsi="Aptos" w:cstheme="majorHAnsi"/>
          <w:color w:val="333333"/>
          <w:shd w:val="clear" w:color="auto" w:fill="FFFFFF"/>
        </w:rPr>
        <w:t> (italiano, inglese, spagnolo, rumeno, albanese, cinese, arabo, ucraino), per gli studenti e le studentesse NAI;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la trattazione fa dell’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approccio visuale</w:t>
      </w:r>
      <w:r w:rsidRPr="002F74C7">
        <w:rPr>
          <w:rFonts w:ascii="Aptos" w:hAnsi="Aptos" w:cstheme="majorHAnsi"/>
          <w:color w:val="333333"/>
          <w:shd w:val="clear" w:color="auto" w:fill="FFFFFF"/>
        </w:rPr>
        <w:t> un suo punto di forza attraverso la rubrica </w:t>
      </w:r>
      <w:r w:rsidRPr="002F74C7">
        <w:rPr>
          <w:rStyle w:val="Enfasicorsivo"/>
          <w:rFonts w:ascii="Aptos" w:hAnsi="Aptos" w:cstheme="majorHAnsi"/>
          <w:b/>
          <w:bCs/>
          <w:color w:val="333333"/>
          <w:shd w:val="clear" w:color="auto" w:fill="FFFFFF"/>
        </w:rPr>
        <w:t>Guarda la storia</w:t>
      </w:r>
      <w:r w:rsidRPr="002F74C7">
        <w:rPr>
          <w:rFonts w:ascii="Aptos" w:hAnsi="Aptos" w:cstheme="majorHAnsi"/>
          <w:color w:val="333333"/>
          <w:shd w:val="clear" w:color="auto" w:fill="FFFFFF"/>
        </w:rPr>
        <w:t> e le schede </w:t>
      </w:r>
      <w:r w:rsidRPr="002F74C7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Storia per immagini</w:t>
      </w:r>
      <w:r w:rsidRPr="002F74C7">
        <w:rPr>
          <w:rFonts w:ascii="Aptos" w:hAnsi="Aptos" w:cstheme="majorHAnsi"/>
          <w:color w:val="333333"/>
          <w:shd w:val="clear" w:color="auto" w:fill="FFFFFF"/>
        </w:rPr>
        <w:t>, in cui le fonti visive servono ad approfondire concetti importanti o curiosi delle civiltà antiche (tecnica, società, cultura);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gli </w:t>
      </w:r>
      <w:r w:rsidRPr="002F74C7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 xml:space="preserve">Storia </w:t>
      </w:r>
      <w:proofErr w:type="spellStart"/>
      <w:r w:rsidRPr="002F74C7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Reel</w:t>
      </w:r>
      <w:proofErr w:type="spellEnd"/>
      <w:r w:rsidRPr="002F74C7">
        <w:rPr>
          <w:rFonts w:ascii="Aptos" w:hAnsi="Aptos" w:cstheme="majorHAnsi"/>
          <w:color w:val="333333"/>
          <w:shd w:val="clear" w:color="auto" w:fill="FFFFFF"/>
        </w:rPr>
        <w:t>,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60 video</w:t>
      </w:r>
      <w:r w:rsidRPr="002F74C7">
        <w:rPr>
          <w:rFonts w:ascii="Aptos" w:hAnsi="Aptos" w:cstheme="majorHAnsi"/>
          <w:color w:val="333333"/>
          <w:shd w:val="clear" w:color="auto" w:fill="FFFFFF"/>
        </w:rPr>
        <w:t> </w:t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t>(</w:t>
      </w:r>
      <w:r w:rsidRPr="002F74C7">
        <w:rPr>
          <w:rFonts w:ascii="Aptos" w:hAnsi="Aptos" w:cstheme="majorHAnsi"/>
          <w:color w:val="333333"/>
          <w:shd w:val="clear" w:color="auto" w:fill="FFFFFF"/>
        </w:rPr>
        <w:t>2-3 minuti</w:t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t xml:space="preserve"> di lunghezza</w:t>
      </w:r>
      <w:r w:rsidRPr="002F74C7">
        <w:rPr>
          <w:rFonts w:ascii="Aptos" w:hAnsi="Aptos" w:cstheme="majorHAnsi"/>
          <w:color w:val="333333"/>
          <w:shd w:val="clear" w:color="auto" w:fill="FFFFFF"/>
        </w:rPr>
        <w:t>, sottotitolati</w:t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t>)</w:t>
      </w:r>
      <w:r w:rsidRPr="002F74C7">
        <w:rPr>
          <w:rFonts w:ascii="Aptos" w:hAnsi="Aptos" w:cstheme="majorHAnsi"/>
          <w:color w:val="333333"/>
          <w:shd w:val="clear" w:color="auto" w:fill="FFFFFF"/>
        </w:rPr>
        <w:t>, sintetizzano il contenuto dei paragrafi chiave con uno stile comunicativo vicino a quello dei social network.</w:t>
      </w:r>
    </w:p>
    <w:p w:rsidRPr="002F74C7" w:rsidR="004168CB" w:rsidP="004168CB" w:rsidRDefault="004168CB" w14:paraId="57E4C76B" w14:textId="33374768">
      <w:pPr>
        <w:pStyle w:val="Paragrafoelenco"/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civica e alle relazioni: una storia… </w:t>
      </w:r>
      <w:r w:rsidRPr="002F74C7">
        <w:rPr>
          <w:rStyle w:val="Enfasicorsivo"/>
          <w:rFonts w:ascii="Aptos" w:hAnsi="Aptos" w:cstheme="majorHAnsi"/>
          <w:b/>
          <w:bCs/>
          <w:color w:val="333333"/>
          <w:shd w:val="clear" w:color="auto" w:fill="FFFFFF"/>
        </w:rPr>
        <w:t>di tutte e di tutti</w:t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br/>
      </w:r>
      <w:r w:rsidRPr="002F74C7" w:rsidR="00994D1D">
        <w:rPr>
          <w:rFonts w:ascii="Aptos" w:hAnsi="Aptos" w:cstheme="majorHAnsi"/>
          <w:color w:val="333333"/>
          <w:shd w:val="clear" w:color="auto" w:fill="FFFFFF"/>
        </w:rPr>
        <w:t>L</w:t>
      </w:r>
      <w:r w:rsidRPr="002F74C7">
        <w:rPr>
          <w:rFonts w:ascii="Aptos" w:hAnsi="Aptos" w:cstheme="majorHAnsi"/>
          <w:color w:val="333333"/>
          <w:shd w:val="clear" w:color="auto" w:fill="FFFFFF"/>
        </w:rPr>
        <w:t>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schede</w:t>
      </w:r>
      <w:r w:rsidRPr="002F74C7">
        <w:rPr>
          <w:rFonts w:ascii="Aptos" w:hAnsi="Aptos" w:cstheme="majorHAnsi"/>
          <w:color w:val="333333"/>
          <w:shd w:val="clear" w:color="auto" w:fill="FFFFFF"/>
        </w:rPr>
        <w:t> </w:t>
      </w:r>
      <w:r w:rsidRPr="002F74C7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Al centro della storia</w:t>
      </w:r>
      <w:r w:rsidRPr="002F74C7">
        <w:rPr>
          <w:rFonts w:ascii="Aptos" w:hAnsi="Aptos" w:cstheme="majorHAnsi"/>
          <w:color w:val="333333"/>
          <w:shd w:val="clear" w:color="auto" w:fill="FFFFFF"/>
        </w:rPr>
        <w:t> propongono riflessioni sui temi fondamentali dell’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civica</w:t>
      </w:r>
      <w:r w:rsidRPr="002F74C7">
        <w:rPr>
          <w:rFonts w:ascii="Aptos" w:hAnsi="Aptos" w:cstheme="majorHAnsi"/>
          <w:color w:val="333333"/>
          <w:shd w:val="clear" w:color="auto" w:fill="FFFFFF"/>
        </w:rPr>
        <w:t> e dell’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alle relazioni</w:t>
      </w:r>
      <w:r w:rsidRPr="002F74C7">
        <w:rPr>
          <w:rFonts w:ascii="Aptos" w:hAnsi="Aptos" w:cstheme="majorHAnsi"/>
          <w:color w:val="333333"/>
          <w:shd w:val="clear" w:color="auto" w:fill="FFFFFF"/>
        </w:rPr>
        <w:t>, mentre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i laboratori </w:t>
      </w:r>
      <w:r w:rsidRPr="002F74C7">
        <w:rPr>
          <w:rStyle w:val="Enfasicorsivo"/>
          <w:rFonts w:ascii="Aptos" w:hAnsi="Aptos" w:cstheme="majorHAnsi"/>
          <w:b/>
          <w:bCs/>
          <w:color w:val="333333"/>
          <w:shd w:val="clear" w:color="auto" w:fill="FFFFFF"/>
        </w:rPr>
        <w:t>Pathos</w:t>
      </w:r>
      <w:r w:rsidRPr="002F74C7">
        <w:rPr>
          <w:rFonts w:ascii="Aptos" w:hAnsi="Aptos" w:cstheme="majorHAnsi"/>
          <w:color w:val="333333"/>
          <w:shd w:val="clear" w:color="auto" w:fill="FFFFFF"/>
        </w:rPr>
        <w:t> di fine sezione offrono attività innovative per lavorare sulle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competenze emotive</w:t>
      </w:r>
      <w:r w:rsidRPr="002F74C7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2F74C7" w:rsidR="004168CB" w:rsidP="004168CB" w:rsidRDefault="004168CB" w14:paraId="43300AE8" w14:textId="1026D874">
      <w:pPr>
        <w:pStyle w:val="Paragrafoelenco"/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Orientamento e life skills: una storia… per il futuro</w:t>
      </w:r>
      <w:r w:rsidRPr="002F74C7">
        <w:rPr>
          <w:rFonts w:ascii="Aptos" w:hAnsi="Aptos" w:cstheme="majorHAnsi"/>
          <w:b/>
          <w:bCs/>
          <w:color w:val="333333"/>
          <w:shd w:val="clear" w:color="auto" w:fill="FFFFFF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Le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schede STEM</w:t>
      </w:r>
      <w:r w:rsidRPr="002F74C7">
        <w:rPr>
          <w:rFonts w:ascii="Aptos" w:hAnsi="Aptos" w:cstheme="majorHAnsi"/>
          <w:color w:val="333333"/>
          <w:shd w:val="clear" w:color="auto" w:fill="FFFFFF"/>
        </w:rPr>
        <w:t> trattano in chiave interdisciplinare temi legati a scienza, tecnica, ingegneria ed economia.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Nella didattica di fine Uda è presente una sezione dedicata alle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Life skills</w:t>
      </w:r>
      <w:r w:rsidRPr="002F74C7">
        <w:rPr>
          <w:rFonts w:ascii="Aptos" w:hAnsi="Aptos" w:cstheme="majorHAnsi"/>
          <w:color w:val="333333"/>
          <w:shd w:val="clear" w:color="auto" w:fill="FFFFFF"/>
        </w:rPr>
        <w:t> e all’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Agenda 2030</w:t>
      </w:r>
      <w:r w:rsidRPr="002F74C7">
        <w:rPr>
          <w:rFonts w:ascii="Aptos" w:hAnsi="Aptos" w:cstheme="majorHAnsi"/>
          <w:color w:val="333333"/>
          <w:shd w:val="clear" w:color="auto" w:fill="FFFFFF"/>
        </w:rPr>
        <w:t>, che comprende anche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esercizi per l’Orientamento</w:t>
      </w:r>
      <w:r w:rsidRPr="002F74C7">
        <w:rPr>
          <w:rFonts w:ascii="Aptos" w:hAnsi="Aptos" w:cstheme="majorHAnsi"/>
          <w:color w:val="333333"/>
          <w:shd w:val="clear" w:color="auto" w:fill="FFFFFF"/>
        </w:rPr>
        <w:t>.</w:t>
      </w:r>
      <w:r w:rsidRPr="002F74C7">
        <w:rPr>
          <w:rFonts w:ascii="Aptos" w:hAnsi="Aptos" w:cstheme="majorHAnsi"/>
          <w:color w:val="333333"/>
        </w:rPr>
        <w:br/>
      </w:r>
      <w:r w:rsidRPr="002F74C7">
        <w:rPr>
          <w:rFonts w:ascii="Aptos" w:hAnsi="Aptos" w:cstheme="majorHAnsi"/>
          <w:color w:val="333333"/>
          <w:shd w:val="clear" w:color="auto" w:fill="FFFFFF"/>
        </w:rPr>
        <w:t>- I laboratori </w:t>
      </w:r>
      <w:r w:rsidRPr="002F74C7">
        <w:rPr>
          <w:rStyle w:val="Enfasicorsivo"/>
          <w:rFonts w:ascii="Aptos" w:hAnsi="Aptos" w:cstheme="majorHAnsi"/>
          <w:color w:val="333333"/>
          <w:shd w:val="clear" w:color="auto" w:fill="FFFFFF"/>
        </w:rPr>
        <w:t>Pathos</w:t>
      </w:r>
      <w:r w:rsidRPr="002F74C7">
        <w:rPr>
          <w:rFonts w:ascii="Aptos" w:hAnsi="Aptos" w:cstheme="majorHAnsi"/>
          <w:color w:val="333333"/>
          <w:shd w:val="clear" w:color="auto" w:fill="FFFFFF"/>
        </w:rPr>
        <w:t>, basati sulla </w:t>
      </w:r>
      <w:r w:rsidRPr="002F74C7">
        <w:rPr>
          <w:rStyle w:val="Enfasigrassetto"/>
          <w:rFonts w:ascii="Aptos" w:hAnsi="Aptos" w:cstheme="majorHAnsi"/>
          <w:color w:val="333333"/>
          <w:shd w:val="clear" w:color="auto" w:fill="FFFFFF"/>
        </w:rPr>
        <w:t>didattica orientativa</w:t>
      </w:r>
      <w:r w:rsidRPr="002F74C7" w:rsidR="00994D1D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 </w:t>
      </w:r>
      <w:r w:rsidRPr="002F74C7" w:rsidR="00994D1D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>e incentrati sulle</w:t>
      </w:r>
      <w:r w:rsidRPr="002F74C7" w:rsidR="00994D1D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 competenze emotive</w:t>
      </w:r>
      <w:r w:rsidRPr="002F74C7">
        <w:rPr>
          <w:rFonts w:ascii="Aptos" w:hAnsi="Aptos" w:cstheme="majorHAnsi"/>
          <w:color w:val="333333"/>
          <w:shd w:val="clear" w:color="auto" w:fill="FFFFFF"/>
        </w:rPr>
        <w:t>, permettono a studentesse e studenti di lavorare sulle proprie attitudini e scoprire le proprie abilità.</w:t>
      </w:r>
    </w:p>
    <w:p w:rsidRPr="002F74C7" w:rsidR="004168CB" w:rsidP="001339AB" w:rsidRDefault="004168CB" w14:paraId="39424A13" w14:textId="77777777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</w:p>
    <w:p w:rsidRPr="002F74C7" w:rsidR="001339AB" w:rsidP="002F74C7" w:rsidRDefault="001339AB" w14:paraId="1FAE7F4E" w14:textId="251F3508">
      <w:pPr>
        <w:shd w:val="clear" w:color="auto" w:fill="FFFFFF"/>
        <w:rPr>
          <w:rFonts w:ascii="Aptos" w:hAnsi="Aptos" w:cstheme="majorHAnsi"/>
          <w:b/>
          <w:bCs/>
        </w:rPr>
      </w:pPr>
      <w:r w:rsidRPr="002F74C7">
        <w:rPr>
          <w:rFonts w:ascii="Aptos" w:hAnsi="Aptos" w:cstheme="majorHAnsi"/>
          <w:b/>
          <w:bCs/>
        </w:rPr>
        <w:t>Per la Didattica con il Digitale</w:t>
      </w:r>
    </w:p>
    <w:p w:rsidRPr="002F74C7" w:rsidR="00730BA7" w:rsidP="25BD0729" w:rsidRDefault="00730BA7" w14:paraId="4AAACB45" w14:textId="298CC021">
      <w:pPr>
        <w:pStyle w:val="Normale"/>
        <w:shd w:val="clear" w:color="auto" w:fill="FFFFFF" w:themeFill="background1"/>
        <w:rPr>
          <w:rFonts w:ascii="Aptos" w:hAnsi="Aptos"/>
        </w:rPr>
      </w:pPr>
      <w:r w:rsidRPr="25BD0729" w:rsidR="00730BA7">
        <w:rPr>
          <w:rFonts w:ascii="Aptos" w:hAnsi="Aptos"/>
          <w:b w:val="1"/>
          <w:bCs w:val="1"/>
        </w:rPr>
        <w:t>Libro aperto</w:t>
      </w:r>
      <w:r w:rsidRPr="25BD0729" w:rsidR="00730BA7">
        <w:rPr>
          <w:rFonts w:ascii="Arial" w:hAnsi="Arial" w:cs="Arial"/>
        </w:rPr>
        <w:t> </w:t>
      </w:r>
      <w:r w:rsidRPr="25BD0729" w:rsidR="00730BA7">
        <w:rPr>
          <w:rFonts w:ascii="Aptos" w:hAnsi="Aptos"/>
        </w:rPr>
        <w:t xml:space="preserve">è il nuovo progetto culturale e didattico di </w:t>
      </w:r>
      <w:r w:rsidRPr="25BD0729" w:rsidR="00730BA7">
        <w:rPr>
          <w:rFonts w:ascii="Aptos" w:hAnsi="Aptos"/>
        </w:rPr>
        <w:t>Sanoma</w:t>
      </w:r>
      <w:r w:rsidRPr="25BD0729" w:rsidR="00730BA7">
        <w:rPr>
          <w:rFonts w:ascii="Aptos" w:hAnsi="Aptos"/>
        </w:rPr>
        <w:t>: il libro si aggiorna periodicamente grazie a servizi dedicati e contenuti digitali pensati per una didattica su misura e inclusiva.</w:t>
      </w:r>
      <w:r w:rsidRPr="25BD0729" w:rsidR="00730BA7">
        <w:rPr>
          <w:rFonts w:ascii="Arial" w:hAnsi="Arial" w:cs="Arial"/>
        </w:rPr>
        <w:t> </w:t>
      </w:r>
      <w:r w:rsidRPr="25BD0729" w:rsidR="00730BA7">
        <w:rPr>
          <w:rFonts w:ascii="Aptos" w:hAnsi="Aptos"/>
        </w:rPr>
        <w:t> </w:t>
      </w:r>
      <w:r w:rsidRPr="25BD0729" w:rsidR="00730BA7">
        <w:rPr>
          <w:rFonts w:ascii="Aptos" w:hAnsi="Aptos"/>
        </w:rPr>
        <w:t>Libro aperto prevede: </w:t>
      </w:r>
    </w:p>
    <w:p w:rsidRPr="002F74C7" w:rsidR="00730BA7" w:rsidP="002F74C7" w:rsidRDefault="00730BA7" w14:paraId="1544F30E" w14:textId="521FD469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25BD0729" w:rsidR="00730BA7">
        <w:rPr>
          <w:rFonts w:ascii="Aptos" w:hAnsi="Aptos"/>
        </w:rPr>
        <w:t xml:space="preserve">i contenuti digitali accessibili direttamente </w:t>
      </w:r>
      <w:r w:rsidRPr="25BD0729" w:rsidR="1C492C38">
        <w:rPr>
          <w:rFonts w:ascii="Aptos" w:hAnsi="Aptos"/>
        </w:rPr>
        <w:t>dai QR</w:t>
      </w:r>
      <w:r w:rsidRPr="25BD0729" w:rsidR="00730BA7">
        <w:rPr>
          <w:rFonts w:ascii="Aptos" w:hAnsi="Aptos"/>
          <w:b w:val="1"/>
          <w:bCs w:val="1"/>
        </w:rPr>
        <w:t xml:space="preserve"> Code</w:t>
      </w:r>
      <w:r w:rsidRPr="25BD0729" w:rsidR="00730BA7">
        <w:rPr>
          <w:rFonts w:ascii="Arial" w:hAnsi="Arial" w:cs="Arial"/>
        </w:rPr>
        <w:t> </w:t>
      </w:r>
      <w:r w:rsidRPr="25BD0729" w:rsidR="00730BA7">
        <w:rPr>
          <w:rFonts w:ascii="Aptos" w:hAnsi="Aptos"/>
        </w:rPr>
        <w:t xml:space="preserve">presenti </w:t>
      </w:r>
      <w:r w:rsidRPr="25BD0729" w:rsidR="4E3D3F35">
        <w:rPr>
          <w:rFonts w:ascii="Aptos" w:hAnsi="Aptos"/>
        </w:rPr>
        <w:t>nel libro</w:t>
      </w:r>
      <w:r w:rsidRPr="25BD0729" w:rsidR="00730BA7">
        <w:rPr>
          <w:rFonts w:ascii="Aptos" w:hAnsi="Aptos"/>
        </w:rPr>
        <w:t>, grazie all</w:t>
      </w:r>
      <w:r w:rsidRPr="25BD0729" w:rsidR="00730BA7">
        <w:rPr>
          <w:rFonts w:ascii="Aptos" w:hAnsi="Aptos" w:cs="Aptos"/>
        </w:rPr>
        <w:t>’</w:t>
      </w:r>
      <w:r w:rsidRPr="25BD0729" w:rsidR="00730BA7">
        <w:rPr>
          <w:rFonts w:ascii="Aptos" w:hAnsi="Aptos"/>
        </w:rPr>
        <w:t>applicazione</w:t>
      </w:r>
      <w:r w:rsidRPr="25BD0729" w:rsidR="00730BA7">
        <w:rPr>
          <w:rFonts w:ascii="Arial" w:hAnsi="Arial" w:cs="Arial"/>
        </w:rPr>
        <w:t> </w:t>
      </w:r>
      <w:r w:rsidRPr="25BD0729" w:rsidR="00730BA7">
        <w:rPr>
          <w:rFonts w:ascii="Aptos" w:hAnsi="Aptos"/>
          <w:b w:val="1"/>
          <w:bCs w:val="1"/>
        </w:rPr>
        <w:t>MyApp</w:t>
      </w:r>
      <w:r w:rsidRPr="25BD0729" w:rsidR="00730BA7">
        <w:rPr>
          <w:rFonts w:ascii="Aptos" w:hAnsi="Aptos"/>
        </w:rPr>
        <w:t>; </w:t>
      </w:r>
    </w:p>
    <w:p w:rsidRPr="002F74C7" w:rsidR="00730BA7" w:rsidP="002F74C7" w:rsidRDefault="00730BA7" w14:paraId="5674994C" w14:textId="77777777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2F74C7">
        <w:rPr>
          <w:rFonts w:ascii="Aptos" w:hAnsi="Aptos"/>
          <w:b/>
          <w:bCs/>
          <w:i/>
          <w:iCs/>
        </w:rPr>
        <w:t>My Digital Book</w:t>
      </w:r>
      <w:r w:rsidRPr="002F74C7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</w:t>
      </w:r>
      <w:proofErr w:type="spellStart"/>
      <w:r w:rsidRPr="002F74C7">
        <w:rPr>
          <w:rFonts w:ascii="Aptos" w:hAnsi="Aptos"/>
        </w:rPr>
        <w:t>un’app</w:t>
      </w:r>
      <w:proofErr w:type="spellEnd"/>
      <w:r w:rsidRPr="002F74C7">
        <w:rPr>
          <w:rFonts w:ascii="Aptos" w:hAnsi="Aptos"/>
        </w:rPr>
        <w:t xml:space="preserve"> dedicata e permette di accedere ai materiali digitali integrativi </w:t>
      </w:r>
      <w:r w:rsidRPr="002F74C7">
        <w:rPr>
          <w:rFonts w:ascii="Aptos" w:hAnsi="Aptos" w:cstheme="majorHAnsi"/>
        </w:rPr>
        <w:t>, tra cui: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video </w:t>
      </w:r>
      <w:r w:rsidRPr="002F74C7">
        <w:rPr>
          <w:rFonts w:ascii="Aptos" w:hAnsi="Aptos" w:cstheme="majorHAnsi"/>
          <w:i/>
          <w:iCs/>
        </w:rPr>
        <w:t xml:space="preserve">Storia </w:t>
      </w:r>
      <w:proofErr w:type="spellStart"/>
      <w:r w:rsidRPr="002F74C7">
        <w:rPr>
          <w:rFonts w:ascii="Aptos" w:hAnsi="Aptos" w:cstheme="majorHAnsi"/>
          <w:i/>
          <w:iCs/>
        </w:rPr>
        <w:t>reel</w:t>
      </w:r>
      <w:proofErr w:type="spellEnd"/>
      <w:r w:rsidRPr="002F74C7">
        <w:rPr>
          <w:rFonts w:ascii="Aptos" w:hAnsi="Aptos" w:cstheme="majorHAnsi"/>
        </w:rPr>
        <w:t>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carte storiche dell’Atlante interattivo;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percorsi in Google Earth™;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video </w:t>
      </w:r>
      <w:proofErr w:type="spellStart"/>
      <w:r w:rsidRPr="002F74C7">
        <w:rPr>
          <w:rFonts w:ascii="Aptos" w:hAnsi="Aptos" w:cstheme="majorHAnsi"/>
          <w:i/>
          <w:iCs/>
        </w:rPr>
        <w:t>Storymap</w:t>
      </w:r>
      <w:proofErr w:type="spellEnd"/>
      <w:r w:rsidRPr="002F74C7">
        <w:rPr>
          <w:rFonts w:ascii="Aptos" w:hAnsi="Aptos" w:cstheme="majorHAnsi"/>
        </w:rPr>
        <w:t> sulle principali battaglie;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fonti;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fonti visive;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 xml:space="preserve">- </w:t>
      </w:r>
      <w:proofErr w:type="spellStart"/>
      <w:r w:rsidRPr="002F74C7">
        <w:rPr>
          <w:rFonts w:ascii="Aptos" w:hAnsi="Aptos" w:cstheme="majorHAnsi"/>
        </w:rPr>
        <w:t>virtual</w:t>
      </w:r>
      <w:proofErr w:type="spellEnd"/>
      <w:r w:rsidRPr="002F74C7">
        <w:rPr>
          <w:rFonts w:ascii="Aptos" w:hAnsi="Aptos" w:cstheme="majorHAnsi"/>
        </w:rPr>
        <w:t xml:space="preserve"> tour;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mappe modificabili;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audio multilingue;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>- lezioni semplificate;</w:t>
      </w:r>
      <w:r w:rsidRPr="002F74C7">
        <w:rPr>
          <w:rFonts w:ascii="Aptos" w:hAnsi="Aptos" w:cstheme="majorHAnsi"/>
        </w:rPr>
        <w:br/>
      </w:r>
      <w:r w:rsidRPr="002F74C7">
        <w:rPr>
          <w:rFonts w:ascii="Aptos" w:hAnsi="Aptos" w:cstheme="majorHAnsi"/>
        </w:rPr>
        <w:t xml:space="preserve">- </w:t>
      </w:r>
      <w:proofErr w:type="spellStart"/>
      <w:r w:rsidRPr="002F74C7">
        <w:rPr>
          <w:rFonts w:ascii="Aptos" w:hAnsi="Aptos" w:cstheme="majorHAnsi"/>
        </w:rPr>
        <w:t>flashcard</w:t>
      </w:r>
      <w:proofErr w:type="spellEnd"/>
      <w:r w:rsidRPr="002F74C7">
        <w:rPr>
          <w:rFonts w:ascii="Aptos" w:hAnsi="Aptos" w:cstheme="majorHAnsi"/>
        </w:rPr>
        <w:t>.</w:t>
      </w:r>
    </w:p>
    <w:p w:rsidRPr="002F74C7" w:rsidR="00730BA7" w:rsidP="002F74C7" w:rsidRDefault="00730BA7" w14:paraId="0BB89171" w14:textId="5229D4C5">
      <w:pPr>
        <w:numPr>
          <w:ilvl w:val="0"/>
          <w:numId w:val="14"/>
        </w:numPr>
        <w:spacing w:line="259" w:lineRule="auto"/>
        <w:rPr>
          <w:rFonts w:ascii="Aptos" w:hAnsi="Aptos"/>
        </w:rPr>
      </w:pPr>
      <w:r w:rsidRPr="002F74C7">
        <w:rPr>
          <w:rFonts w:ascii="Aptos" w:hAnsi="Aptos"/>
          <w:b/>
          <w:bCs/>
        </w:rPr>
        <w:t>Libro digitale liquido</w:t>
      </w:r>
      <w:r w:rsidRPr="002F74C7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2F74C7">
        <w:rPr>
          <w:rFonts w:ascii="Aptos" w:hAnsi="Aptos"/>
        </w:rPr>
        <w:br/>
      </w:r>
      <w:r w:rsidRPr="002F74C7">
        <w:rPr>
          <w:rFonts w:ascii="Aptos" w:hAnsi="Aptos"/>
        </w:rPr>
        <w:t>- inserire note e segnalibri; </w:t>
      </w:r>
      <w:r w:rsidRPr="002F74C7">
        <w:rPr>
          <w:rFonts w:ascii="Aptos" w:hAnsi="Aptos"/>
        </w:rPr>
        <w:br/>
      </w:r>
      <w:r w:rsidRPr="002F74C7">
        <w:rPr>
          <w:rFonts w:ascii="Aptos" w:hAnsi="Aptos"/>
        </w:rPr>
        <w:t>- studiare e ripassare scegliendo carattere e sfondo preferiti; </w:t>
      </w:r>
      <w:r w:rsidRPr="002F74C7">
        <w:rPr>
          <w:rFonts w:ascii="Aptos" w:hAnsi="Aptos"/>
        </w:rPr>
        <w:br/>
      </w:r>
      <w:r w:rsidRPr="002F74C7">
        <w:rPr>
          <w:rFonts w:ascii="Aptos" w:hAnsi="Aptos"/>
        </w:rPr>
        <w:t>- accedere alla modalità di lettura automatica e ai materiali digitali integrativi </w:t>
      </w:r>
    </w:p>
    <w:p w:rsidRPr="002F74C7" w:rsidR="00730BA7" w:rsidP="002F74C7" w:rsidRDefault="00730BA7" w14:paraId="7CE78356" w14:textId="521B117D">
      <w:pPr>
        <w:numPr>
          <w:ilvl w:val="0"/>
          <w:numId w:val="15"/>
        </w:numPr>
        <w:spacing w:line="259" w:lineRule="auto"/>
        <w:rPr>
          <w:rFonts w:ascii="Aptos" w:hAnsi="Aptos"/>
        </w:rPr>
      </w:pPr>
      <w:proofErr w:type="spellStart"/>
      <w:r w:rsidRPr="002F74C7">
        <w:rPr>
          <w:rFonts w:ascii="Aptos" w:hAnsi="Aptos"/>
          <w:b/>
          <w:bCs/>
        </w:rPr>
        <w:t>KmZero</w:t>
      </w:r>
      <w:proofErr w:type="spellEnd"/>
      <w:r w:rsidRPr="002F74C7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2F74C7" w:rsidR="00EA7FC3" w:rsidP="002F74C7" w:rsidRDefault="007E242F" w14:paraId="3B7337D8" w14:textId="5B4DDF3E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2F74C7">
        <w:rPr>
          <w:rFonts w:ascii="Aptos" w:hAnsi="Aptos" w:cstheme="majorHAnsi"/>
          <w:b/>
          <w:bCs/>
        </w:rPr>
        <w:t>Atlante interattivo</w:t>
      </w:r>
      <w:r w:rsidRPr="002F74C7">
        <w:rPr>
          <w:rFonts w:ascii="Aptos" w:hAnsi="Aptos" w:cstheme="majorHAnsi"/>
        </w:rPr>
        <w:t>: una piattaforma con 200 carte interattive, storiche e geografiche, corredate da attività didattiche, confronti guidati e geolocalizzazione. Le carte storiche sono accessibili anche mediante Qr Code collocato in pagina.</w:t>
      </w:r>
    </w:p>
    <w:sectPr w:rsidRPr="002F74C7" w:rsidR="00EA7FC3" w:rsidSect="00E43544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2A91119"/>
    <w:multiLevelType w:val="hybridMultilevel"/>
    <w:tmpl w:val="581EE7E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9007FB"/>
    <w:multiLevelType w:val="hybridMultilevel"/>
    <w:tmpl w:val="7AD84732"/>
    <w:lvl w:ilvl="0" w:tplc="F9F4CAB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8"/>
  </w:num>
  <w:num w:numId="2" w16cid:durableId="1444688488">
    <w:abstractNumId w:val="4"/>
  </w:num>
  <w:num w:numId="3" w16cid:durableId="827788733">
    <w:abstractNumId w:val="12"/>
  </w:num>
  <w:num w:numId="4" w16cid:durableId="1290823386">
    <w:abstractNumId w:val="0"/>
  </w:num>
  <w:num w:numId="5" w16cid:durableId="658458189">
    <w:abstractNumId w:val="9"/>
  </w:num>
  <w:num w:numId="6" w16cid:durableId="1663698585">
    <w:abstractNumId w:val="6"/>
  </w:num>
  <w:num w:numId="7" w16cid:durableId="1901941400">
    <w:abstractNumId w:val="10"/>
  </w:num>
  <w:num w:numId="8" w16cid:durableId="684720137">
    <w:abstractNumId w:val="1"/>
  </w:num>
  <w:num w:numId="9" w16cid:durableId="1732266568">
    <w:abstractNumId w:val="14"/>
  </w:num>
  <w:num w:numId="10" w16cid:durableId="480661735">
    <w:abstractNumId w:val="13"/>
  </w:num>
  <w:num w:numId="11" w16cid:durableId="932859727">
    <w:abstractNumId w:val="5"/>
  </w:num>
  <w:num w:numId="12" w16cid:durableId="841434633">
    <w:abstractNumId w:val="7"/>
  </w:num>
  <w:num w:numId="13" w16cid:durableId="1559827543">
    <w:abstractNumId w:val="11"/>
  </w:num>
  <w:num w:numId="14" w16cid:durableId="2027562346">
    <w:abstractNumId w:val="3"/>
  </w:num>
  <w:num w:numId="15" w16cid:durableId="178133764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170AD"/>
    <w:rsid w:val="001339AB"/>
    <w:rsid w:val="001464EF"/>
    <w:rsid w:val="0016473A"/>
    <w:rsid w:val="00184CDA"/>
    <w:rsid w:val="001E6D0B"/>
    <w:rsid w:val="001F166C"/>
    <w:rsid w:val="001F2504"/>
    <w:rsid w:val="001F2B4F"/>
    <w:rsid w:val="00234310"/>
    <w:rsid w:val="002436A8"/>
    <w:rsid w:val="0024713F"/>
    <w:rsid w:val="0026161F"/>
    <w:rsid w:val="00261D6C"/>
    <w:rsid w:val="0027593E"/>
    <w:rsid w:val="00290443"/>
    <w:rsid w:val="002C7DF4"/>
    <w:rsid w:val="002F74C7"/>
    <w:rsid w:val="00315452"/>
    <w:rsid w:val="00354950"/>
    <w:rsid w:val="00355405"/>
    <w:rsid w:val="003615DB"/>
    <w:rsid w:val="00396238"/>
    <w:rsid w:val="003B46DE"/>
    <w:rsid w:val="00404D20"/>
    <w:rsid w:val="004113BE"/>
    <w:rsid w:val="004168CB"/>
    <w:rsid w:val="00425F66"/>
    <w:rsid w:val="0047421B"/>
    <w:rsid w:val="004910C6"/>
    <w:rsid w:val="004C2C1C"/>
    <w:rsid w:val="004E307F"/>
    <w:rsid w:val="00501DF4"/>
    <w:rsid w:val="00521035"/>
    <w:rsid w:val="00574A25"/>
    <w:rsid w:val="005751B3"/>
    <w:rsid w:val="00577A38"/>
    <w:rsid w:val="005A336F"/>
    <w:rsid w:val="005D46BC"/>
    <w:rsid w:val="00603F1D"/>
    <w:rsid w:val="006254AE"/>
    <w:rsid w:val="00653479"/>
    <w:rsid w:val="0068066E"/>
    <w:rsid w:val="006C11BD"/>
    <w:rsid w:val="006E501C"/>
    <w:rsid w:val="00730BA7"/>
    <w:rsid w:val="00734FE6"/>
    <w:rsid w:val="00757611"/>
    <w:rsid w:val="0078047C"/>
    <w:rsid w:val="007B4C9C"/>
    <w:rsid w:val="007E242F"/>
    <w:rsid w:val="007F3EA0"/>
    <w:rsid w:val="00801BFD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62719"/>
    <w:rsid w:val="00994D1D"/>
    <w:rsid w:val="009E0DF2"/>
    <w:rsid w:val="00A0639D"/>
    <w:rsid w:val="00A14EA1"/>
    <w:rsid w:val="00A76404"/>
    <w:rsid w:val="00A93A1F"/>
    <w:rsid w:val="00A963E6"/>
    <w:rsid w:val="00AA262B"/>
    <w:rsid w:val="00AC3E57"/>
    <w:rsid w:val="00AD730B"/>
    <w:rsid w:val="00B0499C"/>
    <w:rsid w:val="00B27764"/>
    <w:rsid w:val="00B36DC4"/>
    <w:rsid w:val="00BB068D"/>
    <w:rsid w:val="00BF1D89"/>
    <w:rsid w:val="00BF4D35"/>
    <w:rsid w:val="00C60134"/>
    <w:rsid w:val="00C8195E"/>
    <w:rsid w:val="00CE7289"/>
    <w:rsid w:val="00D012D0"/>
    <w:rsid w:val="00D05CA3"/>
    <w:rsid w:val="00D53D8C"/>
    <w:rsid w:val="00D67CB7"/>
    <w:rsid w:val="00D7741F"/>
    <w:rsid w:val="00DE5454"/>
    <w:rsid w:val="00E17189"/>
    <w:rsid w:val="00E43544"/>
    <w:rsid w:val="00E8774B"/>
    <w:rsid w:val="00EA4C7A"/>
    <w:rsid w:val="00EA6573"/>
    <w:rsid w:val="00EA7FC3"/>
    <w:rsid w:val="00EB4AA5"/>
    <w:rsid w:val="00EC7C2B"/>
    <w:rsid w:val="00EE42D3"/>
    <w:rsid w:val="00F13E5D"/>
    <w:rsid w:val="00F40EFB"/>
    <w:rsid w:val="00F55DC7"/>
    <w:rsid w:val="00F93C28"/>
    <w:rsid w:val="00F97539"/>
    <w:rsid w:val="00FB7A09"/>
    <w:rsid w:val="00FD4EE3"/>
    <w:rsid w:val="00FE1281"/>
    <w:rsid w:val="1C492C38"/>
    <w:rsid w:val="25BD0729"/>
    <w:rsid w:val="4E3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8959-8F7F-424B-9F02-87C80FFD33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103</revision>
  <dcterms:created xsi:type="dcterms:W3CDTF">2022-02-02T18:14:00.0000000Z</dcterms:created>
  <dcterms:modified xsi:type="dcterms:W3CDTF">2025-02-26T11:33:59.6771766Z</dcterms:modified>
</coreProperties>
</file>