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3FC2E6E6" w:rsidR="00757611" w:rsidRPr="008133EB" w:rsidRDefault="00757611" w:rsidP="00FD4EE3">
      <w:pPr>
        <w:jc w:val="both"/>
        <w:rPr>
          <w:rFonts w:ascii="Aptos" w:hAnsi="Aptos" w:cstheme="majorHAnsi"/>
        </w:rPr>
      </w:pPr>
      <w:bookmarkStart w:id="0" w:name="_Hlk63684744"/>
      <w:r w:rsidRPr="008133EB">
        <w:rPr>
          <w:rFonts w:ascii="Aptos" w:hAnsi="Aptos" w:cstheme="majorHAnsi"/>
        </w:rPr>
        <w:t>Per il prossimo anno scolastico propongo l’adozione del testo:</w:t>
      </w:r>
    </w:p>
    <w:p w14:paraId="067588B2" w14:textId="4C58FF68" w:rsidR="00757611" w:rsidRPr="008133EB" w:rsidRDefault="00757611" w:rsidP="00FD4EE3">
      <w:pPr>
        <w:jc w:val="both"/>
        <w:rPr>
          <w:rFonts w:ascii="Aptos" w:hAnsi="Aptos" w:cstheme="majorHAnsi"/>
        </w:rPr>
      </w:pPr>
    </w:p>
    <w:p w14:paraId="6740351C" w14:textId="0F271137" w:rsidR="009A511E" w:rsidRPr="009A511E" w:rsidRDefault="00FF67CF" w:rsidP="009A511E">
      <w:pPr>
        <w:autoSpaceDE w:val="0"/>
        <w:autoSpaceDN w:val="0"/>
        <w:adjustRightInd w:val="0"/>
        <w:ind w:left="360"/>
        <w:jc w:val="both"/>
        <w:rPr>
          <w:rFonts w:ascii="Aptos" w:hAnsi="Aptos" w:cstheme="majorHAnsi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7BCE2F0" wp14:editId="14F7327F">
            <wp:simplePos x="0" y="0"/>
            <wp:positionH relativeFrom="margin">
              <wp:posOffset>1905</wp:posOffset>
            </wp:positionH>
            <wp:positionV relativeFrom="margin">
              <wp:posOffset>348615</wp:posOffset>
            </wp:positionV>
            <wp:extent cx="963930" cy="1283335"/>
            <wp:effectExtent l="0" t="0" r="7620" b="0"/>
            <wp:wrapSquare wrapText="bothSides"/>
            <wp:docPr id="1234955148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955148" name="Immagin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930" cy="128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3EE2">
        <w:rPr>
          <w:rFonts w:ascii="Aptos" w:hAnsi="Aptos" w:cstheme="majorHAnsi"/>
        </w:rPr>
        <w:t>M. Ponzani</w:t>
      </w:r>
    </w:p>
    <w:p w14:paraId="54925995" w14:textId="77777777" w:rsidR="00DE3EE2" w:rsidRDefault="00DE3EE2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DE3EE2">
        <w:rPr>
          <w:rFonts w:ascii="Aptos" w:hAnsi="Aptos" w:cstheme="majorHAnsi"/>
          <w:b/>
          <w:bCs/>
        </w:rPr>
        <w:t>Lo stupore della storia</w:t>
      </w:r>
    </w:p>
    <w:p w14:paraId="0BA21695" w14:textId="642C5CF6" w:rsidR="00757611" w:rsidRDefault="00DE3EE2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  <w:r>
        <w:rPr>
          <w:rFonts w:ascii="Aptos" w:hAnsi="Aptos" w:cstheme="majorHAnsi"/>
        </w:rPr>
        <w:t>Edizioni Scolastiche Bruno Mondadori</w:t>
      </w:r>
      <w:r w:rsidR="00757611" w:rsidRPr="008133EB">
        <w:rPr>
          <w:rFonts w:ascii="Aptos" w:hAnsi="Aptos" w:cstheme="majorHAnsi"/>
        </w:rPr>
        <w:t>,</w:t>
      </w:r>
      <w:r w:rsidR="00C60134" w:rsidRPr="008133EB">
        <w:rPr>
          <w:rFonts w:ascii="Aptos" w:hAnsi="Aptos" w:cstheme="majorHAnsi"/>
        </w:rPr>
        <w:t xml:space="preserve"> Sanoma Italia,</w:t>
      </w:r>
      <w:r w:rsidR="00757611" w:rsidRPr="008133EB">
        <w:rPr>
          <w:rFonts w:ascii="Aptos" w:hAnsi="Aptos" w:cstheme="majorHAnsi"/>
        </w:rPr>
        <w:t xml:space="preserve"> 202</w:t>
      </w:r>
      <w:r w:rsidR="00154C40" w:rsidRPr="008133EB">
        <w:rPr>
          <w:rFonts w:ascii="Aptos" w:hAnsi="Aptos" w:cstheme="majorHAnsi"/>
        </w:rPr>
        <w:t>5</w:t>
      </w:r>
    </w:p>
    <w:p w14:paraId="041E48B0" w14:textId="77777777" w:rsidR="00FF67CF" w:rsidRDefault="00FF67CF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2C179B21" w14:textId="2411743A" w:rsidR="00FF67CF" w:rsidRPr="008133EB" w:rsidRDefault="00FF67CF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</w:p>
    <w:bookmarkEnd w:id="0"/>
    <w:p w14:paraId="64491078" w14:textId="77777777" w:rsidR="00757611" w:rsidRDefault="00757611" w:rsidP="00FD4EE3">
      <w:pPr>
        <w:rPr>
          <w:rFonts w:ascii="Aptos" w:hAnsi="Aptos" w:cstheme="majorHAnsi"/>
        </w:rPr>
      </w:pPr>
    </w:p>
    <w:p w14:paraId="30B8630A" w14:textId="77777777" w:rsidR="00FF67CF" w:rsidRDefault="00FF67CF" w:rsidP="00FD4EE3">
      <w:pPr>
        <w:rPr>
          <w:rFonts w:ascii="Aptos" w:hAnsi="Aptos" w:cstheme="majorHAnsi"/>
        </w:rPr>
      </w:pPr>
    </w:p>
    <w:p w14:paraId="65A899DC" w14:textId="77777777" w:rsidR="00FF67CF" w:rsidRDefault="00FF67CF" w:rsidP="00FD4EE3">
      <w:pPr>
        <w:rPr>
          <w:rFonts w:ascii="Aptos" w:hAnsi="Aptos" w:cstheme="majorHAnsi"/>
        </w:rPr>
      </w:pPr>
    </w:p>
    <w:p w14:paraId="3A384C5B" w14:textId="77777777" w:rsidR="00FF67CF" w:rsidRDefault="00FF67CF" w:rsidP="00FD4EE3">
      <w:pPr>
        <w:rPr>
          <w:rFonts w:ascii="Aptos" w:hAnsi="Aptos" w:cstheme="majorHAnsi"/>
        </w:rPr>
      </w:pPr>
    </w:p>
    <w:p w14:paraId="5BE50878" w14:textId="77777777" w:rsidR="00FF67CF" w:rsidRPr="008133EB" w:rsidRDefault="00FF67CF" w:rsidP="00FD4EE3">
      <w:pPr>
        <w:rPr>
          <w:rFonts w:ascii="Aptos" w:hAnsi="Aptos" w:cstheme="majorHAnsi"/>
        </w:rPr>
      </w:pPr>
    </w:p>
    <w:tbl>
      <w:tblPr>
        <w:tblW w:w="1037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9"/>
        <w:gridCol w:w="3459"/>
        <w:gridCol w:w="3459"/>
      </w:tblGrid>
      <w:tr w:rsidR="00C3460B" w:rsidRPr="008133EB" w14:paraId="2B2E8306" w14:textId="77777777" w:rsidTr="00BE126D">
        <w:trPr>
          <w:trHeight w:val="152"/>
        </w:trPr>
        <w:tc>
          <w:tcPr>
            <w:tcW w:w="10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64269" w14:textId="07C50F07" w:rsidR="00C3460B" w:rsidRPr="00581F4E" w:rsidRDefault="00F46D05" w:rsidP="00C3460B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>Edizione base</w:t>
            </w:r>
          </w:p>
        </w:tc>
      </w:tr>
      <w:tr w:rsidR="00C3460B" w:rsidRPr="008133EB" w14:paraId="002E5B31" w14:textId="135903B9" w:rsidTr="00BE126D">
        <w:trPr>
          <w:trHeight w:val="152"/>
        </w:trPr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6E194" w14:textId="77777777" w:rsidR="00C3460B" w:rsidRDefault="00DA3FBE" w:rsidP="00F46D05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 w:rsidRPr="00DA3FBE">
              <w:rPr>
                <w:rFonts w:ascii="Aptos" w:hAnsi="Aptos" w:cstheme="majorHAnsi"/>
                <w:b/>
                <w:bCs/>
              </w:rPr>
              <w:t>Lo stupore della storia</w:t>
            </w:r>
            <w:r>
              <w:rPr>
                <w:rFonts w:ascii="Aptos" w:hAnsi="Aptos" w:cstheme="majorHAnsi"/>
                <w:b/>
                <w:bCs/>
              </w:rPr>
              <w:t xml:space="preserve"> </w:t>
            </w:r>
            <w:r w:rsidR="00F46D05">
              <w:rPr>
                <w:rFonts w:ascii="Aptos" w:hAnsi="Aptos" w:cstheme="majorHAnsi"/>
                <w:b/>
                <w:bCs/>
              </w:rPr>
              <w:t>1</w:t>
            </w:r>
          </w:p>
          <w:p w14:paraId="7577636E" w14:textId="4AB56D7E" w:rsidR="00BC4D9B" w:rsidRPr="008133EB" w:rsidRDefault="00BC4D9B" w:rsidP="00F46D05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>Dall’anno Mille alla fine del Seicento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3D569" w14:textId="77777777" w:rsidR="00C3460B" w:rsidRDefault="00DA3FBE" w:rsidP="00F46D05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 w:rsidRPr="00DA3FBE">
              <w:rPr>
                <w:rFonts w:ascii="Aptos" w:hAnsi="Aptos" w:cstheme="majorHAnsi"/>
                <w:b/>
                <w:bCs/>
              </w:rPr>
              <w:t>Lo stupore della storia</w:t>
            </w:r>
            <w:r>
              <w:rPr>
                <w:rFonts w:ascii="Aptos" w:hAnsi="Aptos" w:cstheme="majorHAnsi"/>
                <w:b/>
                <w:bCs/>
              </w:rPr>
              <w:t xml:space="preserve"> </w:t>
            </w:r>
            <w:r w:rsidR="00F46D05">
              <w:rPr>
                <w:rFonts w:ascii="Aptos" w:hAnsi="Aptos" w:cstheme="majorHAnsi"/>
                <w:b/>
                <w:bCs/>
              </w:rPr>
              <w:t>2</w:t>
            </w:r>
          </w:p>
          <w:p w14:paraId="49DADB52" w14:textId="5DA535C4" w:rsidR="00BC4D9B" w:rsidRPr="00581F4E" w:rsidRDefault="00BC4D9B" w:rsidP="00F46D05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>Il Settecento e l’Ottocento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1D0E9" w14:textId="77777777" w:rsidR="00C3460B" w:rsidRDefault="00DA3FBE" w:rsidP="00F46D05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 w:rsidRPr="00DA3FBE">
              <w:rPr>
                <w:rFonts w:ascii="Aptos" w:hAnsi="Aptos" w:cstheme="majorHAnsi"/>
                <w:b/>
                <w:bCs/>
              </w:rPr>
              <w:t>Lo stupore della storia</w:t>
            </w:r>
            <w:r>
              <w:rPr>
                <w:rFonts w:ascii="Aptos" w:hAnsi="Aptos" w:cstheme="majorHAnsi"/>
                <w:b/>
                <w:bCs/>
              </w:rPr>
              <w:t xml:space="preserve"> </w:t>
            </w:r>
            <w:r w:rsidR="00F46D05">
              <w:rPr>
                <w:rFonts w:ascii="Aptos" w:hAnsi="Aptos" w:cstheme="majorHAnsi"/>
                <w:b/>
                <w:bCs/>
              </w:rPr>
              <w:t>3</w:t>
            </w:r>
          </w:p>
          <w:p w14:paraId="58F07957" w14:textId="1E94BD89" w:rsidR="00BC4D9B" w:rsidRPr="00581F4E" w:rsidRDefault="00BC4D9B" w:rsidP="00F46D05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>Il Novecento e il mondo contemporaneo</w:t>
            </w:r>
          </w:p>
        </w:tc>
      </w:tr>
      <w:tr w:rsidR="00C3460B" w:rsidRPr="008133EB" w14:paraId="7A6426CF" w14:textId="6FDA4A09" w:rsidTr="00DA3FBE">
        <w:trPr>
          <w:trHeight w:val="1940"/>
        </w:trPr>
        <w:tc>
          <w:tcPr>
            <w:tcW w:w="3459" w:type="dxa"/>
          </w:tcPr>
          <w:p w14:paraId="7CBDC802" w14:textId="4DB99B3C" w:rsidR="00DA3FBE" w:rsidRDefault="00DA3FBE" w:rsidP="00DA3FBE">
            <w:pPr>
              <w:rPr>
                <w:rFonts w:ascii="Aptos" w:hAnsi="Aptos" w:cstheme="majorHAnsi"/>
              </w:rPr>
            </w:pPr>
            <w:r w:rsidRPr="00DA3FBE">
              <w:rPr>
                <w:rFonts w:ascii="Aptos" w:hAnsi="Aptos" w:cstheme="majorHAnsi"/>
              </w:rPr>
              <w:t>Libro cartaceo + Libro aperto (My Digital Book + Libro digitale liquido + MyApp + KmZero + Ascoltando s''Impara + Restiamo aggiornati + Atlante interattivo + Calendario civile)</w:t>
            </w:r>
          </w:p>
          <w:p w14:paraId="615941B5" w14:textId="383AA175" w:rsidR="00DA3FBE" w:rsidRPr="00DA3FBE" w:rsidRDefault="00DA3FBE" w:rsidP="00DA3FBE">
            <w:pPr>
              <w:rPr>
                <w:rFonts w:ascii="Aptos" w:hAnsi="Aptos" w:cstheme="majorHAnsi"/>
              </w:rPr>
            </w:pPr>
            <w:r w:rsidRPr="00DA3FBE">
              <w:rPr>
                <w:rFonts w:ascii="Aptos" w:hAnsi="Aptos" w:cstheme="majorHAnsi"/>
              </w:rPr>
              <w:t>pp. 640</w:t>
            </w:r>
          </w:p>
          <w:p w14:paraId="2CFD0B63" w14:textId="2CCD749C" w:rsidR="00DA3FBE" w:rsidRPr="00DA3FBE" w:rsidRDefault="00DA3FBE" w:rsidP="00DA3FBE">
            <w:pPr>
              <w:rPr>
                <w:rFonts w:ascii="Aptos" w:hAnsi="Aptos" w:cstheme="majorHAnsi"/>
              </w:rPr>
            </w:pPr>
            <w:r w:rsidRPr="00DA3FBE">
              <w:rPr>
                <w:rFonts w:ascii="Aptos" w:hAnsi="Aptos" w:cstheme="majorHAnsi"/>
              </w:rPr>
              <w:t>9791221602357</w:t>
            </w:r>
          </w:p>
          <w:p w14:paraId="671060F3" w14:textId="0852D2FC" w:rsidR="00C3460B" w:rsidRPr="008133EB" w:rsidRDefault="00DA3FBE" w:rsidP="00C3460B">
            <w:pPr>
              <w:rPr>
                <w:rFonts w:ascii="Aptos" w:hAnsi="Aptos" w:cstheme="majorHAnsi"/>
              </w:rPr>
            </w:pPr>
            <w:r w:rsidRPr="00DA3FBE">
              <w:rPr>
                <w:rFonts w:ascii="Aptos" w:hAnsi="Aptos" w:cstheme="majorHAnsi"/>
              </w:rPr>
              <w:t>31,90 €</w:t>
            </w:r>
          </w:p>
        </w:tc>
        <w:tc>
          <w:tcPr>
            <w:tcW w:w="3459" w:type="dxa"/>
          </w:tcPr>
          <w:p w14:paraId="79A2F702" w14:textId="527A59F8" w:rsidR="00DA3FBE" w:rsidRDefault="00DA3FBE" w:rsidP="00DA3FBE">
            <w:pPr>
              <w:rPr>
                <w:rFonts w:ascii="Aptos" w:hAnsi="Aptos" w:cstheme="majorHAnsi"/>
              </w:rPr>
            </w:pPr>
            <w:r w:rsidRPr="00DA3FBE">
              <w:rPr>
                <w:rFonts w:ascii="Aptos" w:hAnsi="Aptos" w:cstheme="majorHAnsi"/>
              </w:rPr>
              <w:t>Libro cartaceo + Libro aperto (My Digital Book + Libro digitale liquido + MyApp + KmZero + Ascoltando s''Impara + Restiamo aggiornati + Atlante interattivo + Calendario civile)</w:t>
            </w:r>
          </w:p>
          <w:p w14:paraId="676CE528" w14:textId="60B7A9CE" w:rsidR="00DA3FBE" w:rsidRPr="00DA3FBE" w:rsidRDefault="00DA3FBE" w:rsidP="00DA3FBE">
            <w:pPr>
              <w:rPr>
                <w:rFonts w:ascii="Aptos" w:hAnsi="Aptos" w:cstheme="majorHAnsi"/>
              </w:rPr>
            </w:pPr>
            <w:r w:rsidRPr="00DA3FBE">
              <w:rPr>
                <w:rFonts w:ascii="Aptos" w:hAnsi="Aptos" w:cstheme="majorHAnsi"/>
              </w:rPr>
              <w:t xml:space="preserve">pp. </w:t>
            </w:r>
            <w:r w:rsidR="006E3A38">
              <w:rPr>
                <w:rFonts w:ascii="Aptos" w:hAnsi="Aptos" w:cstheme="majorHAnsi"/>
              </w:rPr>
              <w:t>688</w:t>
            </w:r>
          </w:p>
          <w:p w14:paraId="7F858AB2" w14:textId="73DD513D" w:rsidR="00DA3FBE" w:rsidRPr="00DA3FBE" w:rsidRDefault="00DA3FBE" w:rsidP="00DA3FBE">
            <w:pPr>
              <w:rPr>
                <w:rFonts w:ascii="Aptos" w:hAnsi="Aptos" w:cstheme="majorHAnsi"/>
              </w:rPr>
            </w:pPr>
            <w:r w:rsidRPr="00DA3FBE">
              <w:rPr>
                <w:rFonts w:ascii="Aptos" w:hAnsi="Aptos" w:cstheme="majorHAnsi"/>
              </w:rPr>
              <w:t>9791221601060</w:t>
            </w:r>
          </w:p>
          <w:p w14:paraId="5F207452" w14:textId="3BB5F036" w:rsidR="00C3460B" w:rsidRPr="00581F4E" w:rsidRDefault="00DA3FBE" w:rsidP="00C3460B">
            <w:pPr>
              <w:rPr>
                <w:rFonts w:ascii="Aptos" w:hAnsi="Aptos" w:cstheme="majorHAnsi"/>
              </w:rPr>
            </w:pPr>
            <w:r w:rsidRPr="00DA3FBE">
              <w:rPr>
                <w:rFonts w:ascii="Aptos" w:hAnsi="Aptos" w:cstheme="majorHAnsi"/>
              </w:rPr>
              <w:t>36,50 €</w:t>
            </w:r>
          </w:p>
        </w:tc>
        <w:tc>
          <w:tcPr>
            <w:tcW w:w="3459" w:type="dxa"/>
          </w:tcPr>
          <w:p w14:paraId="70E9A62C" w14:textId="7E2AEDD3" w:rsidR="00DA3FBE" w:rsidRDefault="00DA3FBE" w:rsidP="00DA3FBE">
            <w:pPr>
              <w:rPr>
                <w:rFonts w:ascii="Aptos" w:hAnsi="Aptos" w:cstheme="majorHAnsi"/>
              </w:rPr>
            </w:pPr>
            <w:r w:rsidRPr="00DA3FBE">
              <w:rPr>
                <w:rFonts w:ascii="Aptos" w:hAnsi="Aptos" w:cstheme="majorHAnsi"/>
              </w:rPr>
              <w:t>Libro cartaceo + Libro aperto (My Digital Book + Libro digitale liquido + MyApp + KmZero + Ascoltando s''Impara + Restiamo aggiornati + Atlante interattivo + Calendario civile)</w:t>
            </w:r>
          </w:p>
          <w:p w14:paraId="2EE5AE79" w14:textId="3C63371E" w:rsidR="00DA3FBE" w:rsidRPr="00DA3FBE" w:rsidRDefault="00DA3FBE" w:rsidP="00DA3FBE">
            <w:pPr>
              <w:rPr>
                <w:rFonts w:ascii="Aptos" w:hAnsi="Aptos" w:cstheme="majorHAnsi"/>
              </w:rPr>
            </w:pPr>
            <w:r w:rsidRPr="00DA3FBE">
              <w:rPr>
                <w:rFonts w:ascii="Aptos" w:hAnsi="Aptos" w:cstheme="majorHAnsi"/>
              </w:rPr>
              <w:t>pp. 864</w:t>
            </w:r>
          </w:p>
          <w:p w14:paraId="591FE411" w14:textId="2720F86D" w:rsidR="00DA3FBE" w:rsidRPr="00DA3FBE" w:rsidRDefault="00DA3FBE" w:rsidP="00DA3FBE">
            <w:pPr>
              <w:rPr>
                <w:rFonts w:ascii="Aptos" w:hAnsi="Aptos" w:cstheme="majorHAnsi"/>
              </w:rPr>
            </w:pPr>
            <w:r w:rsidRPr="00DA3FBE">
              <w:rPr>
                <w:rFonts w:ascii="Aptos" w:hAnsi="Aptos" w:cstheme="majorHAnsi"/>
              </w:rPr>
              <w:t>9791221601084</w:t>
            </w:r>
          </w:p>
          <w:p w14:paraId="245720CD" w14:textId="6E24CB3D" w:rsidR="00C3460B" w:rsidRPr="00581F4E" w:rsidRDefault="00DA3FBE" w:rsidP="0084385A">
            <w:pPr>
              <w:rPr>
                <w:rFonts w:ascii="Aptos" w:hAnsi="Aptos" w:cstheme="majorHAnsi"/>
              </w:rPr>
            </w:pPr>
            <w:r w:rsidRPr="00DA3FBE">
              <w:rPr>
                <w:rFonts w:ascii="Aptos" w:hAnsi="Aptos" w:cstheme="majorHAnsi"/>
              </w:rPr>
              <w:t>37,50 €</w:t>
            </w:r>
          </w:p>
        </w:tc>
      </w:tr>
      <w:tr w:rsidR="00BE126D" w:rsidRPr="00581F4E" w14:paraId="5BD5138D" w14:textId="77777777" w:rsidTr="00BE126D">
        <w:trPr>
          <w:trHeight w:val="152"/>
        </w:trPr>
        <w:tc>
          <w:tcPr>
            <w:tcW w:w="10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B5693" w14:textId="6D645951" w:rsidR="00BE126D" w:rsidRPr="00581F4E" w:rsidRDefault="00BE126D" w:rsidP="00E53EA8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 xml:space="preserve">Edizione con </w:t>
            </w:r>
            <w:r w:rsidR="00DA3FBE">
              <w:rPr>
                <w:rFonts w:ascii="Aptos" w:hAnsi="Aptos" w:cstheme="majorHAnsi"/>
                <w:b/>
                <w:bCs/>
              </w:rPr>
              <w:t>Lezioni di educazione civica</w:t>
            </w:r>
          </w:p>
        </w:tc>
      </w:tr>
      <w:tr w:rsidR="00B36045" w:rsidRPr="00581F4E" w14:paraId="25A184C1" w14:textId="77777777" w:rsidTr="00BE126D">
        <w:trPr>
          <w:trHeight w:val="152"/>
        </w:trPr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F479D" w14:textId="77777777" w:rsidR="00B36045" w:rsidRDefault="00B36045" w:rsidP="00B36045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 w:rsidRPr="00B36045">
              <w:rPr>
                <w:rFonts w:ascii="Aptos" w:hAnsi="Aptos" w:cstheme="majorHAnsi"/>
                <w:b/>
                <w:bCs/>
              </w:rPr>
              <w:t>Lo stupore della storia 1 con Lezioni di educazione civica</w:t>
            </w:r>
          </w:p>
          <w:p w14:paraId="185BF35F" w14:textId="076B0C12" w:rsidR="006E3A38" w:rsidRPr="008133EB" w:rsidRDefault="006E3A38" w:rsidP="00B36045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>Dall’anno Mille alla fine del Seicento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206F" w14:textId="77777777" w:rsidR="00B36045" w:rsidRDefault="00B36045" w:rsidP="00B36045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 w:rsidRPr="00DA3FBE">
              <w:rPr>
                <w:rFonts w:ascii="Aptos" w:hAnsi="Aptos" w:cstheme="majorHAnsi"/>
                <w:b/>
                <w:bCs/>
              </w:rPr>
              <w:t>Lo stupore della storia</w:t>
            </w:r>
            <w:r>
              <w:rPr>
                <w:rFonts w:ascii="Aptos" w:hAnsi="Aptos" w:cstheme="majorHAnsi"/>
                <w:b/>
                <w:bCs/>
              </w:rPr>
              <w:t xml:space="preserve"> 2</w:t>
            </w:r>
          </w:p>
          <w:p w14:paraId="1A94539D" w14:textId="147A2199" w:rsidR="006E3A38" w:rsidRPr="00581F4E" w:rsidRDefault="006E3A38" w:rsidP="00B36045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>Il Settecento e l’Ottocento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10924" w14:textId="77777777" w:rsidR="00B36045" w:rsidRDefault="00B36045" w:rsidP="00B36045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 w:rsidRPr="00DA3FBE">
              <w:rPr>
                <w:rFonts w:ascii="Aptos" w:hAnsi="Aptos" w:cstheme="majorHAnsi"/>
                <w:b/>
                <w:bCs/>
              </w:rPr>
              <w:t>Lo stupore della storia</w:t>
            </w:r>
            <w:r>
              <w:rPr>
                <w:rFonts w:ascii="Aptos" w:hAnsi="Aptos" w:cstheme="majorHAnsi"/>
                <w:b/>
                <w:bCs/>
              </w:rPr>
              <w:t xml:space="preserve"> 3</w:t>
            </w:r>
          </w:p>
          <w:p w14:paraId="4758682E" w14:textId="4B4866EB" w:rsidR="006E3A38" w:rsidRPr="00581F4E" w:rsidRDefault="006E3A38" w:rsidP="00B36045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>Il Novecento e il mondo contemporaneo</w:t>
            </w:r>
          </w:p>
        </w:tc>
      </w:tr>
      <w:tr w:rsidR="00B36045" w:rsidRPr="00581F4E" w14:paraId="19400C6B" w14:textId="77777777" w:rsidTr="00BE126D">
        <w:trPr>
          <w:trHeight w:val="2224"/>
        </w:trPr>
        <w:tc>
          <w:tcPr>
            <w:tcW w:w="3459" w:type="dxa"/>
          </w:tcPr>
          <w:p w14:paraId="2951715F" w14:textId="694B1A62" w:rsidR="00B36045" w:rsidRDefault="00B36045" w:rsidP="00B36045">
            <w:pPr>
              <w:rPr>
                <w:rFonts w:ascii="Aptos" w:hAnsi="Aptos" w:cstheme="majorHAnsi"/>
              </w:rPr>
            </w:pPr>
            <w:r w:rsidRPr="00B36045">
              <w:rPr>
                <w:rFonts w:ascii="Aptos" w:hAnsi="Aptos" w:cstheme="majorHAnsi"/>
              </w:rPr>
              <w:t>Volume 1 + Lezioni di educazione civica + Libro aperto (My Digital Book + Libro digitale liquido + MyApp + KmZero + Ascoltando s''Impara + Restiamo aggiornati + Atlante interattivo + Calendario civile)</w:t>
            </w:r>
          </w:p>
          <w:p w14:paraId="1260E467" w14:textId="2A26F6F9" w:rsidR="00B36045" w:rsidRPr="00B36045" w:rsidRDefault="00B36045" w:rsidP="00B36045">
            <w:pPr>
              <w:rPr>
                <w:rFonts w:ascii="Aptos" w:hAnsi="Aptos" w:cstheme="majorHAnsi"/>
              </w:rPr>
            </w:pPr>
            <w:r w:rsidRPr="00B36045">
              <w:rPr>
                <w:rFonts w:ascii="Aptos" w:hAnsi="Aptos" w:cstheme="majorHAnsi"/>
              </w:rPr>
              <w:t>pp. 640 + 176</w:t>
            </w:r>
          </w:p>
          <w:p w14:paraId="56246CF1" w14:textId="42E3F6E5" w:rsidR="00B36045" w:rsidRPr="00B36045" w:rsidRDefault="00B36045" w:rsidP="00B36045">
            <w:pPr>
              <w:rPr>
                <w:rFonts w:ascii="Aptos" w:hAnsi="Aptos" w:cstheme="majorHAnsi"/>
              </w:rPr>
            </w:pPr>
            <w:r w:rsidRPr="00B36045">
              <w:rPr>
                <w:rFonts w:ascii="Aptos" w:hAnsi="Aptos" w:cstheme="majorHAnsi"/>
              </w:rPr>
              <w:t>9791221601046</w:t>
            </w:r>
          </w:p>
          <w:p w14:paraId="0761B1F6" w14:textId="7716C47D" w:rsidR="00B36045" w:rsidRPr="008133EB" w:rsidRDefault="00B36045" w:rsidP="00B36045">
            <w:pPr>
              <w:rPr>
                <w:rFonts w:ascii="Aptos" w:hAnsi="Aptos" w:cstheme="majorHAnsi"/>
              </w:rPr>
            </w:pPr>
            <w:r w:rsidRPr="00B36045">
              <w:rPr>
                <w:rFonts w:ascii="Aptos" w:hAnsi="Aptos" w:cstheme="majorHAnsi"/>
              </w:rPr>
              <w:t>33,50 €</w:t>
            </w:r>
          </w:p>
        </w:tc>
        <w:tc>
          <w:tcPr>
            <w:tcW w:w="3459" w:type="dxa"/>
          </w:tcPr>
          <w:p w14:paraId="16C6F6E6" w14:textId="77777777" w:rsidR="00B36045" w:rsidRDefault="00B36045" w:rsidP="00B36045">
            <w:pPr>
              <w:rPr>
                <w:rFonts w:ascii="Aptos" w:hAnsi="Aptos" w:cstheme="majorHAnsi"/>
              </w:rPr>
            </w:pPr>
            <w:r w:rsidRPr="00DA3FBE">
              <w:rPr>
                <w:rFonts w:ascii="Aptos" w:hAnsi="Aptos" w:cstheme="majorHAnsi"/>
              </w:rPr>
              <w:t>Libro cartaceo + Libro aperto (My Digital Book + Libro digitale liquido + MyApp + KmZero + Ascoltando s''Impara + Restiamo aggiornati + Atlante interattivo + Calendario civile)</w:t>
            </w:r>
          </w:p>
          <w:p w14:paraId="69FA959E" w14:textId="2DCF5E6C" w:rsidR="00B36045" w:rsidRPr="00DA3FBE" w:rsidRDefault="00B36045" w:rsidP="00B36045">
            <w:pPr>
              <w:rPr>
                <w:rFonts w:ascii="Aptos" w:hAnsi="Aptos" w:cstheme="majorHAnsi"/>
              </w:rPr>
            </w:pPr>
            <w:r w:rsidRPr="00DA3FBE">
              <w:rPr>
                <w:rFonts w:ascii="Aptos" w:hAnsi="Aptos" w:cstheme="majorHAnsi"/>
              </w:rPr>
              <w:t xml:space="preserve">pp. </w:t>
            </w:r>
            <w:r w:rsidR="006E3A38">
              <w:rPr>
                <w:rFonts w:ascii="Aptos" w:hAnsi="Aptos" w:cstheme="majorHAnsi"/>
              </w:rPr>
              <w:t>688</w:t>
            </w:r>
          </w:p>
          <w:p w14:paraId="4D4AB3DA" w14:textId="77777777" w:rsidR="00B36045" w:rsidRPr="00DA3FBE" w:rsidRDefault="00B36045" w:rsidP="00B36045">
            <w:pPr>
              <w:rPr>
                <w:rFonts w:ascii="Aptos" w:hAnsi="Aptos" w:cstheme="majorHAnsi"/>
              </w:rPr>
            </w:pPr>
            <w:r w:rsidRPr="00DA3FBE">
              <w:rPr>
                <w:rFonts w:ascii="Aptos" w:hAnsi="Aptos" w:cstheme="majorHAnsi"/>
              </w:rPr>
              <w:t>9791221601060</w:t>
            </w:r>
          </w:p>
          <w:p w14:paraId="36B56B7C" w14:textId="45E289C9" w:rsidR="00B36045" w:rsidRPr="00581F4E" w:rsidRDefault="00B36045" w:rsidP="00B36045">
            <w:pPr>
              <w:rPr>
                <w:rFonts w:ascii="Aptos" w:hAnsi="Aptos" w:cstheme="majorHAnsi"/>
              </w:rPr>
            </w:pPr>
            <w:r w:rsidRPr="00DA3FBE">
              <w:rPr>
                <w:rFonts w:ascii="Aptos" w:hAnsi="Aptos" w:cstheme="majorHAnsi"/>
              </w:rPr>
              <w:t>36,50 €</w:t>
            </w:r>
          </w:p>
        </w:tc>
        <w:tc>
          <w:tcPr>
            <w:tcW w:w="3459" w:type="dxa"/>
          </w:tcPr>
          <w:p w14:paraId="1ECCCAD3" w14:textId="77777777" w:rsidR="00B36045" w:rsidRDefault="00B36045" w:rsidP="00B36045">
            <w:pPr>
              <w:rPr>
                <w:rFonts w:ascii="Aptos" w:hAnsi="Aptos" w:cstheme="majorHAnsi"/>
              </w:rPr>
            </w:pPr>
            <w:r w:rsidRPr="00DA3FBE">
              <w:rPr>
                <w:rFonts w:ascii="Aptos" w:hAnsi="Aptos" w:cstheme="majorHAnsi"/>
              </w:rPr>
              <w:t>Libro cartaceo + Libro aperto (My Digital Book + Libro digitale liquido + MyApp + KmZero + Ascoltando s''Impara + Restiamo aggiornati + Atlante interattivo + Calendario civile)</w:t>
            </w:r>
          </w:p>
          <w:p w14:paraId="318DBC39" w14:textId="77777777" w:rsidR="00B36045" w:rsidRPr="00DA3FBE" w:rsidRDefault="00B36045" w:rsidP="00B36045">
            <w:pPr>
              <w:rPr>
                <w:rFonts w:ascii="Aptos" w:hAnsi="Aptos" w:cstheme="majorHAnsi"/>
              </w:rPr>
            </w:pPr>
            <w:r w:rsidRPr="00DA3FBE">
              <w:rPr>
                <w:rFonts w:ascii="Aptos" w:hAnsi="Aptos" w:cstheme="majorHAnsi"/>
              </w:rPr>
              <w:t>pp. 864</w:t>
            </w:r>
          </w:p>
          <w:p w14:paraId="257A99B2" w14:textId="77777777" w:rsidR="00B36045" w:rsidRPr="00DA3FBE" w:rsidRDefault="00B36045" w:rsidP="00B36045">
            <w:pPr>
              <w:rPr>
                <w:rFonts w:ascii="Aptos" w:hAnsi="Aptos" w:cstheme="majorHAnsi"/>
              </w:rPr>
            </w:pPr>
            <w:r w:rsidRPr="00DA3FBE">
              <w:rPr>
                <w:rFonts w:ascii="Aptos" w:hAnsi="Aptos" w:cstheme="majorHAnsi"/>
              </w:rPr>
              <w:t>9791221601084</w:t>
            </w:r>
          </w:p>
          <w:p w14:paraId="008569FF" w14:textId="6B6703F9" w:rsidR="00B36045" w:rsidRPr="00581F4E" w:rsidRDefault="00B36045" w:rsidP="00B36045">
            <w:pPr>
              <w:rPr>
                <w:rFonts w:ascii="Aptos" w:hAnsi="Aptos" w:cstheme="majorHAnsi"/>
              </w:rPr>
            </w:pPr>
            <w:r w:rsidRPr="00DA3FBE">
              <w:rPr>
                <w:rFonts w:ascii="Aptos" w:hAnsi="Aptos" w:cstheme="majorHAnsi"/>
              </w:rPr>
              <w:t>37,50 €</w:t>
            </w:r>
          </w:p>
        </w:tc>
      </w:tr>
    </w:tbl>
    <w:p w14:paraId="3E3FCD32" w14:textId="77777777" w:rsidR="00930151" w:rsidRPr="008133EB" w:rsidRDefault="00930151" w:rsidP="00184CDA">
      <w:pPr>
        <w:jc w:val="both"/>
        <w:rPr>
          <w:rFonts w:ascii="Aptos" w:hAnsi="Aptos" w:cstheme="majorHAnsi"/>
          <w:i/>
          <w:iCs/>
          <w:color w:val="000000"/>
        </w:rPr>
      </w:pPr>
    </w:p>
    <w:p w14:paraId="0CF0F138" w14:textId="09F8608E" w:rsidR="00BF0091" w:rsidRDefault="00DA3FBE" w:rsidP="007C78DF">
      <w:pPr>
        <w:shd w:val="clear" w:color="auto" w:fill="FFFFFF"/>
        <w:rPr>
          <w:rFonts w:ascii="Aptos" w:hAnsi="Aptos" w:cs="Open Sans"/>
          <w:color w:val="333333"/>
          <w:shd w:val="clear" w:color="auto" w:fill="FFFFFF"/>
        </w:rPr>
      </w:pPr>
      <w:r w:rsidRPr="00DA3FBE">
        <w:rPr>
          <w:rFonts w:ascii="Aptos" w:hAnsi="Aptos" w:cs="Open Sans"/>
          <w:color w:val="333333"/>
          <w:shd w:val="clear" w:color="auto" w:fill="FFFFFF"/>
        </w:rPr>
        <w:t>Un progetto inedito nel panorama editoriale scolastico, a cura di una studiosa che unisce rigore, competenza, innovazione e passione per la disciplina storica.</w:t>
      </w:r>
      <w:r w:rsidRPr="00DA3FBE">
        <w:rPr>
          <w:rFonts w:ascii="Aptos" w:hAnsi="Aptos" w:cs="Open Sans"/>
          <w:color w:val="333333"/>
          <w:shd w:val="clear" w:color="auto" w:fill="FFFFFF"/>
        </w:rPr>
        <w:br/>
        <w:t>Un corso di storia in grado di coinvolgere, stupire e far riflettere, per guardare al presente e al futuro in modo consapevole.</w:t>
      </w:r>
    </w:p>
    <w:p w14:paraId="28B3F5F9" w14:textId="77777777" w:rsidR="00DA3FBE" w:rsidRPr="008133EB" w:rsidRDefault="00DA3FBE" w:rsidP="007C78DF">
      <w:pPr>
        <w:shd w:val="clear" w:color="auto" w:fill="FFFFFF"/>
        <w:rPr>
          <w:rFonts w:ascii="Aptos" w:hAnsi="Aptos" w:cstheme="majorHAnsi"/>
          <w:b/>
          <w:bCs/>
        </w:rPr>
      </w:pPr>
    </w:p>
    <w:p w14:paraId="430705A4" w14:textId="77777777" w:rsidR="00F861E3" w:rsidRPr="00F861E3" w:rsidRDefault="00F861E3" w:rsidP="00F861E3">
      <w:pPr>
        <w:shd w:val="clear" w:color="auto" w:fill="FFFFFF"/>
        <w:rPr>
          <w:rFonts w:ascii="Aptos" w:hAnsi="Aptos" w:cstheme="majorHAnsi"/>
          <w:b/>
          <w:bCs/>
        </w:rPr>
      </w:pPr>
      <w:r w:rsidRPr="00F861E3">
        <w:rPr>
          <w:rFonts w:ascii="Aptos" w:hAnsi="Aptos" w:cstheme="majorHAnsi"/>
          <w:b/>
          <w:bCs/>
        </w:rPr>
        <w:t>Le principali caratteristiche dell’opera</w:t>
      </w:r>
    </w:p>
    <w:p w14:paraId="31DC131C" w14:textId="77777777" w:rsidR="002A4C98" w:rsidRPr="002A4C98" w:rsidRDefault="002A4C98" w:rsidP="002A4C98">
      <w:pPr>
        <w:numPr>
          <w:ilvl w:val="0"/>
          <w:numId w:val="35"/>
        </w:numPr>
        <w:shd w:val="clear" w:color="auto" w:fill="FFFFFF"/>
        <w:rPr>
          <w:rFonts w:ascii="Aptos" w:hAnsi="Aptos" w:cstheme="majorHAnsi"/>
        </w:rPr>
      </w:pPr>
      <w:r w:rsidRPr="002A4C98">
        <w:rPr>
          <w:rFonts w:ascii="Aptos" w:hAnsi="Aptos" w:cstheme="majorHAnsi"/>
          <w:b/>
          <w:bCs/>
        </w:rPr>
        <w:t>Una visione innovativa e originale della storia</w:t>
      </w:r>
      <w:r w:rsidRPr="002A4C98">
        <w:rPr>
          <w:rFonts w:ascii="Aptos" w:hAnsi="Aptos" w:cstheme="majorHAnsi"/>
        </w:rPr>
        <w:t>: al racconto politico-istituzionale si intreccia la dimensione della </w:t>
      </w:r>
      <w:r w:rsidRPr="002A4C98">
        <w:rPr>
          <w:rFonts w:ascii="Aptos" w:hAnsi="Aptos" w:cstheme="majorHAnsi"/>
          <w:b/>
          <w:bCs/>
        </w:rPr>
        <w:t>storia sociale e culturale</w:t>
      </w:r>
      <w:r w:rsidRPr="002A4C98">
        <w:rPr>
          <w:rFonts w:ascii="Aptos" w:hAnsi="Aptos" w:cstheme="majorHAnsi"/>
        </w:rPr>
        <w:t>, quella “</w:t>
      </w:r>
      <w:r w:rsidRPr="002A4C98">
        <w:rPr>
          <w:rFonts w:ascii="Aptos" w:hAnsi="Aptos" w:cstheme="majorHAnsi"/>
          <w:b/>
          <w:bCs/>
        </w:rPr>
        <w:t>storia vissuta</w:t>
      </w:r>
      <w:r w:rsidRPr="002A4C98">
        <w:rPr>
          <w:rFonts w:ascii="Aptos" w:hAnsi="Aptos" w:cstheme="majorHAnsi"/>
        </w:rPr>
        <w:t>” e quotidiana che mette in luce stili di vita e mentalità (es. </w:t>
      </w:r>
      <w:r w:rsidRPr="002A4C98">
        <w:rPr>
          <w:rFonts w:ascii="Aptos" w:hAnsi="Aptos" w:cstheme="majorHAnsi"/>
          <w:i/>
          <w:iCs/>
        </w:rPr>
        <w:t>La vita di corte a Versailles</w:t>
      </w:r>
      <w:r w:rsidRPr="002A4C98">
        <w:rPr>
          <w:rFonts w:ascii="Aptos" w:hAnsi="Aptos" w:cstheme="majorHAnsi"/>
        </w:rPr>
        <w:t>, </w:t>
      </w:r>
      <w:r w:rsidRPr="002A4C98">
        <w:rPr>
          <w:rFonts w:ascii="Aptos" w:hAnsi="Aptos" w:cstheme="majorHAnsi"/>
          <w:i/>
          <w:iCs/>
        </w:rPr>
        <w:t>L’inferno delle trincee</w:t>
      </w:r>
      <w:r w:rsidRPr="002A4C98">
        <w:rPr>
          <w:rFonts w:ascii="Aptos" w:hAnsi="Aptos" w:cstheme="majorHAnsi"/>
        </w:rPr>
        <w:t>). </w:t>
      </w:r>
      <w:r w:rsidRPr="002A4C98">
        <w:rPr>
          <w:rFonts w:ascii="Aptos" w:hAnsi="Aptos" w:cstheme="majorHAnsi"/>
        </w:rPr>
        <w:br/>
        <w:t>La visione dell’autrice emerge in particolare nelle pagine </w:t>
      </w:r>
      <w:r w:rsidRPr="002A4C98">
        <w:rPr>
          <w:rFonts w:ascii="Aptos" w:hAnsi="Aptos" w:cstheme="majorHAnsi"/>
          <w:b/>
          <w:bCs/>
          <w:i/>
          <w:iCs/>
        </w:rPr>
        <w:t>Michela Ponzani parla di…</w:t>
      </w:r>
      <w:r w:rsidRPr="002A4C98">
        <w:rPr>
          <w:rFonts w:ascii="Aptos" w:hAnsi="Aptos" w:cstheme="majorHAnsi"/>
          <w:b/>
          <w:bCs/>
        </w:rPr>
        <w:t>,</w:t>
      </w:r>
      <w:r w:rsidRPr="002A4C98">
        <w:rPr>
          <w:rFonts w:ascii="Aptos" w:hAnsi="Aptos" w:cstheme="majorHAnsi"/>
        </w:rPr>
        <w:t xml:space="preserve"> in cui esplicita il suo </w:t>
      </w:r>
      <w:r w:rsidRPr="002A4C98">
        <w:rPr>
          <w:rFonts w:ascii="Aptos" w:hAnsi="Aptos" w:cstheme="majorHAnsi"/>
          <w:b/>
          <w:bCs/>
        </w:rPr>
        <w:t>punto di vista</w:t>
      </w:r>
      <w:r w:rsidRPr="002A4C98">
        <w:rPr>
          <w:rFonts w:ascii="Aptos" w:hAnsi="Aptos" w:cstheme="majorHAnsi"/>
        </w:rPr>
        <w:t> su temi e personaggi di rilievo (es. </w:t>
      </w:r>
      <w:r w:rsidRPr="002A4C98">
        <w:rPr>
          <w:rFonts w:ascii="Aptos" w:hAnsi="Aptos" w:cstheme="majorHAnsi"/>
          <w:i/>
          <w:iCs/>
        </w:rPr>
        <w:t>Ravensbrück, il Lager delle donne</w:t>
      </w:r>
      <w:r w:rsidRPr="002A4C98">
        <w:rPr>
          <w:rFonts w:ascii="Aptos" w:hAnsi="Aptos" w:cstheme="majorHAnsi"/>
        </w:rPr>
        <w:t>). Su alcuni momenti chiave del Novecento (es. l’arresto e la fine di Mussolini, la caduta del muro di Berlino) il dialogo si arricchisce nel confronto con il giornalista </w:t>
      </w:r>
      <w:r w:rsidRPr="002A4C98">
        <w:rPr>
          <w:rFonts w:ascii="Aptos" w:hAnsi="Aptos" w:cstheme="majorHAnsi"/>
          <w:b/>
          <w:bCs/>
        </w:rPr>
        <w:t>Ezio Mauro</w:t>
      </w:r>
      <w:r w:rsidRPr="002A4C98">
        <w:rPr>
          <w:rFonts w:ascii="Aptos" w:hAnsi="Aptos" w:cstheme="majorHAnsi"/>
        </w:rPr>
        <w:t>.</w:t>
      </w:r>
    </w:p>
    <w:p w14:paraId="62D5DA35" w14:textId="77777777" w:rsidR="002A4C98" w:rsidRPr="002A4C98" w:rsidRDefault="002A4C98" w:rsidP="002A4C98">
      <w:pPr>
        <w:numPr>
          <w:ilvl w:val="0"/>
          <w:numId w:val="35"/>
        </w:numPr>
        <w:shd w:val="clear" w:color="auto" w:fill="FFFFFF"/>
        <w:rPr>
          <w:rFonts w:ascii="Aptos" w:hAnsi="Aptos" w:cstheme="majorHAnsi"/>
        </w:rPr>
      </w:pPr>
      <w:r w:rsidRPr="002A4C98">
        <w:rPr>
          <w:rFonts w:ascii="Aptos" w:hAnsi="Aptos" w:cstheme="majorHAnsi"/>
          <w:b/>
          <w:bCs/>
          <w:i/>
          <w:iCs/>
        </w:rPr>
        <w:t>Capsule del tempo. Il cantiere della storia</w:t>
      </w:r>
      <w:r w:rsidRPr="002A4C98">
        <w:rPr>
          <w:rFonts w:ascii="Aptos" w:hAnsi="Aptos" w:cstheme="majorHAnsi"/>
          <w:b/>
          <w:bCs/>
        </w:rPr>
        <w:t>:</w:t>
      </w:r>
      <w:r w:rsidRPr="002A4C98">
        <w:rPr>
          <w:rFonts w:ascii="Aptos" w:hAnsi="Aptos" w:cstheme="majorHAnsi"/>
        </w:rPr>
        <w:t xml:space="preserve"> un laboratorio di storia concepito come una sorta di “scrigno” che contiene documenti caratteristici delle epoche esaminate – </w:t>
      </w:r>
      <w:r w:rsidRPr="002A4C98">
        <w:rPr>
          <w:rFonts w:ascii="Aptos" w:hAnsi="Aptos" w:cstheme="majorHAnsi"/>
          <w:b/>
          <w:bCs/>
        </w:rPr>
        <w:t>lettere, diari, oggetti, documenti di archivio, immagini</w:t>
      </w:r>
      <w:r w:rsidRPr="002A4C98">
        <w:rPr>
          <w:rFonts w:ascii="Aptos" w:hAnsi="Aptos" w:cstheme="majorHAnsi"/>
        </w:rPr>
        <w:t>  –, per compiere un meraviglioso </w:t>
      </w:r>
      <w:r w:rsidRPr="002A4C98">
        <w:rPr>
          <w:rFonts w:ascii="Aptos" w:hAnsi="Aptos" w:cstheme="majorHAnsi"/>
          <w:b/>
          <w:bCs/>
        </w:rPr>
        <w:t>viaggio nel tempo</w:t>
      </w:r>
      <w:r w:rsidRPr="002A4C98">
        <w:rPr>
          <w:rFonts w:ascii="Aptos" w:hAnsi="Aptos" w:cstheme="majorHAnsi"/>
        </w:rPr>
        <w:t> alla scoperta delle tracce del passato e del metodo storico.</w:t>
      </w:r>
    </w:p>
    <w:p w14:paraId="41211692" w14:textId="77777777" w:rsidR="002A4C98" w:rsidRPr="002A4C98" w:rsidRDefault="002A4C98" w:rsidP="002A4C98">
      <w:pPr>
        <w:numPr>
          <w:ilvl w:val="0"/>
          <w:numId w:val="35"/>
        </w:numPr>
        <w:shd w:val="clear" w:color="auto" w:fill="FFFFFF"/>
        <w:rPr>
          <w:rFonts w:ascii="Aptos" w:hAnsi="Aptos" w:cstheme="majorHAnsi"/>
        </w:rPr>
      </w:pPr>
      <w:r w:rsidRPr="002A4C98">
        <w:rPr>
          <w:rFonts w:ascii="Aptos" w:hAnsi="Aptos" w:cstheme="majorHAnsi"/>
          <w:b/>
          <w:bCs/>
        </w:rPr>
        <w:t>L’attenzione per la geopolitica: scenari geopolitici</w:t>
      </w:r>
      <w:r w:rsidRPr="002A4C98">
        <w:rPr>
          <w:rFonts w:ascii="Aptos" w:hAnsi="Aptos" w:cstheme="majorHAnsi"/>
        </w:rPr>
        <w:t> cruciali per le varie epoche di riferimento (es. </w:t>
      </w:r>
      <w:r w:rsidRPr="002A4C98">
        <w:rPr>
          <w:rFonts w:ascii="Aptos" w:hAnsi="Aptos" w:cstheme="majorHAnsi"/>
          <w:i/>
          <w:iCs/>
        </w:rPr>
        <w:t>L’America centro-meridionale prima e dopo la conquista</w:t>
      </w:r>
      <w:r w:rsidRPr="002A4C98">
        <w:rPr>
          <w:rFonts w:ascii="Aptos" w:hAnsi="Aptos" w:cstheme="majorHAnsi"/>
        </w:rPr>
        <w:t>; </w:t>
      </w:r>
      <w:r w:rsidRPr="002A4C98">
        <w:rPr>
          <w:rFonts w:ascii="Aptos" w:hAnsi="Aptos" w:cstheme="majorHAnsi"/>
          <w:i/>
          <w:iCs/>
        </w:rPr>
        <w:t>Le dimensioni globali della Seconda guerra mondiale</w:t>
      </w:r>
      <w:r w:rsidRPr="002A4C98">
        <w:rPr>
          <w:rFonts w:ascii="Aptos" w:hAnsi="Aptos" w:cstheme="majorHAnsi"/>
        </w:rPr>
        <w:t>) sono analizzati attraverso </w:t>
      </w:r>
      <w:r w:rsidRPr="002A4C98">
        <w:rPr>
          <w:rFonts w:ascii="Aptos" w:hAnsi="Aptos" w:cstheme="majorHAnsi"/>
          <w:b/>
          <w:bCs/>
        </w:rPr>
        <w:t>carte</w:t>
      </w:r>
      <w:r w:rsidRPr="002A4C98">
        <w:rPr>
          <w:rFonts w:ascii="Aptos" w:hAnsi="Aptos" w:cstheme="majorHAnsi"/>
        </w:rPr>
        <w:t> corredate di commenti e dati, ed evidenziano </w:t>
      </w:r>
      <w:r w:rsidRPr="002A4C98">
        <w:rPr>
          <w:rFonts w:ascii="Aptos" w:hAnsi="Aptos" w:cstheme="majorHAnsi"/>
          <w:b/>
          <w:bCs/>
        </w:rPr>
        <w:t>luoghi chiave</w:t>
      </w:r>
      <w:r w:rsidRPr="002A4C98">
        <w:rPr>
          <w:rFonts w:ascii="Aptos" w:hAnsi="Aptos" w:cstheme="majorHAnsi"/>
        </w:rPr>
        <w:t> ancora </w:t>
      </w:r>
      <w:r w:rsidRPr="002A4C98">
        <w:rPr>
          <w:rFonts w:ascii="Aptos" w:hAnsi="Aptos" w:cstheme="majorHAnsi"/>
          <w:b/>
          <w:bCs/>
        </w:rPr>
        <w:t>oggi</w:t>
      </w:r>
      <w:r w:rsidRPr="002A4C98">
        <w:rPr>
          <w:rFonts w:ascii="Aptos" w:hAnsi="Aptos" w:cstheme="majorHAnsi"/>
        </w:rPr>
        <w:t> al centro di complesse relazioni internazionali.</w:t>
      </w:r>
    </w:p>
    <w:p w14:paraId="2D6BA76C" w14:textId="77777777" w:rsidR="002A4C98" w:rsidRPr="002A4C98" w:rsidRDefault="002A4C98" w:rsidP="002A4C98">
      <w:pPr>
        <w:numPr>
          <w:ilvl w:val="0"/>
          <w:numId w:val="35"/>
        </w:numPr>
        <w:shd w:val="clear" w:color="auto" w:fill="FFFFFF"/>
        <w:rPr>
          <w:rFonts w:ascii="Aptos" w:hAnsi="Aptos" w:cstheme="majorHAnsi"/>
        </w:rPr>
      </w:pPr>
      <w:r w:rsidRPr="002A4C98">
        <w:rPr>
          <w:rFonts w:ascii="Aptos" w:hAnsi="Aptos" w:cstheme="majorHAnsi"/>
          <w:b/>
          <w:bCs/>
        </w:rPr>
        <w:lastRenderedPageBreak/>
        <w:t>La ricchezza di fonti e storiografia</w:t>
      </w:r>
      <w:r w:rsidRPr="002A4C98">
        <w:rPr>
          <w:rFonts w:ascii="Aptos" w:hAnsi="Aptos" w:cstheme="majorHAnsi"/>
        </w:rPr>
        <w:t>: </w:t>
      </w:r>
      <w:r w:rsidRPr="002A4C98">
        <w:rPr>
          <w:rFonts w:ascii="Aptos" w:hAnsi="Aptos" w:cstheme="majorHAnsi"/>
        </w:rPr>
        <w:br/>
        <w:t>- </w:t>
      </w:r>
      <w:r w:rsidRPr="002A4C98">
        <w:rPr>
          <w:rFonts w:ascii="Aptos" w:hAnsi="Aptos" w:cstheme="majorHAnsi"/>
          <w:b/>
          <w:bCs/>
        </w:rPr>
        <w:t>fonti</w:t>
      </w:r>
      <w:r w:rsidRPr="002A4C98">
        <w:rPr>
          <w:rFonts w:ascii="Aptos" w:hAnsi="Aptos" w:cstheme="majorHAnsi"/>
        </w:rPr>
        <w:t> scritte e iconografiche;</w:t>
      </w:r>
      <w:r w:rsidRPr="002A4C98">
        <w:rPr>
          <w:rFonts w:ascii="Aptos" w:hAnsi="Aptos" w:cstheme="majorHAnsi"/>
        </w:rPr>
        <w:br/>
        <w:t>- </w:t>
      </w:r>
      <w:r w:rsidRPr="002A4C98">
        <w:rPr>
          <w:rFonts w:ascii="Aptos" w:hAnsi="Aptos" w:cstheme="majorHAnsi"/>
          <w:b/>
          <w:bCs/>
        </w:rPr>
        <w:t>storiografia</w:t>
      </w:r>
      <w:r w:rsidRPr="002A4C98">
        <w:rPr>
          <w:rFonts w:ascii="Aptos" w:hAnsi="Aptos" w:cstheme="majorHAnsi"/>
        </w:rPr>
        <w:t> (dai contributi “classici” alle più recenti interpretazioni);</w:t>
      </w:r>
      <w:r w:rsidRPr="002A4C98">
        <w:rPr>
          <w:rFonts w:ascii="Aptos" w:hAnsi="Aptos" w:cstheme="majorHAnsi"/>
        </w:rPr>
        <w:br/>
        <w:t>- </w:t>
      </w:r>
      <w:r w:rsidRPr="002A4C98">
        <w:rPr>
          <w:rFonts w:ascii="Aptos" w:hAnsi="Aptos" w:cstheme="majorHAnsi"/>
          <w:b/>
          <w:bCs/>
        </w:rPr>
        <w:t>percorsi tematici di fonti e storiografia</w:t>
      </w:r>
      <w:r w:rsidRPr="002A4C98">
        <w:rPr>
          <w:rFonts w:ascii="Aptos" w:hAnsi="Aptos" w:cstheme="majorHAnsi"/>
        </w:rPr>
        <w:t> su argomenti trasversali di rilevanza anche civica (es. </w:t>
      </w:r>
      <w:r w:rsidRPr="002A4C98">
        <w:rPr>
          <w:rFonts w:ascii="Aptos" w:hAnsi="Aptos" w:cstheme="majorHAnsi"/>
          <w:i/>
          <w:iCs/>
        </w:rPr>
        <w:t>Gli europei nel Nuovo mondo fra incontro e sfruttamento</w:t>
      </w:r>
      <w:r w:rsidRPr="002A4C98">
        <w:rPr>
          <w:rFonts w:ascii="Aptos" w:hAnsi="Aptos" w:cstheme="majorHAnsi"/>
        </w:rPr>
        <w:t>; </w:t>
      </w:r>
      <w:r w:rsidRPr="002A4C98">
        <w:rPr>
          <w:rFonts w:ascii="Aptos" w:hAnsi="Aptos" w:cstheme="majorHAnsi"/>
          <w:i/>
          <w:iCs/>
        </w:rPr>
        <w:t>La giustizia di transizione, una via per la riconciliazione</w:t>
      </w:r>
      <w:r w:rsidRPr="002A4C98">
        <w:rPr>
          <w:rFonts w:ascii="Aptos" w:hAnsi="Aptos" w:cstheme="majorHAnsi"/>
        </w:rPr>
        <w:t>).</w:t>
      </w:r>
    </w:p>
    <w:p w14:paraId="021579C0" w14:textId="77777777" w:rsidR="002A4C98" w:rsidRDefault="002A4C98" w:rsidP="002A4C98">
      <w:pPr>
        <w:shd w:val="clear" w:color="auto" w:fill="FFFFFF"/>
        <w:ind w:left="720"/>
        <w:rPr>
          <w:rFonts w:ascii="Aptos" w:hAnsi="Aptos" w:cstheme="majorHAnsi"/>
          <w:b/>
          <w:bCs/>
        </w:rPr>
      </w:pPr>
    </w:p>
    <w:p w14:paraId="2110264A" w14:textId="60F906D7" w:rsidR="002A4C98" w:rsidRPr="002A4C98" w:rsidRDefault="002A4C98" w:rsidP="002A4C98">
      <w:pPr>
        <w:shd w:val="clear" w:color="auto" w:fill="FFFFFF"/>
        <w:ind w:left="720"/>
        <w:rPr>
          <w:rFonts w:ascii="Aptos" w:hAnsi="Aptos" w:cstheme="majorHAnsi"/>
        </w:rPr>
      </w:pPr>
      <w:r w:rsidRPr="002A4C98">
        <w:rPr>
          <w:rFonts w:ascii="Aptos" w:hAnsi="Aptos" w:cstheme="majorHAnsi"/>
        </w:rPr>
        <w:t>Completano l’offerta:</w:t>
      </w:r>
    </w:p>
    <w:p w14:paraId="0399AEEA" w14:textId="0C1C01FC" w:rsidR="002A4C98" w:rsidRPr="006E3A38" w:rsidRDefault="002A4C98" w:rsidP="002A4C98">
      <w:pPr>
        <w:pStyle w:val="Paragrafoelenco"/>
        <w:numPr>
          <w:ilvl w:val="0"/>
          <w:numId w:val="36"/>
        </w:numPr>
        <w:shd w:val="clear" w:color="auto" w:fill="FFFFFF"/>
        <w:rPr>
          <w:rFonts w:ascii="Aptos" w:hAnsi="Aptos" w:cstheme="majorHAnsi"/>
          <w:b/>
          <w:bCs/>
        </w:rPr>
      </w:pPr>
      <w:r w:rsidRPr="006E3A38">
        <w:rPr>
          <w:rFonts w:ascii="Aptos" w:hAnsi="Aptos" w:cstheme="majorHAnsi"/>
          <w:b/>
          <w:bCs/>
        </w:rPr>
        <w:t>History in English</w:t>
      </w:r>
      <w:r w:rsidR="006E3A38" w:rsidRPr="006E3A38">
        <w:rPr>
          <w:rFonts w:ascii="Aptos" w:hAnsi="Aptos" w:cstheme="majorHAnsi"/>
          <w:b/>
          <w:bCs/>
        </w:rPr>
        <w:t xml:space="preserve">: </w:t>
      </w:r>
      <w:r w:rsidR="006E3A38" w:rsidRPr="006E3A38">
        <w:rPr>
          <w:rFonts w:ascii="Aptos" w:hAnsi="Aptos" w:cstheme="majorHAnsi"/>
        </w:rPr>
        <w:t>3 volumetti per la metodologia CLIL in inglese</w:t>
      </w:r>
    </w:p>
    <w:p w14:paraId="639E4C24" w14:textId="4DD75BCB" w:rsidR="002A4C98" w:rsidRPr="002A4C98" w:rsidRDefault="002A4C98" w:rsidP="002A4C98">
      <w:pPr>
        <w:pStyle w:val="Paragrafoelenco"/>
        <w:numPr>
          <w:ilvl w:val="0"/>
          <w:numId w:val="36"/>
        </w:numPr>
        <w:shd w:val="clear" w:color="auto" w:fill="FFFFFF"/>
        <w:rPr>
          <w:rFonts w:ascii="Aptos" w:hAnsi="Aptos" w:cstheme="majorHAnsi"/>
          <w:b/>
          <w:bCs/>
        </w:rPr>
      </w:pPr>
      <w:r w:rsidRPr="002A4C98">
        <w:rPr>
          <w:rFonts w:ascii="Aptos" w:hAnsi="Aptos" w:cstheme="majorHAnsi"/>
          <w:b/>
          <w:bCs/>
        </w:rPr>
        <w:t>Lo stupore della storia. Easybook</w:t>
      </w:r>
      <w:r w:rsidR="006E3A38">
        <w:rPr>
          <w:rFonts w:ascii="Aptos" w:hAnsi="Aptos" w:cstheme="majorHAnsi"/>
          <w:b/>
          <w:bCs/>
        </w:rPr>
        <w:t xml:space="preserve">: </w:t>
      </w:r>
      <w:r w:rsidR="006E3A38" w:rsidRPr="006E3A38">
        <w:rPr>
          <w:rFonts w:ascii="Aptos" w:hAnsi="Aptos" w:cstheme="majorHAnsi"/>
        </w:rPr>
        <w:t>3 volumi di lezioni semplificate pensati anche per la didattica inclusiva.</w:t>
      </w:r>
    </w:p>
    <w:p w14:paraId="53F29949" w14:textId="77777777" w:rsidR="007B1C5D" w:rsidRPr="007B1C5D" w:rsidRDefault="007B1C5D" w:rsidP="007B1C5D">
      <w:pPr>
        <w:shd w:val="clear" w:color="auto" w:fill="FFFFFF"/>
        <w:rPr>
          <w:rFonts w:ascii="Aptos" w:hAnsi="Aptos" w:cstheme="majorHAnsi"/>
        </w:rPr>
      </w:pPr>
    </w:p>
    <w:p w14:paraId="14553166" w14:textId="3C3C146B" w:rsidR="00664483" w:rsidRDefault="00035522" w:rsidP="00035522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035522">
        <w:rPr>
          <w:rFonts w:ascii="Aptos" w:hAnsi="Aptos" w:cstheme="majorHAnsi"/>
          <w:b/>
          <w:bCs/>
        </w:rPr>
        <w:t>Libro aperto, per una didattica con il digitale</w:t>
      </w:r>
    </w:p>
    <w:p w14:paraId="0B00D54E" w14:textId="75D0935B" w:rsidR="00A308ED" w:rsidRPr="00283614" w:rsidRDefault="00A50AB4" w:rsidP="00A308ED">
      <w:pPr>
        <w:rPr>
          <w:rFonts w:ascii="Aptos" w:hAnsi="Aptos" w:cstheme="majorHAnsi"/>
          <w:shd w:val="clear" w:color="auto" w:fill="FFFFFF"/>
        </w:rPr>
      </w:pPr>
      <w:r w:rsidRPr="00DB45F0">
        <w:rPr>
          <w:rFonts w:ascii="Aptos" w:hAnsi="Aptos" w:cstheme="majorHAnsi"/>
          <w:b/>
          <w:bCs/>
          <w:shd w:val="clear" w:color="auto" w:fill="FFFFFF"/>
        </w:rPr>
        <w:t>Libro aperto</w:t>
      </w:r>
      <w:r w:rsidRPr="00DB45F0">
        <w:rPr>
          <w:rFonts w:ascii="Aptos" w:hAnsi="Aptos" w:cstheme="majorHAnsi"/>
          <w:shd w:val="clear" w:color="auto" w:fill="FFFFFF"/>
        </w:rPr>
        <w:t xml:space="preserve"> è il nuovo progetto culturale e didattico di Sanoma: il libro si aggiorna periodicamente grazie a servizi dedicati e contenuti digitali pensati per una didattica su misura e inclusiva. </w:t>
      </w:r>
      <w:r w:rsidR="006E3A38">
        <w:rPr>
          <w:rFonts w:ascii="Aptos" w:hAnsi="Aptos" w:cstheme="majorHAnsi"/>
          <w:shd w:val="clear" w:color="auto" w:fill="FFFFFF"/>
        </w:rPr>
        <w:t>Libro aperto include:</w:t>
      </w:r>
    </w:p>
    <w:p w14:paraId="3A03D346" w14:textId="33A24C41" w:rsidR="00A308ED" w:rsidRPr="00DA5B9A" w:rsidRDefault="00A308ED" w:rsidP="00DA5B9A">
      <w:pPr>
        <w:pStyle w:val="Paragrafoelenco"/>
        <w:numPr>
          <w:ilvl w:val="0"/>
          <w:numId w:val="28"/>
        </w:numPr>
        <w:rPr>
          <w:rFonts w:ascii="Aptos" w:hAnsi="Aptos" w:cstheme="majorHAnsi"/>
          <w:shd w:val="clear" w:color="auto" w:fill="FFFFFF"/>
        </w:rPr>
      </w:pPr>
      <w:r w:rsidRPr="00283614">
        <w:rPr>
          <w:rFonts w:ascii="Aptos" w:hAnsi="Aptos" w:cstheme="majorHAnsi"/>
          <w:shd w:val="clear" w:color="auto" w:fill="FFFFFF"/>
        </w:rPr>
        <w:t xml:space="preserve">i contenuti digitali accessibili direttamente dai  </w:t>
      </w:r>
      <w:r w:rsidRPr="00283614">
        <w:rPr>
          <w:rFonts w:ascii="Aptos" w:hAnsi="Aptos" w:cstheme="majorHAnsi"/>
          <w:b/>
          <w:bCs/>
          <w:shd w:val="clear" w:color="auto" w:fill="FFFFFF"/>
        </w:rPr>
        <w:t>QR Code</w:t>
      </w:r>
      <w:r w:rsidRPr="00283614">
        <w:rPr>
          <w:rFonts w:ascii="Aptos" w:hAnsi="Aptos" w:cstheme="majorHAnsi"/>
          <w:shd w:val="clear" w:color="auto" w:fill="FFFFFF"/>
        </w:rPr>
        <w:t xml:space="preserve"> presenti nel  libro, grazie all’applicazione </w:t>
      </w:r>
      <w:r w:rsidRPr="00DA5B9A">
        <w:rPr>
          <w:rFonts w:ascii="Aptos" w:hAnsi="Aptos" w:cstheme="majorHAnsi"/>
          <w:shd w:val="clear" w:color="auto" w:fill="FFFFFF"/>
        </w:rPr>
        <w:t>MyApp</w:t>
      </w:r>
      <w:r w:rsidR="00DA5B9A" w:rsidRPr="00DA5B9A">
        <w:rPr>
          <w:rFonts w:ascii="Aptos" w:hAnsi="Aptos" w:cstheme="majorHAnsi"/>
          <w:shd w:val="clear" w:color="auto" w:fill="FFFFFF"/>
        </w:rPr>
        <w:t>, tra cui:</w:t>
      </w:r>
      <w:r w:rsidR="00DA5B9A" w:rsidRPr="00DA5B9A">
        <w:rPr>
          <w:rFonts w:ascii="Aptos" w:hAnsi="Aptos" w:cstheme="majorHAnsi"/>
          <w:shd w:val="clear" w:color="auto" w:fill="FFFFFF"/>
        </w:rPr>
        <w:br/>
        <w:t>- videolezioni </w:t>
      </w:r>
      <w:r w:rsidR="00DA5B9A" w:rsidRPr="00DA5B9A">
        <w:rPr>
          <w:rFonts w:ascii="Aptos" w:hAnsi="Aptos" w:cstheme="majorHAnsi"/>
          <w:i/>
          <w:iCs/>
          <w:shd w:val="clear" w:color="auto" w:fill="FFFFFF"/>
        </w:rPr>
        <w:t>Michela Ponzani racconta</w:t>
      </w:r>
      <w:r w:rsidR="00DA5B9A" w:rsidRPr="00DA5B9A">
        <w:rPr>
          <w:rFonts w:ascii="Aptos" w:hAnsi="Aptos" w:cstheme="majorHAnsi"/>
          <w:shd w:val="clear" w:color="auto" w:fill="FFFFFF"/>
        </w:rPr>
        <w:t> e </w:t>
      </w:r>
      <w:r w:rsidR="00DA5B9A" w:rsidRPr="00DA5B9A">
        <w:rPr>
          <w:rFonts w:ascii="Aptos" w:hAnsi="Aptos" w:cstheme="majorHAnsi"/>
          <w:i/>
          <w:iCs/>
          <w:shd w:val="clear" w:color="auto" w:fill="FFFFFF"/>
        </w:rPr>
        <w:t>In dialogo con Ezio Mauro</w:t>
      </w:r>
      <w:r w:rsidR="00DA5B9A" w:rsidRPr="00DA5B9A">
        <w:rPr>
          <w:rFonts w:ascii="Aptos" w:hAnsi="Aptos" w:cstheme="majorHAnsi"/>
          <w:shd w:val="clear" w:color="auto" w:fill="FFFFFF"/>
        </w:rPr>
        <w:t>;</w:t>
      </w:r>
      <w:r w:rsidR="00DA5B9A" w:rsidRPr="00DA5B9A">
        <w:rPr>
          <w:rFonts w:ascii="Aptos" w:hAnsi="Aptos" w:cstheme="majorHAnsi"/>
          <w:shd w:val="clear" w:color="auto" w:fill="FFFFFF"/>
        </w:rPr>
        <w:br/>
        <w:t>- videoletture di immagini di rilevanza storica (</w:t>
      </w:r>
      <w:r w:rsidR="00DA5B9A" w:rsidRPr="00DA5B9A">
        <w:rPr>
          <w:rFonts w:ascii="Aptos" w:hAnsi="Aptos" w:cstheme="majorHAnsi"/>
          <w:i/>
          <w:iCs/>
          <w:shd w:val="clear" w:color="auto" w:fill="FFFFFF"/>
        </w:rPr>
        <w:t>Immagini che raccontano</w:t>
      </w:r>
      <w:r w:rsidR="00DA5B9A" w:rsidRPr="00DA5B9A">
        <w:rPr>
          <w:rFonts w:ascii="Aptos" w:hAnsi="Aptos" w:cstheme="majorHAnsi"/>
          <w:shd w:val="clear" w:color="auto" w:fill="FFFFFF"/>
        </w:rPr>
        <w:t>);</w:t>
      </w:r>
      <w:r w:rsidR="00DA5B9A" w:rsidRPr="00DA5B9A">
        <w:rPr>
          <w:rFonts w:ascii="Aptos" w:hAnsi="Aptos" w:cstheme="majorHAnsi"/>
          <w:shd w:val="clear" w:color="auto" w:fill="FFFFFF"/>
        </w:rPr>
        <w:br/>
        <w:t>- letture immersive su testi letterari a tema storico;</w:t>
      </w:r>
      <w:r w:rsidR="00DA5B9A" w:rsidRPr="00DA5B9A">
        <w:rPr>
          <w:rFonts w:ascii="Aptos" w:hAnsi="Aptos" w:cstheme="majorHAnsi"/>
          <w:shd w:val="clear" w:color="auto" w:fill="FFFFFF"/>
        </w:rPr>
        <w:br/>
        <w:t>- percorsi in Google Earth™;</w:t>
      </w:r>
      <w:r w:rsidR="00DA5B9A" w:rsidRPr="00DA5B9A">
        <w:rPr>
          <w:rFonts w:ascii="Aptos" w:hAnsi="Aptos" w:cstheme="majorHAnsi"/>
          <w:shd w:val="clear" w:color="auto" w:fill="FFFFFF"/>
        </w:rPr>
        <w:br/>
        <w:t>- video </w:t>
      </w:r>
      <w:r w:rsidR="00DA5B9A" w:rsidRPr="00DA5B9A">
        <w:rPr>
          <w:rFonts w:ascii="Aptos" w:hAnsi="Aptos" w:cstheme="majorHAnsi"/>
          <w:i/>
          <w:iCs/>
          <w:shd w:val="clear" w:color="auto" w:fill="FFFFFF"/>
        </w:rPr>
        <w:t>Storia Reel</w:t>
      </w:r>
      <w:r w:rsidR="00DA5B9A" w:rsidRPr="00DA5B9A">
        <w:rPr>
          <w:rFonts w:ascii="Aptos" w:hAnsi="Aptos" w:cstheme="majorHAnsi"/>
          <w:shd w:val="clear" w:color="auto" w:fill="FFFFFF"/>
        </w:rPr>
        <w:t> per fissare i concetti essenziali;</w:t>
      </w:r>
      <w:r w:rsidR="00DA5B9A" w:rsidRPr="00DA5B9A">
        <w:rPr>
          <w:rFonts w:ascii="Aptos" w:hAnsi="Aptos" w:cstheme="majorHAnsi"/>
          <w:shd w:val="clear" w:color="auto" w:fill="FFFFFF"/>
        </w:rPr>
        <w:br/>
        <w:t>- sintesi audio e flashcard di fine capitolo.</w:t>
      </w:r>
    </w:p>
    <w:p w14:paraId="3FCCF846" w14:textId="43A8F8D3" w:rsidR="00A308ED" w:rsidRPr="00283614" w:rsidRDefault="00A308ED" w:rsidP="00A308ED">
      <w:pPr>
        <w:pStyle w:val="Paragrafoelenco"/>
        <w:numPr>
          <w:ilvl w:val="0"/>
          <w:numId w:val="28"/>
        </w:numPr>
        <w:rPr>
          <w:rFonts w:ascii="Aptos" w:hAnsi="Aptos" w:cstheme="majorHAnsi"/>
          <w:shd w:val="clear" w:color="auto" w:fill="FFFFFF"/>
        </w:rPr>
      </w:pPr>
      <w:r w:rsidRPr="00283614">
        <w:rPr>
          <w:rFonts w:ascii="Aptos" w:hAnsi="Aptos" w:cstheme="majorHAnsi"/>
          <w:b/>
          <w:bCs/>
          <w:i/>
          <w:iCs/>
          <w:shd w:val="clear" w:color="auto" w:fill="FFFFFF"/>
        </w:rPr>
        <w:t>My Digital Book</w:t>
      </w:r>
      <w:r w:rsidRPr="00283614">
        <w:rPr>
          <w:rFonts w:ascii="Aptos" w:hAnsi="Aptos" w:cstheme="majorHAnsi"/>
          <w:shd w:val="clear" w:color="auto" w:fill="FFFFFF"/>
        </w:rPr>
        <w:t xml:space="preserve">, la versione digitale del libro, disponibile sia online </w:t>
      </w:r>
      <w:r w:rsidR="00C938D9">
        <w:rPr>
          <w:rFonts w:ascii="Aptos" w:hAnsi="Aptos" w:cstheme="majorHAnsi"/>
          <w:shd w:val="clear" w:color="auto" w:fill="FFFFFF"/>
        </w:rPr>
        <w:t>sia</w:t>
      </w:r>
      <w:r w:rsidRPr="00283614">
        <w:rPr>
          <w:rFonts w:ascii="Aptos" w:hAnsi="Aptos" w:cstheme="majorHAnsi"/>
          <w:shd w:val="clear" w:color="auto" w:fill="FFFFFF"/>
        </w:rPr>
        <w:t xml:space="preserve"> offline, che riproduce fedelmente l’esperienza di lettura su carta, permette di accedere ai materiali digitali integrativi e consente di scaricare i contenuti offline tramite un’app dedicata. </w:t>
      </w:r>
      <w:r w:rsidR="00DD0721" w:rsidRPr="00DD0721">
        <w:rPr>
          <w:rFonts w:ascii="Aptos" w:hAnsi="Aptos" w:cstheme="majorHAnsi"/>
          <w:shd w:val="clear" w:color="auto" w:fill="FFFFFF"/>
        </w:rPr>
        <w:t xml:space="preserve">A partire da settembre 2025 My Digital Book sarà dotato di tutti gli strumenti di accessibilità </w:t>
      </w:r>
      <w:r w:rsidR="00DD0721" w:rsidRPr="00031210">
        <w:rPr>
          <w:rFonts w:ascii="Aptos" w:hAnsi="Aptos" w:cstheme="majorHAnsi"/>
          <w:highlight w:val="yellow"/>
          <w:shd w:val="clear" w:color="auto" w:fill="FFFFFF"/>
        </w:rPr>
        <w:t>e della versione liquida che si adatta a qualsiasi dispositivo (pc, tablet e smartphone</w:t>
      </w:r>
      <w:r w:rsidR="00DD0721" w:rsidRPr="00DD0721">
        <w:rPr>
          <w:rFonts w:ascii="Aptos" w:hAnsi="Aptos" w:cstheme="majorHAnsi"/>
          <w:shd w:val="clear" w:color="auto" w:fill="FFFFFF"/>
        </w:rPr>
        <w:t>), per un’esperienza d’uso ancor più personalizzata e inclusiva, tra cui:</w:t>
      </w:r>
      <w:r w:rsidR="00DD0721" w:rsidRPr="00DD0721">
        <w:rPr>
          <w:rFonts w:ascii="Aptos" w:hAnsi="Aptos" w:cstheme="majorHAnsi"/>
          <w:shd w:val="clear" w:color="auto" w:fill="FFFFFF"/>
        </w:rPr>
        <w:br/>
        <w:t>- realtà virtuali tridimensionali;</w:t>
      </w:r>
      <w:r w:rsidR="00DD0721" w:rsidRPr="00DD0721">
        <w:rPr>
          <w:rFonts w:ascii="Aptos" w:hAnsi="Aptos" w:cstheme="majorHAnsi"/>
          <w:shd w:val="clear" w:color="auto" w:fill="FFFFFF"/>
        </w:rPr>
        <w:br/>
        <w:t>- PowerPoint anche multimediali e tematici;</w:t>
      </w:r>
      <w:r w:rsidR="00DD0721" w:rsidRPr="00DD0721">
        <w:rPr>
          <w:rFonts w:ascii="Aptos" w:hAnsi="Aptos" w:cstheme="majorHAnsi"/>
          <w:shd w:val="clear" w:color="auto" w:fill="FFFFFF"/>
        </w:rPr>
        <w:br/>
        <w:t>- linee del tempo interattive;</w:t>
      </w:r>
    </w:p>
    <w:p w14:paraId="355D7916" w14:textId="77777777" w:rsidR="00A308ED" w:rsidRPr="00283614" w:rsidRDefault="00A308ED" w:rsidP="00A308ED">
      <w:pPr>
        <w:pStyle w:val="Paragrafoelenco"/>
        <w:numPr>
          <w:ilvl w:val="0"/>
          <w:numId w:val="28"/>
        </w:numPr>
        <w:rPr>
          <w:rFonts w:ascii="Aptos" w:hAnsi="Aptos" w:cstheme="majorHAnsi"/>
          <w:shd w:val="clear" w:color="auto" w:fill="FFFFFF"/>
        </w:rPr>
      </w:pPr>
      <w:r w:rsidRPr="00031210">
        <w:rPr>
          <w:rFonts w:ascii="Aptos" w:hAnsi="Aptos" w:cstheme="majorHAnsi"/>
          <w:b/>
          <w:bCs/>
          <w:highlight w:val="yellow"/>
          <w:shd w:val="clear" w:color="auto" w:fill="FFFFFF"/>
        </w:rPr>
        <w:t>Libro digitale liquido</w:t>
      </w:r>
      <w:r w:rsidRPr="00031210">
        <w:rPr>
          <w:rFonts w:ascii="Aptos" w:hAnsi="Aptos" w:cstheme="majorHAnsi"/>
          <w:highlight w:val="yellow"/>
          <w:shd w:val="clear" w:color="auto" w:fill="FFFFFF"/>
        </w:rPr>
        <w:t>, uno strumento pensato per l’inclusione, che offre la lettura automatica del testo e un pannello per l’accessibilità</w:t>
      </w:r>
      <w:r w:rsidRPr="00283614">
        <w:rPr>
          <w:rFonts w:ascii="Aptos" w:hAnsi="Aptos" w:cstheme="majorHAnsi"/>
          <w:shd w:val="clear" w:color="auto" w:fill="FFFFFF"/>
        </w:rPr>
        <w:t xml:space="preserve">. </w:t>
      </w:r>
    </w:p>
    <w:p w14:paraId="5DFB0ACC" w14:textId="3B81C6CC" w:rsidR="00A308ED" w:rsidRPr="001D3E70" w:rsidRDefault="00A308ED" w:rsidP="00A308ED">
      <w:pPr>
        <w:pStyle w:val="Paragrafoelenco"/>
        <w:numPr>
          <w:ilvl w:val="0"/>
          <w:numId w:val="28"/>
        </w:numPr>
        <w:rPr>
          <w:rFonts w:ascii="Aptos" w:hAnsi="Aptos" w:cstheme="majorHAnsi"/>
        </w:rPr>
      </w:pPr>
      <w:r w:rsidRPr="00283614">
        <w:rPr>
          <w:rFonts w:ascii="Aptos" w:hAnsi="Aptos" w:cstheme="majorHAnsi"/>
          <w:b/>
          <w:bCs/>
          <w:shd w:val="clear" w:color="auto" w:fill="FFFFFF"/>
        </w:rPr>
        <w:t>KmZero</w:t>
      </w:r>
      <w:r w:rsidRPr="00283614">
        <w:rPr>
          <w:rFonts w:ascii="Aptos" w:hAnsi="Aptos" w:cstheme="majorHAnsi"/>
          <w:shd w:val="clear" w:color="auto" w:fill="FFFFFF"/>
        </w:rPr>
        <w:t xml:space="preserve">, la piattaforma online con ulteriori risorse digitali per creare lezioni, verificare i progressi degli studenti e accedere alla Guida </w:t>
      </w:r>
      <w:r w:rsidR="00031210">
        <w:rPr>
          <w:rFonts w:ascii="Aptos" w:hAnsi="Aptos" w:cstheme="majorHAnsi"/>
          <w:shd w:val="clear" w:color="auto" w:fill="FFFFFF"/>
        </w:rPr>
        <w:t xml:space="preserve">per l’insegnante </w:t>
      </w:r>
      <w:r w:rsidRPr="00283614">
        <w:rPr>
          <w:rFonts w:ascii="Aptos" w:hAnsi="Aptos" w:cstheme="majorHAnsi"/>
          <w:shd w:val="clear" w:color="auto" w:fill="FFFFFF"/>
        </w:rPr>
        <w:t>del libro in adozione e a una selezione di contenuti di formazione Learning Academy.</w:t>
      </w:r>
    </w:p>
    <w:p w14:paraId="4D69700D" w14:textId="77777777" w:rsidR="001D3E70" w:rsidRPr="001D3E70" w:rsidRDefault="001D3E70" w:rsidP="001D3E70">
      <w:pPr>
        <w:pStyle w:val="Paragrafoelenco"/>
        <w:numPr>
          <w:ilvl w:val="0"/>
          <w:numId w:val="28"/>
        </w:numPr>
        <w:rPr>
          <w:rFonts w:ascii="Aptos" w:hAnsi="Aptos" w:cstheme="majorHAnsi"/>
        </w:rPr>
      </w:pPr>
      <w:r w:rsidRPr="001D3E70">
        <w:rPr>
          <w:rFonts w:ascii="Aptos" w:hAnsi="Aptos" w:cstheme="majorHAnsi"/>
          <w:b/>
          <w:bCs/>
        </w:rPr>
        <w:t>Podcast</w:t>
      </w:r>
      <w:r w:rsidRPr="001D3E70">
        <w:rPr>
          <w:rFonts w:ascii="Aptos" w:hAnsi="Aptos" w:cstheme="majorHAnsi"/>
        </w:rPr>
        <w:t xml:space="preserve">: il corso è abbinato al progetto </w:t>
      </w:r>
      <w:r w:rsidRPr="001D3E70">
        <w:rPr>
          <w:rFonts w:ascii="Aptos" w:hAnsi="Aptos" w:cstheme="majorHAnsi"/>
          <w:b/>
          <w:bCs/>
        </w:rPr>
        <w:t>Ascoltando s’impara. I podcast didattici di Sanoma e Chora Media</w:t>
      </w:r>
      <w:r w:rsidRPr="001D3E70">
        <w:rPr>
          <w:rFonts w:ascii="Aptos" w:hAnsi="Aptos" w:cstheme="majorHAnsi"/>
        </w:rPr>
        <w:t>. Un progetto educativo originale e coinvolgente che porta il format dei podcast a scuola sulla base dell’esperienza editoriale scolastica di Sanoma e dell’esperienza editoriale audio di Chora Media. In particolare, il corso è abbinato alla serie “</w:t>
      </w:r>
      <w:r w:rsidRPr="00493B23">
        <w:rPr>
          <w:rFonts w:ascii="Aptos" w:hAnsi="Aptos" w:cstheme="majorHAnsi"/>
          <w:i/>
          <w:iCs/>
        </w:rPr>
        <w:t>Sorvegliati speciali</w:t>
      </w:r>
      <w:r w:rsidRPr="001D3E70">
        <w:rPr>
          <w:rFonts w:ascii="Aptos" w:hAnsi="Aptos" w:cstheme="majorHAnsi"/>
        </w:rPr>
        <w:t xml:space="preserve">”. </w:t>
      </w:r>
      <w:r w:rsidRPr="00300C30">
        <w:rPr>
          <w:rFonts w:ascii="Aptos" w:hAnsi="Aptos" w:cstheme="majorHAnsi"/>
          <w:i/>
          <w:iCs/>
        </w:rPr>
        <w:t>Donne e uomini dall’antifascismo alla Resistenza</w:t>
      </w:r>
      <w:r w:rsidRPr="001D3E70">
        <w:rPr>
          <w:rFonts w:ascii="Aptos" w:hAnsi="Aptos" w:cstheme="majorHAnsi"/>
        </w:rPr>
        <w:t>. Fai ascoltare le puntate alla tua classe.</w:t>
      </w:r>
    </w:p>
    <w:p w14:paraId="510CD471" w14:textId="77777777" w:rsidR="001D3E70" w:rsidRPr="001D3E70" w:rsidRDefault="001D3E70" w:rsidP="001D3E70">
      <w:pPr>
        <w:pStyle w:val="Paragrafoelenco"/>
        <w:numPr>
          <w:ilvl w:val="0"/>
          <w:numId w:val="28"/>
        </w:numPr>
        <w:rPr>
          <w:rFonts w:ascii="Aptos" w:hAnsi="Aptos" w:cstheme="majorHAnsi"/>
        </w:rPr>
      </w:pPr>
      <w:r w:rsidRPr="001D3E70">
        <w:rPr>
          <w:rFonts w:ascii="Aptos" w:hAnsi="Aptos" w:cstheme="majorHAnsi"/>
          <w:b/>
          <w:bCs/>
        </w:rPr>
        <w:t>Restiamo aggiornati</w:t>
      </w:r>
      <w:r w:rsidRPr="001D3E70">
        <w:rPr>
          <w:rFonts w:ascii="Aptos" w:hAnsi="Aptos" w:cstheme="majorHAnsi"/>
        </w:rPr>
        <w:t xml:space="preserve">: l’iniziativa per fornire a docenti e studenti gli strumenti per mantenere l’attività didattica al passo con l’attualità, accessibili da MyPlace inquadrando i QR Code </w:t>
      </w:r>
      <w:r w:rsidRPr="001D3E70">
        <w:rPr>
          <w:rFonts w:ascii="Aptos" w:hAnsi="Aptos" w:cstheme="majorHAnsi"/>
          <w:i/>
          <w:iCs/>
        </w:rPr>
        <w:t>Restiamo aggiornati</w:t>
      </w:r>
      <w:r w:rsidRPr="001D3E70">
        <w:rPr>
          <w:rFonts w:ascii="Aptos" w:hAnsi="Aptos" w:cstheme="majorHAnsi"/>
        </w:rPr>
        <w:t xml:space="preserve"> presenti tra le pagine del libro. L’insegnante riceverà anche una mail di notifica con gli aggiornamenti della sezione online.</w:t>
      </w:r>
    </w:p>
    <w:p w14:paraId="743ECE03" w14:textId="77777777" w:rsidR="001D3E70" w:rsidRPr="001D3E70" w:rsidRDefault="001D3E70" w:rsidP="001D3E70">
      <w:pPr>
        <w:pStyle w:val="Paragrafoelenco"/>
        <w:numPr>
          <w:ilvl w:val="0"/>
          <w:numId w:val="28"/>
        </w:numPr>
        <w:rPr>
          <w:rFonts w:ascii="Aptos" w:hAnsi="Aptos" w:cstheme="majorHAnsi"/>
        </w:rPr>
      </w:pPr>
      <w:r w:rsidRPr="001D3E70">
        <w:rPr>
          <w:rFonts w:ascii="Aptos" w:hAnsi="Aptos" w:cstheme="majorHAnsi"/>
          <w:b/>
          <w:bCs/>
        </w:rPr>
        <w:t>Atlante interattivo</w:t>
      </w:r>
      <w:r w:rsidRPr="001D3E70">
        <w:rPr>
          <w:rFonts w:ascii="Aptos" w:hAnsi="Aptos" w:cstheme="majorHAnsi"/>
        </w:rPr>
        <w:t>: una piattaforma con oltre 200 carte interattive, storiche e geografiche, corredate da attività didattiche, confronti guidati e geolocalizzazione. Le carte storiche sono accessibili anche mediante QR Code collocato in pagina.</w:t>
      </w:r>
    </w:p>
    <w:p w14:paraId="087D54DE" w14:textId="5CF52EC4" w:rsidR="00E965D6" w:rsidRPr="001D3E70" w:rsidRDefault="001D3E70" w:rsidP="00E965D6">
      <w:pPr>
        <w:pStyle w:val="Paragrafoelenco"/>
        <w:numPr>
          <w:ilvl w:val="0"/>
          <w:numId w:val="28"/>
        </w:numPr>
        <w:rPr>
          <w:rFonts w:ascii="Aptos" w:hAnsi="Aptos" w:cstheme="majorHAnsi"/>
        </w:rPr>
      </w:pPr>
      <w:r w:rsidRPr="001D3E70">
        <w:rPr>
          <w:rFonts w:ascii="Aptos" w:hAnsi="Aptos" w:cstheme="majorHAnsi"/>
          <w:b/>
          <w:bCs/>
        </w:rPr>
        <w:t>Calendario civile</w:t>
      </w:r>
      <w:r w:rsidRPr="001D3E70">
        <w:rPr>
          <w:rFonts w:ascii="Aptos" w:hAnsi="Aptos" w:cstheme="majorHAnsi"/>
        </w:rPr>
        <w:t xml:space="preserve">: video su temi di cittadinanza legati alle principali </w:t>
      </w:r>
      <w:r w:rsidRPr="001D3E70">
        <w:rPr>
          <w:rFonts w:ascii="Aptos" w:hAnsi="Aptos" w:cstheme="majorHAnsi"/>
          <w:b/>
          <w:bCs/>
        </w:rPr>
        <w:t>Giornate nazionali e internazionali</w:t>
      </w:r>
      <w:r w:rsidRPr="001D3E70">
        <w:rPr>
          <w:rFonts w:ascii="Aptos" w:hAnsi="Aptos" w:cstheme="majorHAnsi"/>
        </w:rPr>
        <w:t>.</w:t>
      </w:r>
    </w:p>
    <w:p w14:paraId="2F2A9CAC" w14:textId="77777777" w:rsidR="00826A7D" w:rsidRPr="003B4A93" w:rsidRDefault="00826A7D" w:rsidP="003B4A93">
      <w:pPr>
        <w:pStyle w:val="Paragrafoelenco"/>
        <w:rPr>
          <w:rFonts w:ascii="Aptos" w:hAnsi="Aptos" w:cstheme="majorHAnsi"/>
          <w:shd w:val="clear" w:color="auto" w:fill="FFFFFF"/>
        </w:rPr>
      </w:pPr>
    </w:p>
    <w:p w14:paraId="0285DFF6" w14:textId="77777777" w:rsidR="003774C1" w:rsidRPr="00DB45F0" w:rsidRDefault="003774C1" w:rsidP="003774C1">
      <w:pPr>
        <w:pStyle w:val="Paragrafoelenco"/>
        <w:rPr>
          <w:rFonts w:ascii="Aptos" w:hAnsi="Aptos" w:cstheme="majorHAnsi"/>
          <w:shd w:val="clear" w:color="auto" w:fill="FFFFFF"/>
        </w:rPr>
      </w:pPr>
    </w:p>
    <w:p w14:paraId="4FFF6757" w14:textId="77777777" w:rsidR="00035522" w:rsidRPr="00035522" w:rsidRDefault="00035522" w:rsidP="00035522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</w:p>
    <w:sectPr w:rsidR="00035522" w:rsidRPr="00035522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74634"/>
    <w:multiLevelType w:val="hybridMultilevel"/>
    <w:tmpl w:val="DF2646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EF447C"/>
    <w:multiLevelType w:val="multilevel"/>
    <w:tmpl w:val="F1E22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D65826"/>
    <w:multiLevelType w:val="hybridMultilevel"/>
    <w:tmpl w:val="6A0A7C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206136"/>
    <w:multiLevelType w:val="hybridMultilevel"/>
    <w:tmpl w:val="2194A6D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B4318BA"/>
    <w:multiLevelType w:val="hybridMultilevel"/>
    <w:tmpl w:val="B82622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1A62C7"/>
    <w:multiLevelType w:val="multilevel"/>
    <w:tmpl w:val="57BC4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B85BB9"/>
    <w:multiLevelType w:val="hybridMultilevel"/>
    <w:tmpl w:val="F7702A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3E391C"/>
    <w:multiLevelType w:val="hybridMultilevel"/>
    <w:tmpl w:val="458ED9D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ascii="Aptos" w:eastAsia="Times New Roman" w:hAnsi="Aptos" w:cstheme="majorHAns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C60DE4"/>
    <w:multiLevelType w:val="hybridMultilevel"/>
    <w:tmpl w:val="3D50B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EC4DB9"/>
    <w:multiLevelType w:val="multilevel"/>
    <w:tmpl w:val="F4CAA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8C468A"/>
    <w:multiLevelType w:val="hybridMultilevel"/>
    <w:tmpl w:val="A2FE52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763421"/>
    <w:multiLevelType w:val="hybridMultilevel"/>
    <w:tmpl w:val="3F66A8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B51E2B"/>
    <w:multiLevelType w:val="hybridMultilevel"/>
    <w:tmpl w:val="C4AEB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3921C5"/>
    <w:multiLevelType w:val="hybridMultilevel"/>
    <w:tmpl w:val="624ED2AA"/>
    <w:lvl w:ilvl="0" w:tplc="F9109212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E005097"/>
    <w:multiLevelType w:val="multilevel"/>
    <w:tmpl w:val="D376D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F376A82"/>
    <w:multiLevelType w:val="hybridMultilevel"/>
    <w:tmpl w:val="A01CBE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D33D9E"/>
    <w:multiLevelType w:val="hybridMultilevel"/>
    <w:tmpl w:val="0D26EA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4810DB"/>
    <w:multiLevelType w:val="multilevel"/>
    <w:tmpl w:val="9AB6C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0C85248"/>
    <w:multiLevelType w:val="hybridMultilevel"/>
    <w:tmpl w:val="CF00AF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FB4511"/>
    <w:multiLevelType w:val="hybridMultilevel"/>
    <w:tmpl w:val="1F1CD4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E96A10"/>
    <w:multiLevelType w:val="hybridMultilevel"/>
    <w:tmpl w:val="87EE48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5C2222"/>
    <w:multiLevelType w:val="hybridMultilevel"/>
    <w:tmpl w:val="79CAB8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12A475EA">
      <w:numFmt w:val="bullet"/>
      <w:lvlText w:val="-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6121FA"/>
    <w:multiLevelType w:val="hybridMultilevel"/>
    <w:tmpl w:val="4120FE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E5A31AF"/>
    <w:multiLevelType w:val="hybridMultilevel"/>
    <w:tmpl w:val="77BCEC10"/>
    <w:lvl w:ilvl="0" w:tplc="924AAE92">
      <w:start w:val="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0971BB"/>
    <w:multiLevelType w:val="hybridMultilevel"/>
    <w:tmpl w:val="AA146882"/>
    <w:lvl w:ilvl="0" w:tplc="8F74DB08">
      <w:start w:val="1"/>
      <w:numFmt w:val="upperLetter"/>
      <w:lvlText w:val="%1."/>
      <w:lvlJc w:val="left"/>
      <w:pPr>
        <w:ind w:left="1080" w:hanging="360"/>
      </w:pPr>
      <w:rPr>
        <w:rFonts w:ascii="Aptos" w:eastAsia="Times New Roman" w:hAnsi="Aptos" w:cstheme="majorHAnsi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29A58E0"/>
    <w:multiLevelType w:val="hybridMultilevel"/>
    <w:tmpl w:val="A64883C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A02D74"/>
    <w:multiLevelType w:val="hybridMultilevel"/>
    <w:tmpl w:val="352E7FD8"/>
    <w:lvl w:ilvl="0" w:tplc="4B3009B8">
      <w:start w:val="1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1C6AB4"/>
    <w:multiLevelType w:val="hybridMultilevel"/>
    <w:tmpl w:val="E65E6906"/>
    <w:lvl w:ilvl="0" w:tplc="8F74DB08">
      <w:start w:val="1"/>
      <w:numFmt w:val="upperLetter"/>
      <w:lvlText w:val="%1."/>
      <w:lvlJc w:val="left"/>
      <w:pPr>
        <w:ind w:left="720" w:hanging="360"/>
      </w:pPr>
      <w:rPr>
        <w:rFonts w:ascii="Aptos" w:eastAsia="Times New Roman" w:hAnsi="Aptos" w:cstheme="majorHAnsi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F37E4C"/>
    <w:multiLevelType w:val="hybridMultilevel"/>
    <w:tmpl w:val="E334B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2A2CAC"/>
    <w:multiLevelType w:val="hybridMultilevel"/>
    <w:tmpl w:val="1F80B2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3321637">
    <w:abstractNumId w:val="25"/>
  </w:num>
  <w:num w:numId="2" w16cid:durableId="1444688488">
    <w:abstractNumId w:val="15"/>
  </w:num>
  <w:num w:numId="3" w16cid:durableId="827788733">
    <w:abstractNumId w:val="28"/>
  </w:num>
  <w:num w:numId="4" w16cid:durableId="1290823386">
    <w:abstractNumId w:val="1"/>
  </w:num>
  <w:num w:numId="5" w16cid:durableId="658458189">
    <w:abstractNumId w:val="26"/>
  </w:num>
  <w:num w:numId="6" w16cid:durableId="1663698585">
    <w:abstractNumId w:val="18"/>
  </w:num>
  <w:num w:numId="7" w16cid:durableId="648288095">
    <w:abstractNumId w:val="21"/>
  </w:num>
  <w:num w:numId="8" w16cid:durableId="867910708">
    <w:abstractNumId w:val="11"/>
  </w:num>
  <w:num w:numId="9" w16cid:durableId="24599816">
    <w:abstractNumId w:val="7"/>
  </w:num>
  <w:num w:numId="10" w16cid:durableId="1709527538">
    <w:abstractNumId w:val="29"/>
  </w:num>
  <w:num w:numId="11" w16cid:durableId="1724479404">
    <w:abstractNumId w:val="23"/>
  </w:num>
  <w:num w:numId="12" w16cid:durableId="2078940057">
    <w:abstractNumId w:val="14"/>
  </w:num>
  <w:num w:numId="13" w16cid:durableId="1539708803">
    <w:abstractNumId w:val="22"/>
  </w:num>
  <w:num w:numId="14" w16cid:durableId="1195458299">
    <w:abstractNumId w:val="3"/>
  </w:num>
  <w:num w:numId="15" w16cid:durableId="1606841022">
    <w:abstractNumId w:val="12"/>
  </w:num>
  <w:num w:numId="16" w16cid:durableId="60062535">
    <w:abstractNumId w:val="5"/>
  </w:num>
  <w:num w:numId="17" w16cid:durableId="1377046435">
    <w:abstractNumId w:val="0"/>
  </w:num>
  <w:num w:numId="18" w16cid:durableId="1881235116">
    <w:abstractNumId w:val="19"/>
  </w:num>
  <w:num w:numId="19" w16cid:durableId="702292492">
    <w:abstractNumId w:val="27"/>
  </w:num>
  <w:num w:numId="20" w16cid:durableId="171383708">
    <w:abstractNumId w:val="24"/>
  </w:num>
  <w:num w:numId="21" w16cid:durableId="1393458822">
    <w:abstractNumId w:val="32"/>
  </w:num>
  <w:num w:numId="22" w16cid:durableId="1472597040">
    <w:abstractNumId w:val="13"/>
  </w:num>
  <w:num w:numId="23" w16cid:durableId="1720320225">
    <w:abstractNumId w:val="31"/>
  </w:num>
  <w:num w:numId="24" w16cid:durableId="938953293">
    <w:abstractNumId w:val="17"/>
  </w:num>
  <w:num w:numId="25" w16cid:durableId="1888373991">
    <w:abstractNumId w:val="35"/>
  </w:num>
  <w:num w:numId="26" w16cid:durableId="2020233696">
    <w:abstractNumId w:val="9"/>
  </w:num>
  <w:num w:numId="27" w16cid:durableId="1316645766">
    <w:abstractNumId w:val="10"/>
  </w:num>
  <w:num w:numId="28" w16cid:durableId="1346440892">
    <w:abstractNumId w:val="34"/>
  </w:num>
  <w:num w:numId="29" w16cid:durableId="693463664">
    <w:abstractNumId w:val="16"/>
  </w:num>
  <w:num w:numId="30" w16cid:durableId="123475063">
    <w:abstractNumId w:val="33"/>
  </w:num>
  <w:num w:numId="31" w16cid:durableId="525564695">
    <w:abstractNumId w:val="8"/>
  </w:num>
  <w:num w:numId="32" w16cid:durableId="436677126">
    <w:abstractNumId w:val="30"/>
  </w:num>
  <w:num w:numId="33" w16cid:durableId="1763645522">
    <w:abstractNumId w:val="6"/>
  </w:num>
  <w:num w:numId="34" w16cid:durableId="1012148674">
    <w:abstractNumId w:val="20"/>
  </w:num>
  <w:num w:numId="35" w16cid:durableId="1380325454">
    <w:abstractNumId w:val="2"/>
  </w:num>
  <w:num w:numId="36" w16cid:durableId="501554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02D06"/>
    <w:rsid w:val="00003A9B"/>
    <w:rsid w:val="00011F7C"/>
    <w:rsid w:val="00031210"/>
    <w:rsid w:val="00035522"/>
    <w:rsid w:val="00042D4C"/>
    <w:rsid w:val="00050579"/>
    <w:rsid w:val="00053187"/>
    <w:rsid w:val="0008672D"/>
    <w:rsid w:val="000D053A"/>
    <w:rsid w:val="000E7D0C"/>
    <w:rsid w:val="00100817"/>
    <w:rsid w:val="00124244"/>
    <w:rsid w:val="001339AB"/>
    <w:rsid w:val="001464EF"/>
    <w:rsid w:val="00154C40"/>
    <w:rsid w:val="001754A0"/>
    <w:rsid w:val="00177EEC"/>
    <w:rsid w:val="00182B53"/>
    <w:rsid w:val="00184CDA"/>
    <w:rsid w:val="001A4107"/>
    <w:rsid w:val="001D3E70"/>
    <w:rsid w:val="001D3E7C"/>
    <w:rsid w:val="001D60A0"/>
    <w:rsid w:val="001E1000"/>
    <w:rsid w:val="001F166C"/>
    <w:rsid w:val="001F2B4F"/>
    <w:rsid w:val="00206A9C"/>
    <w:rsid w:val="00207DBA"/>
    <w:rsid w:val="00252624"/>
    <w:rsid w:val="00261D6C"/>
    <w:rsid w:val="00281334"/>
    <w:rsid w:val="00290443"/>
    <w:rsid w:val="002A4C98"/>
    <w:rsid w:val="002B0816"/>
    <w:rsid w:val="002C7DF4"/>
    <w:rsid w:val="00300C30"/>
    <w:rsid w:val="00327666"/>
    <w:rsid w:val="00355405"/>
    <w:rsid w:val="003615DB"/>
    <w:rsid w:val="00370505"/>
    <w:rsid w:val="003774C1"/>
    <w:rsid w:val="00396238"/>
    <w:rsid w:val="003B46DE"/>
    <w:rsid w:val="003B4A93"/>
    <w:rsid w:val="003B749E"/>
    <w:rsid w:val="003C5250"/>
    <w:rsid w:val="003F38FB"/>
    <w:rsid w:val="004113BE"/>
    <w:rsid w:val="00415F2D"/>
    <w:rsid w:val="00425F66"/>
    <w:rsid w:val="00437D27"/>
    <w:rsid w:val="0047421B"/>
    <w:rsid w:val="00493B23"/>
    <w:rsid w:val="00494019"/>
    <w:rsid w:val="004C2C1C"/>
    <w:rsid w:val="004E56EE"/>
    <w:rsid w:val="00501DF4"/>
    <w:rsid w:val="005061C3"/>
    <w:rsid w:val="00521035"/>
    <w:rsid w:val="00574A25"/>
    <w:rsid w:val="00576B25"/>
    <w:rsid w:val="00581F4E"/>
    <w:rsid w:val="00593EA5"/>
    <w:rsid w:val="005A336F"/>
    <w:rsid w:val="005D02EC"/>
    <w:rsid w:val="005D46BC"/>
    <w:rsid w:val="00603F1D"/>
    <w:rsid w:val="00612DE3"/>
    <w:rsid w:val="006254AE"/>
    <w:rsid w:val="00631317"/>
    <w:rsid w:val="00650DF0"/>
    <w:rsid w:val="00653479"/>
    <w:rsid w:val="00664483"/>
    <w:rsid w:val="006736D5"/>
    <w:rsid w:val="0068066E"/>
    <w:rsid w:val="006C11BD"/>
    <w:rsid w:val="006D2D6B"/>
    <w:rsid w:val="006E3A38"/>
    <w:rsid w:val="006E447C"/>
    <w:rsid w:val="006E501C"/>
    <w:rsid w:val="00703480"/>
    <w:rsid w:val="00722F3D"/>
    <w:rsid w:val="00723565"/>
    <w:rsid w:val="00723DEA"/>
    <w:rsid w:val="00740D63"/>
    <w:rsid w:val="00755BB4"/>
    <w:rsid w:val="00757611"/>
    <w:rsid w:val="00770E19"/>
    <w:rsid w:val="00773371"/>
    <w:rsid w:val="0078047C"/>
    <w:rsid w:val="007901A2"/>
    <w:rsid w:val="007B03B0"/>
    <w:rsid w:val="007B1C5D"/>
    <w:rsid w:val="007B4C9C"/>
    <w:rsid w:val="007C78DF"/>
    <w:rsid w:val="007F3EA0"/>
    <w:rsid w:val="008133EB"/>
    <w:rsid w:val="0082135E"/>
    <w:rsid w:val="00826A7D"/>
    <w:rsid w:val="0084385A"/>
    <w:rsid w:val="00850EF5"/>
    <w:rsid w:val="00864C56"/>
    <w:rsid w:val="00881CA9"/>
    <w:rsid w:val="008925D6"/>
    <w:rsid w:val="008A3BF3"/>
    <w:rsid w:val="008A6F3C"/>
    <w:rsid w:val="008F3EE7"/>
    <w:rsid w:val="008F67F6"/>
    <w:rsid w:val="0090189C"/>
    <w:rsid w:val="009108E4"/>
    <w:rsid w:val="00913B5C"/>
    <w:rsid w:val="00930151"/>
    <w:rsid w:val="00937E06"/>
    <w:rsid w:val="009410A7"/>
    <w:rsid w:val="00967B99"/>
    <w:rsid w:val="009A511E"/>
    <w:rsid w:val="009E0DF2"/>
    <w:rsid w:val="009E6E30"/>
    <w:rsid w:val="00A04501"/>
    <w:rsid w:val="00A0639D"/>
    <w:rsid w:val="00A07C57"/>
    <w:rsid w:val="00A14BD0"/>
    <w:rsid w:val="00A20522"/>
    <w:rsid w:val="00A308ED"/>
    <w:rsid w:val="00A41E8C"/>
    <w:rsid w:val="00A457C7"/>
    <w:rsid w:val="00A50AB4"/>
    <w:rsid w:val="00A76404"/>
    <w:rsid w:val="00A76B3A"/>
    <w:rsid w:val="00A963E6"/>
    <w:rsid w:val="00A96C84"/>
    <w:rsid w:val="00AA262B"/>
    <w:rsid w:val="00AB51AE"/>
    <w:rsid w:val="00AC3E57"/>
    <w:rsid w:val="00AD730B"/>
    <w:rsid w:val="00AE16B8"/>
    <w:rsid w:val="00B1506F"/>
    <w:rsid w:val="00B27764"/>
    <w:rsid w:val="00B33E7B"/>
    <w:rsid w:val="00B34550"/>
    <w:rsid w:val="00B36045"/>
    <w:rsid w:val="00B628FC"/>
    <w:rsid w:val="00B64308"/>
    <w:rsid w:val="00B74FF7"/>
    <w:rsid w:val="00BC4D9B"/>
    <w:rsid w:val="00BD6B89"/>
    <w:rsid w:val="00BE126D"/>
    <w:rsid w:val="00BF0091"/>
    <w:rsid w:val="00C0027E"/>
    <w:rsid w:val="00C132DD"/>
    <w:rsid w:val="00C227D9"/>
    <w:rsid w:val="00C26996"/>
    <w:rsid w:val="00C3460B"/>
    <w:rsid w:val="00C571F9"/>
    <w:rsid w:val="00C60134"/>
    <w:rsid w:val="00C75122"/>
    <w:rsid w:val="00C77C34"/>
    <w:rsid w:val="00C8195E"/>
    <w:rsid w:val="00C938D9"/>
    <w:rsid w:val="00C94F5A"/>
    <w:rsid w:val="00CA41BE"/>
    <w:rsid w:val="00CA66C6"/>
    <w:rsid w:val="00CB45A8"/>
    <w:rsid w:val="00D012D0"/>
    <w:rsid w:val="00D05CA3"/>
    <w:rsid w:val="00D22F13"/>
    <w:rsid w:val="00D67CB7"/>
    <w:rsid w:val="00D7741F"/>
    <w:rsid w:val="00D77B8F"/>
    <w:rsid w:val="00DA03C4"/>
    <w:rsid w:val="00DA3FBE"/>
    <w:rsid w:val="00DA5B9A"/>
    <w:rsid w:val="00DD0721"/>
    <w:rsid w:val="00DE3EE2"/>
    <w:rsid w:val="00DE5454"/>
    <w:rsid w:val="00E1232D"/>
    <w:rsid w:val="00E17189"/>
    <w:rsid w:val="00E66F54"/>
    <w:rsid w:val="00E8774B"/>
    <w:rsid w:val="00E87C6D"/>
    <w:rsid w:val="00E965D6"/>
    <w:rsid w:val="00E96CB5"/>
    <w:rsid w:val="00EA6573"/>
    <w:rsid w:val="00EA7FC3"/>
    <w:rsid w:val="00EC7C2B"/>
    <w:rsid w:val="00EC7CA2"/>
    <w:rsid w:val="00EE1967"/>
    <w:rsid w:val="00F13E5D"/>
    <w:rsid w:val="00F40EFB"/>
    <w:rsid w:val="00F46D05"/>
    <w:rsid w:val="00F55DC7"/>
    <w:rsid w:val="00F7111D"/>
    <w:rsid w:val="00F7310D"/>
    <w:rsid w:val="00F861E3"/>
    <w:rsid w:val="00F97539"/>
    <w:rsid w:val="00FB4309"/>
    <w:rsid w:val="00FC7D0A"/>
    <w:rsid w:val="00FD4EE3"/>
    <w:rsid w:val="00FE1281"/>
    <w:rsid w:val="00FF6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76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paragraph" w:styleId="Paragrafoelenco">
    <w:name w:val="List Paragraph"/>
    <w:basedOn w:val="Normale"/>
    <w:uiPriority w:val="34"/>
    <w:qFormat/>
    <w:rsid w:val="001339A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70E1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70E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24271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27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15447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1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6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40064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0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60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79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693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5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13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2145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9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7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8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9500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3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75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33900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3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6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99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3346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7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83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8175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5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6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87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011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328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80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4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919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6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89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4679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3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2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74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8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30765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90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50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7537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6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4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11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6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604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5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62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1616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64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5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46143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8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952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93366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3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8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93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208852763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90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9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72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934545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single" w:sz="6" w:space="15" w:color="CCCCCC"/>
                                <w:left w:val="single" w:sz="6" w:space="15" w:color="CCCCCC"/>
                                <w:bottom w:val="single" w:sz="6" w:space="15" w:color="CCCCCC"/>
                                <w:right w:val="single" w:sz="6" w:space="15" w:color="CCCCCC"/>
                              </w:divBdr>
                              <w:divsChild>
                                <w:div w:id="78565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462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110901018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35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14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434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794798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11458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9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77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62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34326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1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71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7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39284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25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12644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4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68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16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19836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4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4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45164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1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28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93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26516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37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60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09872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8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3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69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64528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0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5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76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6274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2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80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672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4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1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0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1054</Words>
  <Characters>6013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189</cp:revision>
  <dcterms:created xsi:type="dcterms:W3CDTF">2022-02-02T18:14:00Z</dcterms:created>
  <dcterms:modified xsi:type="dcterms:W3CDTF">2025-02-19T18:50:00Z</dcterms:modified>
</cp:coreProperties>
</file>