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A85E7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85E77">
        <w:rPr>
          <w:rFonts w:ascii="Aptos" w:hAnsi="Aptos" w:cstheme="majorHAnsi"/>
        </w:rPr>
        <w:t>Per il prossimo anno scolastico propongo l’adozione del testo:</w:t>
      </w:r>
    </w:p>
    <w:p w14:paraId="067588B2" w14:textId="13268991" w:rsidR="00757611" w:rsidRPr="00A85E77" w:rsidRDefault="00697CF0" w:rsidP="00FD4EE3">
      <w:pPr>
        <w:jc w:val="both"/>
        <w:rPr>
          <w:rFonts w:ascii="Aptos" w:hAnsi="Aptos" w:cstheme="majorHAnsi"/>
        </w:rPr>
      </w:pPr>
      <w:r w:rsidRPr="00A85E7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F83D9C2" wp14:editId="287B151E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143000" cy="1402715"/>
            <wp:effectExtent l="0" t="0" r="0" b="6985"/>
            <wp:wrapSquare wrapText="bothSides"/>
            <wp:docPr id="2615640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6400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95" cy="140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AC70A" w14:textId="5856C092" w:rsidR="002D1613" w:rsidRPr="00A85E77" w:rsidRDefault="002D161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A85E77">
        <w:rPr>
          <w:rFonts w:ascii="Aptos" w:hAnsi="Aptos" w:cstheme="majorHAnsi"/>
          <w:color w:val="000000"/>
          <w:shd w:val="clear" w:color="auto" w:fill="FFFFFF"/>
        </w:rPr>
        <w:t xml:space="preserve">A. Bernard – G. Casavecchia – S. Freeman – K. </w:t>
      </w:r>
      <w:proofErr w:type="spellStart"/>
      <w:r w:rsidRPr="00A85E77">
        <w:rPr>
          <w:rFonts w:ascii="Aptos" w:hAnsi="Aptos" w:cstheme="majorHAnsi"/>
          <w:color w:val="000000"/>
          <w:shd w:val="clear" w:color="auto" w:fill="FFFFFF"/>
        </w:rPr>
        <w:t>Quillin</w:t>
      </w:r>
      <w:proofErr w:type="spellEnd"/>
      <w:r w:rsidRPr="00A85E77">
        <w:rPr>
          <w:rFonts w:ascii="Aptos" w:hAnsi="Aptos" w:cstheme="majorHAnsi"/>
          <w:color w:val="000000"/>
          <w:shd w:val="clear" w:color="auto" w:fill="FFFFFF"/>
        </w:rPr>
        <w:t xml:space="preserve"> – L. Allison – M. Black – G. </w:t>
      </w:r>
      <w:proofErr w:type="spellStart"/>
      <w:r w:rsidRPr="00A85E77">
        <w:rPr>
          <w:rFonts w:ascii="Aptos" w:hAnsi="Aptos" w:cstheme="majorHAnsi"/>
          <w:color w:val="000000"/>
          <w:shd w:val="clear" w:color="auto" w:fill="FFFFFF"/>
        </w:rPr>
        <w:t>Podgorski</w:t>
      </w:r>
      <w:proofErr w:type="spellEnd"/>
      <w:r w:rsidRPr="00A85E77">
        <w:rPr>
          <w:rFonts w:ascii="Aptos" w:hAnsi="Aptos" w:cstheme="majorHAnsi"/>
          <w:color w:val="000000"/>
          <w:shd w:val="clear" w:color="auto" w:fill="FFFFFF"/>
        </w:rPr>
        <w:t xml:space="preserve"> – E. Taylor – J. Carmichael</w:t>
      </w:r>
    </w:p>
    <w:p w14:paraId="20FC56FE" w14:textId="0212FB2E" w:rsidR="00757611" w:rsidRPr="00A85E77" w:rsidRDefault="008A384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85E77">
        <w:rPr>
          <w:rFonts w:ascii="Aptos" w:hAnsi="Aptos" w:cstheme="majorHAnsi"/>
          <w:b/>
          <w:bCs/>
        </w:rPr>
        <w:t>Le molecole della vita – Chimica organica, Biochimica, Biotecnologie</w:t>
      </w:r>
    </w:p>
    <w:p w14:paraId="0BA21695" w14:textId="0E5ED52F" w:rsidR="00757611" w:rsidRPr="00A85E77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A85E77">
        <w:rPr>
          <w:rFonts w:ascii="Aptos" w:hAnsi="Aptos" w:cstheme="majorHAnsi"/>
        </w:rPr>
        <w:t>Linx</w:t>
      </w:r>
      <w:proofErr w:type="spellEnd"/>
      <w:r w:rsidR="00757611" w:rsidRPr="00A85E77">
        <w:rPr>
          <w:rFonts w:ascii="Aptos" w:hAnsi="Aptos" w:cstheme="majorHAnsi"/>
        </w:rPr>
        <w:t>,</w:t>
      </w:r>
      <w:r w:rsidR="00C60134" w:rsidRPr="00A85E77">
        <w:rPr>
          <w:rFonts w:ascii="Aptos" w:hAnsi="Aptos" w:cstheme="majorHAnsi"/>
        </w:rPr>
        <w:t xml:space="preserve"> </w:t>
      </w:r>
      <w:proofErr w:type="spellStart"/>
      <w:r w:rsidR="00C60134" w:rsidRPr="00A85E77">
        <w:rPr>
          <w:rFonts w:ascii="Aptos" w:hAnsi="Aptos" w:cstheme="majorHAnsi"/>
        </w:rPr>
        <w:t>Sanoma</w:t>
      </w:r>
      <w:proofErr w:type="spellEnd"/>
      <w:r w:rsidR="00C60134" w:rsidRPr="00A85E77">
        <w:rPr>
          <w:rFonts w:ascii="Aptos" w:hAnsi="Aptos" w:cstheme="majorHAnsi"/>
        </w:rPr>
        <w:t xml:space="preserve"> Italia</w:t>
      </w:r>
    </w:p>
    <w:p w14:paraId="18A7F9D5" w14:textId="77777777" w:rsidR="00697CF0" w:rsidRPr="00A85E77" w:rsidRDefault="00697CF0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3CE2B7D" w14:textId="77777777" w:rsidR="00697CF0" w:rsidRPr="00A85E77" w:rsidRDefault="00697CF0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E2C8A55" w14:textId="77777777" w:rsidR="00697CF0" w:rsidRPr="00A85E77" w:rsidRDefault="00697CF0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1D737A1" w14:textId="77777777" w:rsidR="00697CF0" w:rsidRDefault="00697CF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18E5C314" w14:textId="77777777" w:rsidR="00365254" w:rsidRPr="00A85E77" w:rsidRDefault="0036525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A85E77" w:rsidRDefault="00757611" w:rsidP="00FD4EE3">
      <w:pPr>
        <w:rPr>
          <w:rFonts w:ascii="Aptos" w:hAnsi="Aptos" w:cstheme="majorHAnsi"/>
        </w:rPr>
      </w:pP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1"/>
      </w:tblGrid>
      <w:tr w:rsidR="00626F5E" w:rsidRPr="00A85E77" w14:paraId="21334735" w14:textId="67493FEB" w:rsidTr="02386DA4">
        <w:trPr>
          <w:trHeight w:val="75"/>
        </w:trPr>
        <w:tc>
          <w:tcPr>
            <w:tcW w:w="10141" w:type="dxa"/>
          </w:tcPr>
          <w:p w14:paraId="18F5DD08" w14:textId="460C7D4E" w:rsidR="00626F5E" w:rsidRPr="00A85E77" w:rsidRDefault="75B90B8C" w:rsidP="2FB46EAE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Bidi"/>
                <w:b/>
                <w:bCs/>
              </w:rPr>
            </w:pPr>
            <w:r w:rsidRPr="00A85E77">
              <w:rPr>
                <w:rFonts w:ascii="Aptos" w:hAnsi="Aptos" w:cstheme="majorBidi"/>
                <w:b/>
                <w:bCs/>
              </w:rPr>
              <w:t>Le molecole della vita – Chimica organica, Biochimica, Biotecnologie</w:t>
            </w:r>
            <w:bookmarkStart w:id="1" w:name="_Hlk63684124"/>
          </w:p>
        </w:tc>
      </w:tr>
      <w:tr w:rsidR="00626F5E" w:rsidRPr="00A85E77" w14:paraId="3ECE2155" w14:textId="7D37B39E" w:rsidTr="02386DA4">
        <w:trPr>
          <w:trHeight w:val="1081"/>
        </w:trPr>
        <w:tc>
          <w:tcPr>
            <w:tcW w:w="10141" w:type="dxa"/>
          </w:tcPr>
          <w:p w14:paraId="19BE054F" w14:textId="77777777" w:rsidR="00325965" w:rsidRPr="00A85E77" w:rsidRDefault="00325965" w:rsidP="00325965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85E77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85E77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85E77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85E77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85E77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8655F73" w14:textId="7442F3BF" w:rsidR="00325965" w:rsidRPr="00A85E77" w:rsidRDefault="00325965" w:rsidP="02386DA4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A85E77">
              <w:rPr>
                <w:rFonts w:ascii="Aptos" w:hAnsi="Aptos" w:cstheme="majorBidi"/>
                <w:color w:val="333333"/>
              </w:rPr>
              <w:t xml:space="preserve">pp. </w:t>
            </w:r>
            <w:r w:rsidR="22B5DBAD" w:rsidRPr="00A85E77">
              <w:rPr>
                <w:rFonts w:ascii="Aptos" w:hAnsi="Aptos" w:cstheme="majorBidi"/>
                <w:color w:val="333333"/>
              </w:rPr>
              <w:t>384</w:t>
            </w:r>
          </w:p>
          <w:p w14:paraId="68727F08" w14:textId="0CFC6E01" w:rsidR="00325965" w:rsidRPr="00A85E77" w:rsidRDefault="00325965" w:rsidP="00325965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85E77">
              <w:rPr>
                <w:rFonts w:ascii="Aptos" w:hAnsi="Aptos" w:cstheme="majorHAnsi"/>
                <w:color w:val="333333"/>
              </w:rPr>
              <w:t>9788893791588</w:t>
            </w:r>
          </w:p>
          <w:p w14:paraId="43C4C3E5" w14:textId="50450B58" w:rsidR="00626F5E" w:rsidRPr="00A85E77" w:rsidRDefault="00325965" w:rsidP="00325965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A85E77">
              <w:rPr>
                <w:rFonts w:ascii="Aptos" w:hAnsi="Aptos" w:cstheme="majorHAnsi"/>
                <w:color w:val="333333"/>
              </w:rPr>
              <w:t>2</w:t>
            </w:r>
            <w:r w:rsidR="00697CF0" w:rsidRPr="00A85E77">
              <w:rPr>
                <w:rFonts w:ascii="Aptos" w:hAnsi="Aptos" w:cstheme="majorHAnsi"/>
                <w:color w:val="333333"/>
              </w:rPr>
              <w:t>8</w:t>
            </w:r>
            <w:r w:rsidR="00F32670" w:rsidRPr="00A85E77">
              <w:rPr>
                <w:rFonts w:ascii="Aptos" w:hAnsi="Aptos" w:cstheme="majorHAnsi"/>
                <w:color w:val="333333"/>
              </w:rPr>
              <w:t>,7</w:t>
            </w:r>
            <w:r w:rsidRPr="00A85E77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A85E77" w:rsidRDefault="00757611" w:rsidP="00FD4EE3">
      <w:pPr>
        <w:rPr>
          <w:rFonts w:ascii="Aptos" w:hAnsi="Aptos" w:cstheme="majorHAnsi"/>
          <w:b/>
          <w:bCs/>
        </w:rPr>
      </w:pPr>
    </w:p>
    <w:p w14:paraId="3721F955" w14:textId="6532D1B8" w:rsidR="00757611" w:rsidRPr="00A85E77" w:rsidRDefault="00F32670" w:rsidP="00184CDA">
      <w:pPr>
        <w:jc w:val="both"/>
        <w:rPr>
          <w:rFonts w:ascii="Aptos" w:hAnsi="Aptos" w:cstheme="majorHAnsi"/>
          <w:i/>
          <w:iCs/>
          <w:color w:val="000000"/>
        </w:rPr>
      </w:pPr>
      <w:r w:rsidRPr="00A85E77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A85E77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A85E77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A85E77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A85E77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A85E77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A85E77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A85E77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A85E77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A85E77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</w:t>
      </w:r>
      <w:r w:rsidR="00757611" w:rsidRPr="00A85E77">
        <w:rPr>
          <w:rFonts w:ascii="Aptos" w:hAnsi="Aptos" w:cstheme="majorHAnsi"/>
          <w:i/>
          <w:iCs/>
          <w:color w:val="000000"/>
        </w:rPr>
        <w:t>.</w:t>
      </w:r>
    </w:p>
    <w:p w14:paraId="3D66275E" w14:textId="13010855" w:rsidR="00757611" w:rsidRPr="00A85E77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C4DD434" w14:textId="41664538" w:rsidR="00F14E3B" w:rsidRPr="00A85E77" w:rsidRDefault="00325965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A85E77">
        <w:rPr>
          <w:rFonts w:ascii="Aptos" w:hAnsi="Aptos" w:cstheme="majorHAnsi"/>
          <w:color w:val="333333"/>
          <w:shd w:val="clear" w:color="auto" w:fill="FFFFFF"/>
        </w:rPr>
        <w:t>Un corso per il quinto anno dei licei, in particolare dei licei scientifici e scientifici opzione scienze applicate. Un testo di livello, ma didatticamente guidato e ricco di spunti. Tutti gli argomenti sono trattati in modo completo, rigoroso e aggiornato; il buon livello di approfondimento consente di modulare le lezioni secondo le proprie abitudini e necessità. L’attualità è presente attraverso i temi legati agli obiettivi dell'Agenda 2030.</w:t>
      </w:r>
    </w:p>
    <w:p w14:paraId="62D79269" w14:textId="77777777" w:rsidR="00325965" w:rsidRPr="00A85E77" w:rsidRDefault="0032596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A85E77" w:rsidRDefault="00757611" w:rsidP="00752E9A">
      <w:pPr>
        <w:shd w:val="clear" w:color="auto" w:fill="FFFFFF"/>
        <w:rPr>
          <w:rFonts w:ascii="Aptos" w:hAnsi="Aptos" w:cstheme="majorHAnsi"/>
          <w:b/>
          <w:bCs/>
        </w:rPr>
      </w:pPr>
      <w:r w:rsidRPr="00A85E77">
        <w:rPr>
          <w:rFonts w:ascii="Aptos" w:hAnsi="Aptos" w:cstheme="majorHAnsi"/>
          <w:b/>
          <w:bCs/>
        </w:rPr>
        <w:t>Le principali caratteristiche dell’opera</w:t>
      </w:r>
    </w:p>
    <w:p w14:paraId="2C1608DA" w14:textId="77777777" w:rsidR="001D3AC4" w:rsidRPr="00A85E77" w:rsidRDefault="001D3AC4" w:rsidP="001D3AC4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Fonts w:ascii="Aptos" w:hAnsi="Aptos" w:cstheme="majorHAnsi"/>
          <w:b/>
          <w:bCs/>
          <w:color w:val="333333"/>
        </w:rPr>
        <w:t>Attualità</w:t>
      </w:r>
      <w:r w:rsidRPr="00A85E77">
        <w:rPr>
          <w:rFonts w:ascii="Aptos" w:hAnsi="Aptos" w:cstheme="majorHAnsi"/>
          <w:color w:val="333333"/>
        </w:rPr>
        <w:t>: la trattazione è aggiornata alle scoperte più recenti e sono proposte schede legate ai temi dell’Agenda 2030.</w:t>
      </w:r>
    </w:p>
    <w:p w14:paraId="645E4F83" w14:textId="77777777" w:rsidR="001D3AC4" w:rsidRPr="00A85E77" w:rsidRDefault="001D3AC4" w:rsidP="001D3AC4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Fonts w:ascii="Aptos" w:hAnsi="Aptos" w:cstheme="majorHAnsi"/>
          <w:b/>
          <w:bCs/>
          <w:color w:val="333333"/>
        </w:rPr>
        <w:t>Salute</w:t>
      </w:r>
      <w:r w:rsidRPr="00A85E77">
        <w:rPr>
          <w:rFonts w:ascii="Aptos" w:hAnsi="Aptos" w:cstheme="majorHAnsi"/>
          <w:color w:val="333333"/>
        </w:rPr>
        <w:t>: sono presenti numerosi affondi sui temi della salute come nelle schede </w:t>
      </w:r>
      <w:r w:rsidRPr="00A85E77">
        <w:rPr>
          <w:rFonts w:ascii="Aptos" w:hAnsi="Aptos" w:cstheme="majorHAnsi"/>
          <w:i/>
          <w:iCs/>
          <w:color w:val="333333"/>
        </w:rPr>
        <w:t>CHIMICA E MEDICINA</w:t>
      </w:r>
      <w:r w:rsidRPr="00A85E77">
        <w:rPr>
          <w:rFonts w:ascii="Aptos" w:hAnsi="Aptos" w:cstheme="majorHAnsi"/>
          <w:color w:val="333333"/>
        </w:rPr>
        <w:t>, </w:t>
      </w:r>
      <w:r w:rsidRPr="00A85E77">
        <w:rPr>
          <w:rFonts w:ascii="Aptos" w:hAnsi="Aptos" w:cstheme="majorHAnsi"/>
          <w:i/>
          <w:iCs/>
          <w:color w:val="333333"/>
        </w:rPr>
        <w:t>BIOCHIMICA E MEDICINA </w:t>
      </w:r>
      <w:r w:rsidRPr="00A85E77">
        <w:rPr>
          <w:rFonts w:ascii="Aptos" w:hAnsi="Aptos" w:cstheme="majorHAnsi"/>
          <w:color w:val="333333"/>
        </w:rPr>
        <w:t>e </w:t>
      </w:r>
      <w:r w:rsidRPr="00A85E77">
        <w:rPr>
          <w:rFonts w:ascii="Aptos" w:hAnsi="Aptos" w:cstheme="majorHAnsi"/>
          <w:i/>
          <w:iCs/>
          <w:color w:val="333333"/>
        </w:rPr>
        <w:t>BIOLOGIA E MEDICINA</w:t>
      </w:r>
    </w:p>
    <w:p w14:paraId="111D36E6" w14:textId="77777777" w:rsidR="001D3AC4" w:rsidRPr="00A85E77" w:rsidRDefault="001D3AC4" w:rsidP="001D3AC4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Fonts w:ascii="Aptos" w:hAnsi="Aptos" w:cstheme="majorHAnsi"/>
          <w:b/>
          <w:bCs/>
          <w:color w:val="333333"/>
        </w:rPr>
        <w:t>Competenze</w:t>
      </w:r>
      <w:r w:rsidRPr="00A85E77">
        <w:rPr>
          <w:rFonts w:ascii="Aptos" w:hAnsi="Aptos" w:cstheme="majorHAnsi"/>
          <w:color w:val="333333"/>
        </w:rPr>
        <w:t>: gli esercizi in itinere </w:t>
      </w:r>
      <w:r w:rsidRPr="00A85E77">
        <w:rPr>
          <w:rFonts w:ascii="Aptos" w:hAnsi="Aptos" w:cstheme="majorHAnsi"/>
          <w:i/>
          <w:iCs/>
          <w:color w:val="333333"/>
        </w:rPr>
        <w:t>PROVA TU</w:t>
      </w:r>
      <w:r w:rsidRPr="00A85E77">
        <w:rPr>
          <w:rFonts w:ascii="Aptos" w:hAnsi="Aptos" w:cstheme="majorHAnsi"/>
          <w:color w:val="333333"/>
        </w:rPr>
        <w:t> e i quesiti di competenza a fine capitolo aiutano a sviluppare le competenze disciplinari e le competenze chiave di cittadinanza.</w:t>
      </w:r>
    </w:p>
    <w:p w14:paraId="28CFD505" w14:textId="77777777" w:rsidR="001D3AC4" w:rsidRPr="00A85E77" w:rsidRDefault="001D3AC4" w:rsidP="001D3AC4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Fonts w:ascii="Aptos" w:hAnsi="Aptos" w:cstheme="majorHAnsi"/>
          <w:b/>
          <w:bCs/>
          <w:color w:val="333333"/>
        </w:rPr>
        <w:t>Futuro</w:t>
      </w:r>
      <w:r w:rsidRPr="00A85E77">
        <w:rPr>
          <w:rFonts w:ascii="Aptos" w:hAnsi="Aptos" w:cstheme="majorHAnsi"/>
          <w:color w:val="333333"/>
        </w:rPr>
        <w:t>: nell’appendice finale, le schede </w:t>
      </w:r>
      <w:r w:rsidRPr="00A85E77">
        <w:rPr>
          <w:rFonts w:ascii="Aptos" w:hAnsi="Aptos" w:cstheme="majorHAnsi"/>
          <w:i/>
          <w:iCs/>
          <w:color w:val="333333"/>
        </w:rPr>
        <w:t>SPUNTI PER L’ESAME DI STATO</w:t>
      </w:r>
      <w:r w:rsidRPr="00A85E77">
        <w:rPr>
          <w:rFonts w:ascii="Aptos" w:hAnsi="Aptos" w:cstheme="majorHAnsi"/>
          <w:color w:val="333333"/>
        </w:rPr>
        <w:t> allenano a costruire percorsi interdisciplinari in vista dell’esame conclusivo; i test </w:t>
      </w:r>
      <w:r w:rsidRPr="00A85E77">
        <w:rPr>
          <w:rFonts w:ascii="Aptos" w:hAnsi="Aptos" w:cstheme="majorHAnsi"/>
          <w:i/>
          <w:iCs/>
          <w:color w:val="333333"/>
        </w:rPr>
        <w:t>VERSO L’UNIVERSITÀ</w:t>
      </w:r>
      <w:r w:rsidRPr="00A85E77">
        <w:rPr>
          <w:rFonts w:ascii="Aptos" w:hAnsi="Aptos" w:cstheme="majorHAnsi"/>
          <w:color w:val="333333"/>
        </w:rPr>
        <w:t> aiutano a prepararsi ai test di ammissione alle facoltà scientifiche.</w:t>
      </w:r>
    </w:p>
    <w:p w14:paraId="482BF4E3" w14:textId="77777777" w:rsidR="001D3AC4" w:rsidRPr="00A85E77" w:rsidRDefault="001D3AC4" w:rsidP="001D3AC4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Fonts w:ascii="Aptos" w:hAnsi="Aptos" w:cstheme="majorHAnsi"/>
          <w:b/>
          <w:bCs/>
          <w:color w:val="333333"/>
        </w:rPr>
        <w:t>Chimica dell'ambiente</w:t>
      </w:r>
      <w:r w:rsidRPr="00A85E77">
        <w:rPr>
          <w:rFonts w:ascii="Aptos" w:hAnsi="Aptos" w:cstheme="majorHAnsi"/>
          <w:color w:val="333333"/>
        </w:rPr>
        <w:t>: in digitale si trova un capitolo dedicato a questa tematica, che è rilevante per meglio comprendere, da un punto di vista scientifico, i temi della sostenibilità.</w:t>
      </w:r>
      <w:r w:rsidRPr="00A85E77">
        <w:rPr>
          <w:rFonts w:ascii="Aptos" w:hAnsi="Aptos" w:cstheme="majorHAnsi"/>
          <w:color w:val="333333"/>
        </w:rPr>
        <w:br/>
        <w:t>Gli elementi didattici più significativi sono:</w:t>
      </w:r>
      <w:r w:rsidRPr="00A85E77">
        <w:rPr>
          <w:rFonts w:ascii="Aptos" w:hAnsi="Aptos" w:cstheme="majorHAnsi"/>
          <w:color w:val="333333"/>
        </w:rPr>
        <w:br/>
        <w:t>Nella parte di Chimica organica:</w:t>
      </w:r>
      <w:r w:rsidRPr="00A85E77">
        <w:rPr>
          <w:rFonts w:ascii="Aptos" w:hAnsi="Aptos" w:cstheme="majorHAnsi"/>
          <w:color w:val="333333"/>
        </w:rPr>
        <w:br/>
        <w:t>- gli </w:t>
      </w:r>
      <w:r w:rsidRPr="00A85E77">
        <w:rPr>
          <w:rFonts w:ascii="Aptos" w:hAnsi="Aptos" w:cstheme="majorHAnsi"/>
          <w:i/>
          <w:iCs/>
          <w:color w:val="333333"/>
        </w:rPr>
        <w:t>ESEMPI SVOLTI</w:t>
      </w:r>
      <w:r w:rsidRPr="00A85E77">
        <w:rPr>
          <w:rFonts w:ascii="Aptos" w:hAnsi="Aptos" w:cstheme="majorHAnsi"/>
          <w:color w:val="333333"/>
        </w:rPr>
        <w:t>, che guidano lo studente nella risoluzione di esercizi di nomenclatura e di reattività;</w:t>
      </w:r>
      <w:r w:rsidRPr="00A85E77">
        <w:rPr>
          <w:rFonts w:ascii="Aptos" w:hAnsi="Aptos" w:cstheme="majorHAnsi"/>
          <w:color w:val="333333"/>
        </w:rPr>
        <w:br/>
        <w:t>- i </w:t>
      </w:r>
      <w:r w:rsidRPr="00A85E77">
        <w:rPr>
          <w:rFonts w:ascii="Aptos" w:hAnsi="Aptos" w:cstheme="majorHAnsi"/>
          <w:i/>
          <w:iCs/>
          <w:color w:val="333333"/>
        </w:rPr>
        <w:t>PROVA TU</w:t>
      </w:r>
      <w:r w:rsidRPr="00A85E77">
        <w:rPr>
          <w:rFonts w:ascii="Aptos" w:hAnsi="Aptos" w:cstheme="majorHAnsi"/>
          <w:color w:val="333333"/>
        </w:rPr>
        <w:t>, che invitano lo studente a mettersi alla prova;</w:t>
      </w:r>
      <w:r w:rsidRPr="00A85E77">
        <w:rPr>
          <w:rFonts w:ascii="Aptos" w:hAnsi="Aptos" w:cstheme="majorHAnsi"/>
          <w:color w:val="333333"/>
        </w:rPr>
        <w:br/>
        <w:t>- i </w:t>
      </w:r>
      <w:r w:rsidRPr="00A85E77">
        <w:rPr>
          <w:rFonts w:ascii="Aptos" w:hAnsi="Aptos" w:cstheme="majorHAnsi"/>
          <w:i/>
          <w:iCs/>
          <w:color w:val="333333"/>
        </w:rPr>
        <w:t>CHECK POINT</w:t>
      </w:r>
      <w:r w:rsidRPr="00A85E77">
        <w:rPr>
          <w:rFonts w:ascii="Aptos" w:hAnsi="Aptos" w:cstheme="majorHAnsi"/>
          <w:color w:val="333333"/>
        </w:rPr>
        <w:t> di fine lezione, che aiutano a fissare le conoscenze;</w:t>
      </w:r>
      <w:r w:rsidRPr="00A85E77">
        <w:rPr>
          <w:rFonts w:ascii="Aptos" w:hAnsi="Aptos" w:cstheme="majorHAnsi"/>
          <w:color w:val="333333"/>
        </w:rPr>
        <w:br/>
        <w:t>Nella parte di Biochimica e Biotecnologie:</w:t>
      </w:r>
      <w:r w:rsidRPr="00A85E77">
        <w:rPr>
          <w:rFonts w:ascii="Aptos" w:hAnsi="Aptos" w:cstheme="majorHAnsi"/>
          <w:color w:val="333333"/>
        </w:rPr>
        <w:br/>
        <w:t>- le figure </w:t>
      </w:r>
      <w:r w:rsidRPr="00A85E77">
        <w:rPr>
          <w:rFonts w:ascii="Aptos" w:hAnsi="Aptos" w:cstheme="majorHAnsi"/>
          <w:i/>
          <w:iCs/>
          <w:color w:val="333333"/>
        </w:rPr>
        <w:t>PROCESSO</w:t>
      </w:r>
      <w:r w:rsidRPr="00A85E77">
        <w:rPr>
          <w:rFonts w:ascii="Aptos" w:hAnsi="Aptos" w:cstheme="majorHAnsi"/>
          <w:color w:val="333333"/>
        </w:rPr>
        <w:t>, che aiutano a visualizzare i processi biochimici e le tecniche delle biotecnologie;</w:t>
      </w:r>
      <w:r w:rsidRPr="00A85E77">
        <w:rPr>
          <w:rFonts w:ascii="Aptos" w:hAnsi="Aptos" w:cstheme="majorHAnsi"/>
          <w:color w:val="333333"/>
        </w:rPr>
        <w:br/>
        <w:t>- le tabelle </w:t>
      </w:r>
      <w:r w:rsidRPr="00A85E77">
        <w:rPr>
          <w:rFonts w:ascii="Aptos" w:hAnsi="Aptos" w:cstheme="majorHAnsi"/>
          <w:i/>
          <w:iCs/>
          <w:color w:val="333333"/>
        </w:rPr>
        <w:t>VISIONE D’INSIEME</w:t>
      </w:r>
      <w:r w:rsidRPr="00A85E77">
        <w:rPr>
          <w:rFonts w:ascii="Aptos" w:hAnsi="Aptos" w:cstheme="majorHAnsi"/>
          <w:color w:val="333333"/>
        </w:rPr>
        <w:t>, che sintetizzano e collegano concetti importanti da ricordare;</w:t>
      </w:r>
      <w:r w:rsidRPr="00A85E77">
        <w:rPr>
          <w:rFonts w:ascii="Aptos" w:hAnsi="Aptos" w:cstheme="majorHAnsi"/>
          <w:color w:val="333333"/>
        </w:rPr>
        <w:br/>
        <w:t>- i box </w:t>
      </w:r>
      <w:r w:rsidRPr="00A85E77">
        <w:rPr>
          <w:rFonts w:ascii="Aptos" w:hAnsi="Aptos" w:cstheme="majorHAnsi"/>
          <w:i/>
          <w:iCs/>
          <w:color w:val="333333"/>
        </w:rPr>
        <w:t>MODELLI E SCHEMI</w:t>
      </w:r>
      <w:r w:rsidRPr="00A85E77">
        <w:rPr>
          <w:rFonts w:ascii="Aptos" w:hAnsi="Aptos" w:cstheme="majorHAnsi"/>
          <w:color w:val="333333"/>
        </w:rPr>
        <w:t>, che insegnano a illustrare i concetti con modelli e disegni schematici che facilitano la memorizzazione;</w:t>
      </w:r>
      <w:r w:rsidRPr="00A85E77">
        <w:rPr>
          <w:rFonts w:ascii="Aptos" w:hAnsi="Aptos" w:cstheme="majorHAnsi"/>
          <w:color w:val="333333"/>
        </w:rPr>
        <w:br/>
        <w:t>- i </w:t>
      </w:r>
      <w:r w:rsidRPr="00A85E77">
        <w:rPr>
          <w:rFonts w:ascii="Aptos" w:hAnsi="Aptos" w:cstheme="majorHAnsi"/>
          <w:i/>
          <w:iCs/>
          <w:color w:val="333333"/>
        </w:rPr>
        <w:t>CHECK POINT</w:t>
      </w:r>
      <w:r w:rsidRPr="00A85E77">
        <w:rPr>
          <w:rFonts w:ascii="Aptos" w:hAnsi="Aptos" w:cstheme="majorHAnsi"/>
          <w:color w:val="333333"/>
        </w:rPr>
        <w:t> di fine lezione, che aiutano a fissare le conoscenze</w:t>
      </w:r>
      <w:r w:rsidRPr="00A85E77">
        <w:rPr>
          <w:rFonts w:ascii="Aptos" w:hAnsi="Aptos" w:cstheme="majorHAnsi"/>
          <w:color w:val="333333"/>
        </w:rPr>
        <w:br/>
        <w:t>- gli esercizi in itinere</w:t>
      </w:r>
      <w:r w:rsidRPr="00A85E77">
        <w:rPr>
          <w:rFonts w:ascii="Aptos" w:hAnsi="Aptos" w:cstheme="majorHAnsi"/>
          <w:i/>
          <w:iCs/>
          <w:color w:val="333333"/>
        </w:rPr>
        <w:t> PROVA TU</w:t>
      </w:r>
      <w:r w:rsidRPr="00A85E77">
        <w:rPr>
          <w:rFonts w:ascii="Aptos" w:hAnsi="Aptos" w:cstheme="majorHAnsi"/>
          <w:color w:val="333333"/>
        </w:rPr>
        <w:t> e i quesiti di competenza a fine capitolo, che aiutano a sviluppare le competenze disciplinari e le competenze chiave di cittadinanza.</w:t>
      </w:r>
    </w:p>
    <w:p w14:paraId="7649772E" w14:textId="2DBC844A" w:rsidR="002329DE" w:rsidRPr="00A85E77" w:rsidRDefault="002329DE" w:rsidP="001D3AC4">
      <w:pPr>
        <w:shd w:val="clear" w:color="auto" w:fill="FFFFFF"/>
        <w:rPr>
          <w:rFonts w:ascii="Aptos" w:hAnsi="Aptos" w:cstheme="majorHAnsi"/>
        </w:rPr>
      </w:pPr>
      <w:r w:rsidRPr="00A85E77">
        <w:rPr>
          <w:rFonts w:ascii="Aptos" w:hAnsi="Aptos" w:cstheme="majorHAnsi"/>
          <w:color w:val="333333"/>
        </w:rPr>
        <w:t> </w:t>
      </w:r>
    </w:p>
    <w:p w14:paraId="7EAB3C6D" w14:textId="77777777" w:rsidR="000675D3" w:rsidRPr="00A85E77" w:rsidRDefault="000675D3" w:rsidP="001D3AC4">
      <w:pPr>
        <w:shd w:val="clear" w:color="auto" w:fill="FFFFFF"/>
        <w:rPr>
          <w:rFonts w:ascii="Aptos" w:hAnsi="Aptos" w:cstheme="majorHAnsi"/>
        </w:rPr>
      </w:pPr>
      <w:r w:rsidRPr="00A85E77">
        <w:rPr>
          <w:rFonts w:ascii="Aptos" w:hAnsi="Aptos" w:cstheme="majorHAnsi"/>
          <w:b/>
          <w:bCs/>
        </w:rPr>
        <w:t xml:space="preserve">Per la didattica con il digitale </w:t>
      </w:r>
    </w:p>
    <w:p w14:paraId="31482BC9" w14:textId="4EE438B2" w:rsidR="001D3AC4" w:rsidRPr="00A85E77" w:rsidRDefault="001D3AC4" w:rsidP="001D3AC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Style w:val="Enfasigrassetto"/>
          <w:rFonts w:ascii="Aptos" w:hAnsi="Aptos" w:cstheme="majorHAnsi"/>
          <w:color w:val="333333"/>
        </w:rPr>
        <w:lastRenderedPageBreak/>
        <w:t>Libro digitale</w:t>
      </w:r>
      <w:r w:rsidRPr="00A85E77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A85E77">
        <w:rPr>
          <w:rFonts w:ascii="Aptos" w:hAnsi="Aptos" w:cstheme="majorHAnsi"/>
          <w:color w:val="333333"/>
        </w:rPr>
        <w:br/>
        <w:t>- pdf di approfondimento;</w:t>
      </w:r>
      <w:r w:rsidRPr="00A85E77">
        <w:rPr>
          <w:rFonts w:ascii="Aptos" w:hAnsi="Aptos" w:cstheme="majorHAnsi"/>
          <w:color w:val="333333"/>
        </w:rPr>
        <w:br/>
        <w:t>- animazioni;</w:t>
      </w:r>
      <w:r w:rsidRPr="00A85E77">
        <w:rPr>
          <w:rFonts w:ascii="Aptos" w:hAnsi="Aptos" w:cstheme="majorHAnsi"/>
          <w:color w:val="333333"/>
        </w:rPr>
        <w:br/>
        <w:t>- figure processo;</w:t>
      </w:r>
      <w:r w:rsidRPr="00A85E77">
        <w:rPr>
          <w:rFonts w:ascii="Aptos" w:hAnsi="Aptos" w:cstheme="majorHAnsi"/>
          <w:color w:val="333333"/>
        </w:rPr>
        <w:br/>
        <w:t>- materiali per il CLIL;</w:t>
      </w:r>
      <w:r w:rsidRPr="00A85E77">
        <w:rPr>
          <w:rFonts w:ascii="Aptos" w:hAnsi="Aptos" w:cstheme="majorHAnsi"/>
          <w:color w:val="333333"/>
        </w:rPr>
        <w:br/>
        <w:t>- test interattivi.</w:t>
      </w:r>
    </w:p>
    <w:p w14:paraId="38C490BE" w14:textId="78DA5235" w:rsidR="001D3AC4" w:rsidRPr="00A85E77" w:rsidRDefault="001D3AC4" w:rsidP="001D3AC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Style w:val="Enfasigrassetto"/>
          <w:rFonts w:ascii="Aptos" w:hAnsi="Aptos" w:cstheme="majorHAnsi"/>
          <w:color w:val="333333"/>
        </w:rPr>
        <w:t>Libro digitale liquido</w:t>
      </w:r>
      <w:r w:rsidRPr="00A85E77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A85E77">
        <w:rPr>
          <w:rFonts w:ascii="Aptos" w:hAnsi="Aptos" w:cstheme="majorHAnsi"/>
          <w:color w:val="333333"/>
        </w:rPr>
        <w:br/>
        <w:t>- inserire note e segnalibri;</w:t>
      </w:r>
      <w:r w:rsidRPr="00A85E77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A85E77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67F190E1" w14:textId="3A6EEF5B" w:rsidR="001D3AC4" w:rsidRPr="00A85E77" w:rsidRDefault="001D3AC4" w:rsidP="001D3AC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A85E77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A85E77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 </w:t>
      </w:r>
    </w:p>
    <w:p w14:paraId="394FE8FF" w14:textId="0F6AA636" w:rsidR="001D3AC4" w:rsidRPr="00A85E77" w:rsidRDefault="001D3AC4" w:rsidP="001D3AC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A85E77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A85E77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A85E77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A85E77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A85E77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A85E77">
        <w:rPr>
          <w:rFonts w:ascii="Aptos" w:hAnsi="Aptos" w:cstheme="majorHAnsi"/>
          <w:color w:val="333333"/>
        </w:rPr>
        <w:t>;</w:t>
      </w:r>
      <w:r w:rsidRPr="00A85E77">
        <w:rPr>
          <w:rFonts w:ascii="Aptos" w:hAnsi="Aptos" w:cstheme="majorHAnsi"/>
          <w:color w:val="333333"/>
        </w:rPr>
        <w:br/>
        <w:t>- assegnare attività didattiche attraverso </w:t>
      </w:r>
      <w:r w:rsidRPr="00A85E77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A85E77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A85E77">
        <w:rPr>
          <w:rStyle w:val="Enfasigrassetto"/>
          <w:rFonts w:ascii="Aptos" w:hAnsi="Aptos" w:cstheme="majorHAnsi"/>
          <w:color w:val="333333"/>
        </w:rPr>
        <w:t>™</w:t>
      </w:r>
      <w:r w:rsidRPr="00A85E77">
        <w:rPr>
          <w:rFonts w:ascii="Aptos" w:hAnsi="Aptos" w:cstheme="majorHAnsi"/>
          <w:color w:val="333333"/>
        </w:rPr>
        <w:t>, </w:t>
      </w:r>
      <w:r w:rsidRPr="00A85E77">
        <w:rPr>
          <w:rStyle w:val="Enfasigrassetto"/>
          <w:rFonts w:ascii="Aptos" w:hAnsi="Aptos" w:cstheme="majorHAnsi"/>
          <w:color w:val="333333"/>
        </w:rPr>
        <w:t>Microsoft Teams®</w:t>
      </w:r>
      <w:r w:rsidRPr="00A85E77">
        <w:rPr>
          <w:rFonts w:ascii="Aptos" w:hAnsi="Aptos" w:cstheme="majorHAnsi"/>
          <w:color w:val="333333"/>
        </w:rPr>
        <w:t> e </w:t>
      </w:r>
      <w:r w:rsidRPr="00A85E77">
        <w:rPr>
          <w:rStyle w:val="Enfasigrassetto"/>
          <w:rFonts w:ascii="Aptos" w:hAnsi="Aptos" w:cstheme="majorHAnsi"/>
          <w:color w:val="333333"/>
        </w:rPr>
        <w:t>Classe virtuale</w:t>
      </w:r>
      <w:r w:rsidRPr="00A85E77">
        <w:rPr>
          <w:rFonts w:ascii="Aptos" w:hAnsi="Aptos" w:cstheme="majorHAnsi"/>
          <w:color w:val="333333"/>
        </w:rPr>
        <w:t>;</w:t>
      </w:r>
      <w:r w:rsidRPr="00A85E77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A85E77">
        <w:rPr>
          <w:rFonts w:ascii="Aptos" w:hAnsi="Aptos" w:cstheme="majorHAnsi"/>
          <w:color w:val="333333"/>
        </w:rPr>
        <w:br/>
        <w:t>Inoltre, il docente ha a disposizione i </w:t>
      </w:r>
      <w:r w:rsidRPr="00A85E77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A85E77">
        <w:rPr>
          <w:rFonts w:ascii="Aptos" w:hAnsi="Aptos" w:cstheme="majorHAnsi"/>
          <w:color w:val="333333"/>
        </w:rPr>
        <w:t>.</w:t>
      </w:r>
    </w:p>
    <w:p w14:paraId="3B7337D8" w14:textId="60BBCA24" w:rsidR="00EA7FC3" w:rsidRPr="00A85E77" w:rsidRDefault="00EA7FC3" w:rsidP="001D3AC4">
      <w:pPr>
        <w:shd w:val="clear" w:color="auto" w:fill="FFFFFF"/>
        <w:rPr>
          <w:rFonts w:ascii="Aptos" w:hAnsi="Aptos" w:cstheme="majorHAnsi"/>
          <w:color w:val="333333"/>
        </w:rPr>
      </w:pPr>
    </w:p>
    <w:sectPr w:rsidR="00EA7FC3" w:rsidRPr="00A85E7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15101D"/>
    <w:multiLevelType w:val="multilevel"/>
    <w:tmpl w:val="D40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F518DD"/>
    <w:multiLevelType w:val="multilevel"/>
    <w:tmpl w:val="0FF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0"/>
  </w:num>
  <w:num w:numId="2" w16cid:durableId="1100874461">
    <w:abstractNumId w:val="6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8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1"/>
  </w:num>
  <w:num w:numId="12" w16cid:durableId="1982808553">
    <w:abstractNumId w:val="14"/>
  </w:num>
  <w:num w:numId="13" w16cid:durableId="1179853435">
    <w:abstractNumId w:val="1"/>
  </w:num>
  <w:num w:numId="14" w16cid:durableId="278143972">
    <w:abstractNumId w:val="7"/>
  </w:num>
  <w:num w:numId="15" w16cid:durableId="457068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1D3AC4"/>
    <w:rsid w:val="002329DE"/>
    <w:rsid w:val="00290443"/>
    <w:rsid w:val="002C7DF4"/>
    <w:rsid w:val="002D1613"/>
    <w:rsid w:val="002F2480"/>
    <w:rsid w:val="00317939"/>
    <w:rsid w:val="00322DC8"/>
    <w:rsid w:val="0032462F"/>
    <w:rsid w:val="00325965"/>
    <w:rsid w:val="00346A96"/>
    <w:rsid w:val="00355405"/>
    <w:rsid w:val="003615DB"/>
    <w:rsid w:val="00365254"/>
    <w:rsid w:val="003907C8"/>
    <w:rsid w:val="0042202F"/>
    <w:rsid w:val="0047421B"/>
    <w:rsid w:val="004C5C6B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97CF0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27AD"/>
    <w:rsid w:val="00864C56"/>
    <w:rsid w:val="008A3848"/>
    <w:rsid w:val="009108E4"/>
    <w:rsid w:val="009540E3"/>
    <w:rsid w:val="0098514C"/>
    <w:rsid w:val="009E0DF2"/>
    <w:rsid w:val="009E2E41"/>
    <w:rsid w:val="00A00149"/>
    <w:rsid w:val="00A85E77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F13E5D"/>
    <w:rsid w:val="00F14E3B"/>
    <w:rsid w:val="00F24DC3"/>
    <w:rsid w:val="00F32670"/>
    <w:rsid w:val="00F55DC7"/>
    <w:rsid w:val="00F57C08"/>
    <w:rsid w:val="00FB4798"/>
    <w:rsid w:val="00FD4EE3"/>
    <w:rsid w:val="00FF4601"/>
    <w:rsid w:val="02386DA4"/>
    <w:rsid w:val="22B5DBAD"/>
    <w:rsid w:val="2FB46EAE"/>
    <w:rsid w:val="75B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77</cp:revision>
  <dcterms:created xsi:type="dcterms:W3CDTF">2022-02-02T18:14:00Z</dcterms:created>
  <dcterms:modified xsi:type="dcterms:W3CDTF">2025-02-26T10:22:00Z</dcterms:modified>
</cp:coreProperties>
</file>