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B487" w14:textId="77777777" w:rsidR="00757611" w:rsidRPr="00DA1035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DA1035">
        <w:rPr>
          <w:rFonts w:ascii="Aptos" w:hAnsi="Aptos" w:cstheme="majorHAnsi"/>
        </w:rPr>
        <w:t>Per il prossimo anno scolastico propongo l’adozione del testo:</w:t>
      </w:r>
    </w:p>
    <w:p w14:paraId="067588B2" w14:textId="42FCA536" w:rsidR="00757611" w:rsidRPr="00DA1035" w:rsidRDefault="00757611" w:rsidP="00FD4EE3">
      <w:pPr>
        <w:jc w:val="both"/>
        <w:rPr>
          <w:rFonts w:ascii="Aptos" w:hAnsi="Aptos" w:cstheme="majorHAnsi"/>
        </w:rPr>
      </w:pPr>
    </w:p>
    <w:p w14:paraId="1FC5581E" w14:textId="715ADCC2" w:rsidR="0085322C" w:rsidRPr="00DA1035" w:rsidRDefault="00EE6060" w:rsidP="00BD7EA1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DA1035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1647B52F" wp14:editId="42A9C63B">
            <wp:simplePos x="0" y="0"/>
            <wp:positionH relativeFrom="margin">
              <wp:posOffset>0</wp:posOffset>
            </wp:positionH>
            <wp:positionV relativeFrom="paragraph">
              <wp:posOffset>19685</wp:posOffset>
            </wp:positionV>
            <wp:extent cx="1133475" cy="1432560"/>
            <wp:effectExtent l="0" t="0" r="9525" b="0"/>
            <wp:wrapSquare wrapText="bothSides"/>
            <wp:docPr id="173008566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085668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22C" w:rsidRPr="00DA1035">
        <w:rPr>
          <w:rFonts w:ascii="Aptos" w:hAnsi="Aptos" w:cstheme="majorHAnsi"/>
          <w:color w:val="000000"/>
          <w:shd w:val="clear" w:color="auto" w:fill="FFFFFF"/>
        </w:rPr>
        <w:t>M Bettini - M Lentano – D. Puliga</w:t>
      </w:r>
    </w:p>
    <w:p w14:paraId="5190E51E" w14:textId="3BB4BD0C" w:rsidR="00BD7EA1" w:rsidRPr="00DA1035" w:rsidRDefault="00BD7EA1" w:rsidP="00BD7EA1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A1035">
        <w:rPr>
          <w:rFonts w:ascii="Aptos" w:hAnsi="Aptos" w:cstheme="majorHAnsi"/>
          <w:b/>
          <w:bCs/>
        </w:rPr>
        <w:t>Il ramo d'oro - Corso di geostoria</w:t>
      </w:r>
    </w:p>
    <w:p w14:paraId="0BA21695" w14:textId="4F127F3C" w:rsidR="00757611" w:rsidRPr="00DA1035" w:rsidRDefault="0085322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A1035">
        <w:rPr>
          <w:rFonts w:ascii="Aptos" w:hAnsi="Aptos" w:cstheme="majorHAnsi"/>
        </w:rPr>
        <w:t>Edizioni Scolastiche Bruno Mondadori</w:t>
      </w:r>
      <w:r w:rsidR="00757611" w:rsidRPr="00DA1035">
        <w:rPr>
          <w:rFonts w:ascii="Aptos" w:hAnsi="Aptos" w:cstheme="majorHAnsi"/>
        </w:rPr>
        <w:t>,</w:t>
      </w:r>
      <w:r w:rsidR="00C60134" w:rsidRPr="00DA1035">
        <w:rPr>
          <w:rFonts w:ascii="Aptos" w:hAnsi="Aptos" w:cstheme="majorHAnsi"/>
        </w:rPr>
        <w:t xml:space="preserve"> </w:t>
      </w:r>
      <w:proofErr w:type="spellStart"/>
      <w:r w:rsidR="00C60134" w:rsidRPr="00DA1035">
        <w:rPr>
          <w:rFonts w:ascii="Aptos" w:hAnsi="Aptos" w:cstheme="majorHAnsi"/>
        </w:rPr>
        <w:t>Sanoma</w:t>
      </w:r>
      <w:proofErr w:type="spellEnd"/>
      <w:r w:rsidR="00C60134" w:rsidRPr="00DA1035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DA1035" w:rsidRDefault="00757611" w:rsidP="00FD4EE3">
      <w:pPr>
        <w:rPr>
          <w:rFonts w:ascii="Aptos" w:hAnsi="Aptos" w:cstheme="majorHAnsi"/>
        </w:rPr>
      </w:pPr>
    </w:p>
    <w:p w14:paraId="17D4A758" w14:textId="77777777" w:rsidR="00270073" w:rsidRPr="00DA1035" w:rsidRDefault="00270073" w:rsidP="00FD4EE3">
      <w:pPr>
        <w:rPr>
          <w:rFonts w:ascii="Aptos" w:hAnsi="Aptos" w:cstheme="majorHAnsi"/>
        </w:rPr>
      </w:pPr>
    </w:p>
    <w:p w14:paraId="1328E329" w14:textId="77777777" w:rsidR="00270073" w:rsidRPr="00DA1035" w:rsidRDefault="00270073" w:rsidP="00FD4EE3">
      <w:pPr>
        <w:rPr>
          <w:rFonts w:ascii="Aptos" w:hAnsi="Aptos" w:cstheme="majorHAnsi"/>
        </w:rPr>
      </w:pPr>
    </w:p>
    <w:p w14:paraId="54A661D4" w14:textId="77777777" w:rsidR="00270073" w:rsidRPr="00DA1035" w:rsidRDefault="00270073" w:rsidP="00FD4EE3">
      <w:pPr>
        <w:rPr>
          <w:rFonts w:ascii="Aptos" w:hAnsi="Aptos" w:cstheme="majorHAnsi"/>
        </w:rPr>
      </w:pPr>
    </w:p>
    <w:p w14:paraId="481B6F71" w14:textId="77777777" w:rsidR="00270073" w:rsidRPr="00DA1035" w:rsidRDefault="00270073" w:rsidP="00FD4EE3">
      <w:pPr>
        <w:rPr>
          <w:rFonts w:ascii="Aptos" w:hAnsi="Aptos" w:cstheme="majorHAnsi"/>
        </w:rPr>
      </w:pPr>
    </w:p>
    <w:p w14:paraId="10B4E56D" w14:textId="77777777" w:rsidR="00270073" w:rsidRDefault="00270073" w:rsidP="00FD4EE3">
      <w:pPr>
        <w:rPr>
          <w:rFonts w:ascii="Aptos" w:hAnsi="Aptos" w:cstheme="majorHAnsi"/>
        </w:rPr>
      </w:pPr>
    </w:p>
    <w:p w14:paraId="2D6026D9" w14:textId="45D396E7" w:rsidR="0032599F" w:rsidRPr="00DA1035" w:rsidRDefault="0032599F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57"/>
      </w:tblGrid>
      <w:tr w:rsidR="00261D6C" w:rsidRPr="00DA1035" w14:paraId="19497E9E" w14:textId="77777777" w:rsidTr="00C8195E">
        <w:trPr>
          <w:trHeight w:val="213"/>
        </w:trPr>
        <w:tc>
          <w:tcPr>
            <w:tcW w:w="10219" w:type="dxa"/>
            <w:gridSpan w:val="2"/>
          </w:tcPr>
          <w:p w14:paraId="6C1339AC" w14:textId="426DEDBD" w:rsidR="00261D6C" w:rsidRPr="00DA1035" w:rsidRDefault="00261D6C" w:rsidP="00261D6C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A1035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Edizione </w:t>
            </w:r>
            <w:r w:rsidR="001A4107" w:rsidRPr="00DA1035">
              <w:rPr>
                <w:rFonts w:ascii="Aptos" w:hAnsi="Aptos" w:cstheme="majorHAnsi"/>
                <w:b/>
                <w:bCs/>
                <w:sz w:val="20"/>
                <w:szCs w:val="20"/>
              </w:rPr>
              <w:t>base</w:t>
            </w:r>
          </w:p>
        </w:tc>
      </w:tr>
      <w:tr w:rsidR="00A41E8C" w:rsidRPr="00DA1035" w14:paraId="2B4D1106" w14:textId="77777777" w:rsidTr="00A41E8C">
        <w:trPr>
          <w:trHeight w:val="213"/>
        </w:trPr>
        <w:tc>
          <w:tcPr>
            <w:tcW w:w="4962" w:type="dxa"/>
          </w:tcPr>
          <w:p w14:paraId="7EC577EB" w14:textId="0BFAF6B3" w:rsidR="00A41E8C" w:rsidRPr="00DA1035" w:rsidRDefault="00E03048" w:rsidP="00EC7CA2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id="1" w:name="_Hlk157261782"/>
            <w:r w:rsidRPr="00DA1035">
              <w:rPr>
                <w:rFonts w:ascii="Aptos" w:hAnsi="Aptos" w:cstheme="majorHAnsi"/>
                <w:b/>
                <w:bCs/>
              </w:rPr>
              <w:t>Il ramo d’oro 1</w:t>
            </w:r>
          </w:p>
        </w:tc>
        <w:tc>
          <w:tcPr>
            <w:tcW w:w="5257" w:type="dxa"/>
          </w:tcPr>
          <w:p w14:paraId="78966BD4" w14:textId="6E2A6F8C" w:rsidR="00A41E8C" w:rsidRPr="00DA1035" w:rsidRDefault="00C85B5D" w:rsidP="005D02EC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A1035">
              <w:rPr>
                <w:rFonts w:ascii="Aptos" w:hAnsi="Aptos" w:cstheme="majorHAnsi"/>
                <w:b/>
                <w:bCs/>
                <w:sz w:val="20"/>
                <w:szCs w:val="20"/>
              </w:rPr>
              <w:t>Il ramo d’oro 2</w:t>
            </w:r>
          </w:p>
        </w:tc>
      </w:tr>
      <w:tr w:rsidR="00A41E8C" w:rsidRPr="00DA1035" w14:paraId="3ECE2155" w14:textId="77777777" w:rsidTr="00A41E8C">
        <w:trPr>
          <w:trHeight w:val="1304"/>
        </w:trPr>
        <w:tc>
          <w:tcPr>
            <w:tcW w:w="4962" w:type="dxa"/>
          </w:tcPr>
          <w:p w14:paraId="7524B980" w14:textId="77777777" w:rsidR="00501F15" w:rsidRPr="00DA1035" w:rsidRDefault="00E03048" w:rsidP="00E03048">
            <w:pPr>
              <w:shd w:val="clear" w:color="auto" w:fill="FFFFFF"/>
              <w:rPr>
                <w:rFonts w:ascii="Aptos" w:hAnsi="Aptos" w:cstheme="majorHAnsi"/>
              </w:rPr>
            </w:pPr>
            <w:bookmarkStart w:id="2" w:name="_Hlk63684124"/>
            <w:r w:rsidRPr="00DA1035">
              <w:rPr>
                <w:rFonts w:ascii="Aptos" w:hAnsi="Aptos" w:cstheme="majorHAnsi"/>
              </w:rPr>
              <w:t xml:space="preserve">Volume 1 + Italia Europa mondo + Civis + </w:t>
            </w:r>
            <w:proofErr w:type="spellStart"/>
            <w:r w:rsidRPr="00DA1035">
              <w:rPr>
                <w:rFonts w:ascii="Aptos" w:hAnsi="Aptos" w:cstheme="majorHAnsi"/>
              </w:rPr>
              <w:t>MyApp</w:t>
            </w:r>
            <w:proofErr w:type="spellEnd"/>
            <w:r w:rsidRPr="00DA1035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DA1035">
              <w:rPr>
                <w:rFonts w:ascii="Aptos" w:hAnsi="Aptos" w:cstheme="majorHAnsi"/>
              </w:rPr>
              <w:t>KmZero</w:t>
            </w:r>
            <w:proofErr w:type="spellEnd"/>
            <w:r w:rsidRPr="00DA1035">
              <w:rPr>
                <w:rFonts w:ascii="Aptos" w:hAnsi="Aptos" w:cstheme="majorHAnsi"/>
              </w:rPr>
              <w:t xml:space="preserve"> </w:t>
            </w:r>
          </w:p>
          <w:p w14:paraId="5DA1479E" w14:textId="293F1C12" w:rsidR="00E03048" w:rsidRPr="00DA1035" w:rsidRDefault="00E03048" w:rsidP="00E03048">
            <w:pPr>
              <w:shd w:val="clear" w:color="auto" w:fill="FFFFFF"/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>pp. 504+96+72</w:t>
            </w:r>
          </w:p>
          <w:p w14:paraId="71C13C35" w14:textId="03461B5E" w:rsidR="00E03048" w:rsidRPr="00DA1035" w:rsidRDefault="00E03048" w:rsidP="00E03048">
            <w:pPr>
              <w:shd w:val="clear" w:color="auto" w:fill="FFFFFF"/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>9791221600711</w:t>
            </w:r>
          </w:p>
          <w:p w14:paraId="5F16C3F9" w14:textId="20953E5B" w:rsidR="00A41E8C" w:rsidRPr="00DA1035" w:rsidRDefault="00E03048" w:rsidP="00703480">
            <w:pPr>
              <w:shd w:val="clear" w:color="auto" w:fill="FFFFFF"/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>3</w:t>
            </w:r>
            <w:r w:rsidR="0055655F" w:rsidRPr="00DA1035">
              <w:rPr>
                <w:rFonts w:ascii="Aptos" w:hAnsi="Aptos" w:cstheme="majorHAnsi"/>
              </w:rPr>
              <w:t>2</w:t>
            </w:r>
            <w:r w:rsidRPr="00DA1035">
              <w:rPr>
                <w:rFonts w:ascii="Aptos" w:hAnsi="Aptos" w:cstheme="majorHAnsi"/>
              </w:rPr>
              <w:t>,</w:t>
            </w:r>
            <w:r w:rsidR="0055655F" w:rsidRPr="00DA1035">
              <w:rPr>
                <w:rFonts w:ascii="Aptos" w:hAnsi="Aptos" w:cstheme="majorHAnsi"/>
              </w:rPr>
              <w:t>4</w:t>
            </w:r>
            <w:r w:rsidRPr="00DA1035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</w:tcPr>
          <w:p w14:paraId="57482278" w14:textId="77777777" w:rsidR="00501F15" w:rsidRPr="00DA1035" w:rsidRDefault="00501F15" w:rsidP="00501F15">
            <w:pPr>
              <w:shd w:val="clear" w:color="auto" w:fill="FFFFFF"/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 xml:space="preserve">Volume 2 + </w:t>
            </w:r>
            <w:proofErr w:type="spellStart"/>
            <w:r w:rsidRPr="00DA1035">
              <w:rPr>
                <w:rFonts w:ascii="Aptos" w:hAnsi="Aptos" w:cstheme="majorHAnsi"/>
              </w:rPr>
              <w:t>MyApp</w:t>
            </w:r>
            <w:proofErr w:type="spellEnd"/>
            <w:r w:rsidRPr="00DA1035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DA1035">
              <w:rPr>
                <w:rFonts w:ascii="Aptos" w:hAnsi="Aptos" w:cstheme="majorHAnsi"/>
              </w:rPr>
              <w:t>KmZero</w:t>
            </w:r>
            <w:proofErr w:type="spellEnd"/>
            <w:r w:rsidRPr="00DA1035">
              <w:rPr>
                <w:rFonts w:ascii="Aptos" w:hAnsi="Aptos" w:cstheme="majorHAnsi"/>
              </w:rPr>
              <w:t xml:space="preserve"> </w:t>
            </w:r>
          </w:p>
          <w:p w14:paraId="72A6E8E7" w14:textId="1CED50F9" w:rsidR="00501F15" w:rsidRPr="00DA1035" w:rsidRDefault="00501F15" w:rsidP="00501F15">
            <w:pPr>
              <w:shd w:val="clear" w:color="auto" w:fill="FFFFFF"/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>pp. 384</w:t>
            </w:r>
          </w:p>
          <w:p w14:paraId="62570E51" w14:textId="3A2A244C" w:rsidR="00501F15" w:rsidRPr="00DA1035" w:rsidRDefault="00501F15" w:rsidP="00501F15">
            <w:pPr>
              <w:shd w:val="clear" w:color="auto" w:fill="FFFFFF"/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>9791221600735</w:t>
            </w:r>
          </w:p>
          <w:p w14:paraId="40CD35F5" w14:textId="782957EB" w:rsidR="00501F15" w:rsidRPr="00DA1035" w:rsidRDefault="00501F15" w:rsidP="00501F15">
            <w:pPr>
              <w:shd w:val="clear" w:color="auto" w:fill="FFFFFF"/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>3</w:t>
            </w:r>
            <w:r w:rsidR="006145F2" w:rsidRPr="00DA1035">
              <w:rPr>
                <w:rFonts w:ascii="Aptos" w:hAnsi="Aptos" w:cstheme="majorHAnsi"/>
              </w:rPr>
              <w:t>1</w:t>
            </w:r>
            <w:r w:rsidRPr="00DA1035">
              <w:rPr>
                <w:rFonts w:ascii="Aptos" w:hAnsi="Aptos" w:cstheme="majorHAnsi"/>
              </w:rPr>
              <w:t>,</w:t>
            </w:r>
            <w:r w:rsidR="006145F2" w:rsidRPr="00DA1035">
              <w:rPr>
                <w:rFonts w:ascii="Aptos" w:hAnsi="Aptos" w:cstheme="majorHAnsi"/>
              </w:rPr>
              <w:t>4</w:t>
            </w:r>
            <w:r w:rsidRPr="00DA1035">
              <w:rPr>
                <w:rFonts w:ascii="Aptos" w:hAnsi="Aptos" w:cstheme="majorHAnsi"/>
              </w:rPr>
              <w:t>0€</w:t>
            </w:r>
          </w:p>
          <w:p w14:paraId="2961A35A" w14:textId="6192266F" w:rsidR="00A41E8C" w:rsidRPr="00DA1035" w:rsidRDefault="00B27100" w:rsidP="00B27100">
            <w:pPr>
              <w:shd w:val="clear" w:color="auto" w:fill="FFFFFF"/>
              <w:tabs>
                <w:tab w:val="left" w:pos="1145"/>
              </w:tabs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ab/>
            </w:r>
          </w:p>
        </w:tc>
      </w:tr>
      <w:bookmarkEnd w:id="1"/>
      <w:bookmarkEnd w:id="2"/>
    </w:tbl>
    <w:p w14:paraId="3E3FCD32" w14:textId="77777777" w:rsidR="00930151" w:rsidRPr="00DA1035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34800A06" w14:textId="41AF457E" w:rsidR="00F376F2" w:rsidRPr="00DA1035" w:rsidRDefault="0032599F" w:rsidP="00F376F2">
      <w:pPr>
        <w:rPr>
          <w:rFonts w:ascii="Aptos" w:hAnsi="Aptos" w:cstheme="majorHAnsi"/>
          <w:color w:val="333333"/>
          <w:shd w:val="clear" w:color="auto" w:fill="FFFFFF"/>
        </w:rPr>
      </w:pPr>
      <w:r w:rsidRPr="00DA1035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1" behindDoc="0" locked="0" layoutInCell="1" allowOverlap="1" wp14:anchorId="5BF71DC6" wp14:editId="4985A72F">
            <wp:simplePos x="0" y="0"/>
            <wp:positionH relativeFrom="margin">
              <wp:posOffset>36195</wp:posOffset>
            </wp:positionH>
            <wp:positionV relativeFrom="paragraph">
              <wp:posOffset>3810</wp:posOffset>
            </wp:positionV>
            <wp:extent cx="1061085" cy="1432560"/>
            <wp:effectExtent l="0" t="0" r="5715" b="0"/>
            <wp:wrapSquare wrapText="bothSides"/>
            <wp:docPr id="20911622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162298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8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089" w:rsidRPr="00DA1035">
        <w:rPr>
          <w:rFonts w:ascii="Aptos" w:hAnsi="Aptos" w:cstheme="majorHAnsi"/>
          <w:color w:val="000000"/>
        </w:rPr>
        <w:t>E’ possibile completare l’offerta con</w:t>
      </w:r>
      <w:r w:rsidR="00F376F2" w:rsidRPr="00DA1035">
        <w:rPr>
          <w:rFonts w:ascii="Aptos" w:hAnsi="Aptos" w:cstheme="majorHAnsi"/>
          <w:color w:val="000000"/>
        </w:rPr>
        <w:t xml:space="preserve"> il corso </w:t>
      </w:r>
      <w:r w:rsidR="002B3B65" w:rsidRPr="00DA1035">
        <w:rPr>
          <w:rFonts w:ascii="Aptos" w:hAnsi="Aptos" w:cstheme="majorHAnsi"/>
          <w:b/>
          <w:bCs/>
          <w:color w:val="000000"/>
        </w:rPr>
        <w:t xml:space="preserve">Il ramo d’oro. </w:t>
      </w:r>
      <w:proofErr w:type="spellStart"/>
      <w:r w:rsidR="002B3B65" w:rsidRPr="00DA1035">
        <w:rPr>
          <w:rFonts w:ascii="Aptos" w:hAnsi="Aptos" w:cstheme="majorHAnsi"/>
          <w:b/>
          <w:bCs/>
          <w:color w:val="000000"/>
        </w:rPr>
        <w:t>Easybook</w:t>
      </w:r>
      <w:proofErr w:type="spellEnd"/>
      <w:r w:rsidR="002B3B65" w:rsidRPr="00DA1035">
        <w:rPr>
          <w:rFonts w:ascii="Aptos" w:hAnsi="Aptos" w:cstheme="majorHAnsi"/>
          <w:color w:val="000000"/>
        </w:rPr>
        <w:t>:</w:t>
      </w:r>
      <w:r w:rsidR="00F376F2" w:rsidRPr="00DA1035">
        <w:rPr>
          <w:rFonts w:ascii="Aptos" w:hAnsi="Aptos" w:cstheme="majorHAnsi"/>
          <w:color w:val="333333"/>
          <w:shd w:val="clear" w:color="auto" w:fill="FFFFFF"/>
        </w:rPr>
        <w:t xml:space="preserve"> due volumetti per la didattica inclusiva affiancano il corso </w:t>
      </w:r>
      <w:r w:rsidR="00F376F2" w:rsidRPr="00DA1035">
        <w:rPr>
          <w:rFonts w:ascii="Aptos" w:hAnsi="Aptos" w:cstheme="majorHAnsi"/>
          <w:i/>
          <w:iCs/>
          <w:color w:val="333333"/>
          <w:shd w:val="clear" w:color="auto" w:fill="FFFFFF"/>
        </w:rPr>
        <w:t>Il ramo d’oro</w:t>
      </w:r>
      <w:r w:rsidR="00F376F2" w:rsidRPr="00DA1035">
        <w:rPr>
          <w:rFonts w:ascii="Aptos" w:hAnsi="Aptos" w:cstheme="majorHAnsi"/>
          <w:color w:val="333333"/>
          <w:shd w:val="clear" w:color="auto" w:fill="FFFFFF"/>
        </w:rPr>
        <w:t>, consentendo un approccio semplificato ma non riduttivo al percorso storico e geografico, grazie all’utilizzo di strumenti visuali e audio.</w:t>
      </w:r>
    </w:p>
    <w:p w14:paraId="0695A939" w14:textId="77777777" w:rsidR="002B3B65" w:rsidRDefault="002B3B65" w:rsidP="00F376F2">
      <w:pPr>
        <w:rPr>
          <w:rFonts w:ascii="Aptos" w:hAnsi="Aptos" w:cstheme="majorHAnsi"/>
          <w:color w:val="333333"/>
          <w:shd w:val="clear" w:color="auto" w:fill="FFFFFF"/>
        </w:rPr>
      </w:pPr>
    </w:p>
    <w:p w14:paraId="069144BD" w14:textId="77777777" w:rsidR="0032599F" w:rsidRDefault="0032599F" w:rsidP="00F376F2">
      <w:pPr>
        <w:rPr>
          <w:rFonts w:ascii="Aptos" w:hAnsi="Aptos" w:cstheme="majorHAnsi"/>
          <w:color w:val="333333"/>
          <w:shd w:val="clear" w:color="auto" w:fill="FFFFFF"/>
        </w:rPr>
      </w:pPr>
    </w:p>
    <w:p w14:paraId="312E58C3" w14:textId="77777777" w:rsidR="0032599F" w:rsidRDefault="0032599F" w:rsidP="00F376F2">
      <w:pPr>
        <w:rPr>
          <w:rFonts w:ascii="Aptos" w:hAnsi="Aptos" w:cstheme="majorHAnsi"/>
          <w:color w:val="333333"/>
          <w:shd w:val="clear" w:color="auto" w:fill="FFFFFF"/>
        </w:rPr>
      </w:pPr>
    </w:p>
    <w:p w14:paraId="32010335" w14:textId="77777777" w:rsidR="0032599F" w:rsidRDefault="0032599F" w:rsidP="00F376F2">
      <w:pPr>
        <w:rPr>
          <w:rFonts w:ascii="Aptos" w:hAnsi="Aptos" w:cstheme="majorHAnsi"/>
          <w:color w:val="333333"/>
          <w:shd w:val="clear" w:color="auto" w:fill="FFFFFF"/>
        </w:rPr>
      </w:pPr>
    </w:p>
    <w:p w14:paraId="43F6C498" w14:textId="77777777" w:rsidR="0032599F" w:rsidRDefault="0032599F" w:rsidP="00F376F2">
      <w:pPr>
        <w:rPr>
          <w:rFonts w:ascii="Aptos" w:hAnsi="Aptos" w:cstheme="majorHAnsi"/>
          <w:color w:val="333333"/>
          <w:shd w:val="clear" w:color="auto" w:fill="FFFFFF"/>
        </w:rPr>
      </w:pPr>
    </w:p>
    <w:p w14:paraId="06D94374" w14:textId="77777777" w:rsidR="0032599F" w:rsidRDefault="0032599F" w:rsidP="00F376F2">
      <w:pPr>
        <w:rPr>
          <w:rFonts w:ascii="Aptos" w:hAnsi="Aptos" w:cstheme="majorHAnsi"/>
          <w:color w:val="333333"/>
          <w:shd w:val="clear" w:color="auto" w:fill="FFFFFF"/>
        </w:rPr>
      </w:pPr>
    </w:p>
    <w:p w14:paraId="327021B9" w14:textId="77777777" w:rsidR="0032599F" w:rsidRPr="00DA1035" w:rsidRDefault="0032599F" w:rsidP="00F376F2">
      <w:pPr>
        <w:rPr>
          <w:rFonts w:ascii="Aptos" w:hAnsi="Aptos" w:cstheme="majorHAnsi"/>
          <w:color w:val="333333"/>
          <w:shd w:val="clear" w:color="auto" w:fill="FFFFFF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9"/>
        <w:gridCol w:w="5110"/>
      </w:tblGrid>
      <w:tr w:rsidR="00687222" w:rsidRPr="00DA1035" w14:paraId="157DB040" w14:textId="77777777" w:rsidTr="00EE6060">
        <w:trPr>
          <w:trHeight w:val="213"/>
        </w:trPr>
        <w:tc>
          <w:tcPr>
            <w:tcW w:w="10219" w:type="dxa"/>
            <w:gridSpan w:val="2"/>
          </w:tcPr>
          <w:p w14:paraId="162E9E5A" w14:textId="77777777" w:rsidR="00687222" w:rsidRPr="00DA1035" w:rsidRDefault="00687222">
            <w:pPr>
              <w:pStyle w:val="NormalWeb"/>
              <w:shd w:val="clear" w:color="auto" w:fill="FFFFFF"/>
              <w:spacing w:after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A1035">
              <w:rPr>
                <w:rFonts w:ascii="Aptos" w:hAnsi="Aptos" w:cstheme="majorHAnsi"/>
                <w:b/>
                <w:bCs/>
                <w:sz w:val="20"/>
                <w:szCs w:val="20"/>
              </w:rPr>
              <w:t>Edizione base</w:t>
            </w:r>
          </w:p>
        </w:tc>
      </w:tr>
      <w:tr w:rsidR="00687222" w:rsidRPr="00DA1035" w14:paraId="30F49106" w14:textId="77777777" w:rsidTr="00EE6060">
        <w:trPr>
          <w:trHeight w:val="213"/>
        </w:trPr>
        <w:tc>
          <w:tcPr>
            <w:tcW w:w="5109" w:type="dxa"/>
          </w:tcPr>
          <w:p w14:paraId="11DF3AA7" w14:textId="77777777" w:rsidR="00687222" w:rsidRPr="00DA1035" w:rsidRDefault="00687222">
            <w:pPr>
              <w:pStyle w:val="NormalWeb"/>
              <w:shd w:val="clear" w:color="auto" w:fill="FFFFFF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A1035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Il ramo d'oro. </w:t>
            </w:r>
            <w:proofErr w:type="spellStart"/>
            <w:r w:rsidRPr="00DA1035">
              <w:rPr>
                <w:rFonts w:ascii="Aptos" w:hAnsi="Aptos" w:cstheme="majorHAnsi"/>
                <w:b/>
                <w:bCs/>
                <w:sz w:val="20"/>
                <w:szCs w:val="20"/>
              </w:rPr>
              <w:t>Easybook</w:t>
            </w:r>
            <w:proofErr w:type="spellEnd"/>
            <w:r w:rsidRPr="00DA1035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5110" w:type="dxa"/>
          </w:tcPr>
          <w:p w14:paraId="3BD9E35F" w14:textId="77777777" w:rsidR="00687222" w:rsidRPr="00DA1035" w:rsidRDefault="00687222">
            <w:pPr>
              <w:pStyle w:val="NormalWeb"/>
              <w:shd w:val="clear" w:color="auto" w:fill="FFFFFF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A1035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Il ramo d'oro. </w:t>
            </w:r>
            <w:proofErr w:type="spellStart"/>
            <w:r w:rsidRPr="00DA1035">
              <w:rPr>
                <w:rFonts w:ascii="Aptos" w:hAnsi="Aptos" w:cstheme="majorHAnsi"/>
                <w:b/>
                <w:bCs/>
                <w:sz w:val="20"/>
                <w:szCs w:val="20"/>
              </w:rPr>
              <w:t>Easybook</w:t>
            </w:r>
            <w:proofErr w:type="spellEnd"/>
            <w:r w:rsidRPr="00DA1035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2</w:t>
            </w:r>
          </w:p>
        </w:tc>
      </w:tr>
      <w:tr w:rsidR="00687222" w:rsidRPr="00DA1035" w14:paraId="46E4ECEB" w14:textId="77777777" w:rsidTr="00EE6060">
        <w:trPr>
          <w:trHeight w:val="925"/>
        </w:trPr>
        <w:tc>
          <w:tcPr>
            <w:tcW w:w="5109" w:type="dxa"/>
          </w:tcPr>
          <w:p w14:paraId="316C6108" w14:textId="77777777" w:rsidR="00687222" w:rsidRPr="00DA1035" w:rsidRDefault="00687222">
            <w:pPr>
              <w:shd w:val="clear" w:color="auto" w:fill="FFFFFF"/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DA1035">
              <w:rPr>
                <w:rFonts w:ascii="Aptos" w:hAnsi="Aptos" w:cstheme="majorHAnsi"/>
              </w:rPr>
              <w:t>MyApp</w:t>
            </w:r>
            <w:proofErr w:type="spellEnd"/>
            <w:r w:rsidRPr="00DA1035">
              <w:rPr>
                <w:rFonts w:ascii="Aptos" w:hAnsi="Aptos" w:cstheme="majorHAnsi"/>
              </w:rPr>
              <w:t xml:space="preserve"> + Libro digitale </w:t>
            </w:r>
          </w:p>
          <w:p w14:paraId="25D33F2F" w14:textId="77777777" w:rsidR="00687222" w:rsidRPr="00DA1035" w:rsidRDefault="00687222">
            <w:pPr>
              <w:shd w:val="clear" w:color="auto" w:fill="FFFFFF"/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>pp. 72</w:t>
            </w:r>
          </w:p>
          <w:p w14:paraId="342BA84B" w14:textId="1D791F14" w:rsidR="00687222" w:rsidRPr="00DA1035" w:rsidRDefault="00687222">
            <w:pPr>
              <w:shd w:val="clear" w:color="auto" w:fill="FFFFFF"/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>9791221600759</w:t>
            </w:r>
          </w:p>
          <w:p w14:paraId="09E42442" w14:textId="4CFCE12B" w:rsidR="00687222" w:rsidRPr="00DA1035" w:rsidRDefault="00BE3AD4">
            <w:pPr>
              <w:shd w:val="clear" w:color="auto" w:fill="FFFFFF"/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>6</w:t>
            </w:r>
            <w:r w:rsidR="00687222" w:rsidRPr="00DA1035">
              <w:rPr>
                <w:rFonts w:ascii="Aptos" w:hAnsi="Aptos" w:cstheme="majorHAnsi"/>
              </w:rPr>
              <w:t>,</w:t>
            </w:r>
            <w:r w:rsidRPr="00DA1035">
              <w:rPr>
                <w:rFonts w:ascii="Aptos" w:hAnsi="Aptos" w:cstheme="majorHAnsi"/>
              </w:rPr>
              <w:t>0</w:t>
            </w:r>
            <w:r w:rsidR="00687222" w:rsidRPr="00DA1035">
              <w:rPr>
                <w:rFonts w:ascii="Aptos" w:hAnsi="Aptos" w:cstheme="majorHAnsi"/>
              </w:rPr>
              <w:t>0€</w:t>
            </w:r>
          </w:p>
        </w:tc>
        <w:tc>
          <w:tcPr>
            <w:tcW w:w="5110" w:type="dxa"/>
          </w:tcPr>
          <w:p w14:paraId="104FB7BE" w14:textId="77777777" w:rsidR="00687222" w:rsidRPr="00DA1035" w:rsidRDefault="00687222">
            <w:pPr>
              <w:shd w:val="clear" w:color="auto" w:fill="FFFFFF"/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 xml:space="preserve">Volume 2 + </w:t>
            </w:r>
            <w:proofErr w:type="spellStart"/>
            <w:r w:rsidRPr="00DA1035">
              <w:rPr>
                <w:rFonts w:ascii="Aptos" w:hAnsi="Aptos" w:cstheme="majorHAnsi"/>
              </w:rPr>
              <w:t>MyApp</w:t>
            </w:r>
            <w:proofErr w:type="spellEnd"/>
            <w:r w:rsidRPr="00DA1035">
              <w:rPr>
                <w:rFonts w:ascii="Aptos" w:hAnsi="Aptos" w:cstheme="majorHAnsi"/>
              </w:rPr>
              <w:t xml:space="preserve"> + Libro digitale </w:t>
            </w:r>
          </w:p>
          <w:p w14:paraId="5D48BD9A" w14:textId="77777777" w:rsidR="00687222" w:rsidRPr="00DA1035" w:rsidRDefault="00687222">
            <w:pPr>
              <w:shd w:val="clear" w:color="auto" w:fill="FFFFFF"/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>pp. 72</w:t>
            </w:r>
          </w:p>
          <w:p w14:paraId="4A9EA505" w14:textId="402D167D" w:rsidR="00687222" w:rsidRPr="00DA1035" w:rsidRDefault="00687222">
            <w:pPr>
              <w:shd w:val="clear" w:color="auto" w:fill="FFFFFF"/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>9791221600766</w:t>
            </w:r>
          </w:p>
          <w:p w14:paraId="432D961F" w14:textId="47020DC8" w:rsidR="00687222" w:rsidRPr="00DA1035" w:rsidRDefault="00BE3AD4">
            <w:pPr>
              <w:shd w:val="clear" w:color="auto" w:fill="FFFFFF"/>
              <w:rPr>
                <w:rFonts w:ascii="Aptos" w:hAnsi="Aptos" w:cstheme="majorHAnsi"/>
              </w:rPr>
            </w:pPr>
            <w:r w:rsidRPr="00DA1035">
              <w:rPr>
                <w:rFonts w:ascii="Aptos" w:hAnsi="Aptos" w:cstheme="majorHAnsi"/>
              </w:rPr>
              <w:t>6</w:t>
            </w:r>
            <w:r w:rsidR="00687222" w:rsidRPr="00DA1035">
              <w:rPr>
                <w:rFonts w:ascii="Aptos" w:hAnsi="Aptos" w:cstheme="majorHAnsi"/>
              </w:rPr>
              <w:t>,</w:t>
            </w:r>
            <w:r w:rsidRPr="00DA1035">
              <w:rPr>
                <w:rFonts w:ascii="Aptos" w:hAnsi="Aptos" w:cstheme="majorHAnsi"/>
              </w:rPr>
              <w:t>0</w:t>
            </w:r>
            <w:r w:rsidR="00687222" w:rsidRPr="00DA1035">
              <w:rPr>
                <w:rFonts w:ascii="Aptos" w:hAnsi="Aptos" w:cstheme="majorHAnsi"/>
              </w:rPr>
              <w:t>0€</w:t>
            </w:r>
          </w:p>
        </w:tc>
      </w:tr>
    </w:tbl>
    <w:p w14:paraId="3D66275E" w14:textId="13010855" w:rsidR="00757611" w:rsidRPr="00DA1035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1A3D8C56" w14:textId="64CD8701" w:rsidR="006736D5" w:rsidRPr="00DA1035" w:rsidRDefault="003447CC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DA1035">
        <w:rPr>
          <w:rFonts w:ascii="Aptos" w:hAnsi="Aptos" w:cs="Open Sans"/>
          <w:color w:val="333333"/>
          <w:shd w:val="clear" w:color="auto" w:fill="FFFFFF"/>
        </w:rPr>
        <w:t>Il corso offre u</w:t>
      </w:r>
      <w:r w:rsidR="00E76DF9" w:rsidRPr="00DA1035">
        <w:rPr>
          <w:rFonts w:ascii="Aptos" w:hAnsi="Aptos" w:cs="Open Sans"/>
          <w:color w:val="333333"/>
          <w:shd w:val="clear" w:color="auto" w:fill="FFFFFF"/>
        </w:rPr>
        <w:t xml:space="preserve">na narrazione storica chiara e rigorosa insieme al fascino </w:t>
      </w:r>
      <w:r w:rsidRPr="00DA1035">
        <w:rPr>
          <w:rFonts w:ascii="Aptos" w:hAnsi="Aptos" w:cs="Open Sans"/>
          <w:color w:val="333333"/>
          <w:shd w:val="clear" w:color="auto" w:fill="FFFFFF"/>
        </w:rPr>
        <w:t>di un approccio antropologico</w:t>
      </w:r>
      <w:r w:rsidR="00E76DF9" w:rsidRPr="00DA1035">
        <w:rPr>
          <w:rFonts w:ascii="Aptos" w:hAnsi="Aptos" w:cs="Open Sans"/>
          <w:color w:val="333333"/>
          <w:shd w:val="clear" w:color="auto" w:fill="FFFFFF"/>
        </w:rPr>
        <w:t xml:space="preserve"> </w:t>
      </w:r>
      <w:r w:rsidRPr="00DA1035">
        <w:rPr>
          <w:rFonts w:ascii="Aptos" w:hAnsi="Aptos" w:cs="Open Sans"/>
          <w:color w:val="333333"/>
          <w:shd w:val="clear" w:color="auto" w:fill="FFFFFF"/>
        </w:rPr>
        <w:t>a</w:t>
      </w:r>
      <w:r w:rsidR="00E76DF9" w:rsidRPr="00DA1035">
        <w:rPr>
          <w:rFonts w:ascii="Aptos" w:hAnsi="Aptos" w:cs="Open Sans"/>
          <w:color w:val="333333"/>
          <w:shd w:val="clear" w:color="auto" w:fill="FFFFFF"/>
        </w:rPr>
        <w:t xml:space="preserve">l mondo antico. Maurizio Bettini </w:t>
      </w:r>
      <w:r w:rsidRPr="00DA1035">
        <w:rPr>
          <w:rFonts w:ascii="Aptos" w:hAnsi="Aptos" w:cs="Open Sans"/>
          <w:color w:val="333333"/>
          <w:shd w:val="clear" w:color="auto" w:fill="FFFFFF"/>
        </w:rPr>
        <w:t xml:space="preserve">spinge gli studenti a </w:t>
      </w:r>
      <w:r w:rsidR="00E76DF9" w:rsidRPr="00DA1035">
        <w:rPr>
          <w:rFonts w:ascii="Aptos" w:hAnsi="Aptos" w:cs="Open Sans"/>
          <w:color w:val="333333"/>
          <w:shd w:val="clear" w:color="auto" w:fill="FFFFFF"/>
        </w:rPr>
        <w:t>confrontar</w:t>
      </w:r>
      <w:r w:rsidRPr="00DA1035">
        <w:rPr>
          <w:rFonts w:ascii="Aptos" w:hAnsi="Aptos" w:cs="Open Sans"/>
          <w:color w:val="333333"/>
          <w:shd w:val="clear" w:color="auto" w:fill="FFFFFF"/>
        </w:rPr>
        <w:t>s</w:t>
      </w:r>
      <w:r w:rsidR="00E76DF9" w:rsidRPr="00DA1035">
        <w:rPr>
          <w:rFonts w:ascii="Aptos" w:hAnsi="Aptos" w:cs="Open Sans"/>
          <w:color w:val="333333"/>
          <w:shd w:val="clear" w:color="auto" w:fill="FFFFFF"/>
        </w:rPr>
        <w:t>i con la diversità degli antichi</w:t>
      </w:r>
      <w:r w:rsidRPr="00DA1035">
        <w:rPr>
          <w:rFonts w:ascii="Aptos" w:hAnsi="Aptos" w:cs="Open Sans"/>
          <w:color w:val="333333"/>
          <w:shd w:val="clear" w:color="auto" w:fill="FFFFFF"/>
        </w:rPr>
        <w:t>, perché questo</w:t>
      </w:r>
      <w:r w:rsidR="00E76DF9" w:rsidRPr="00DA1035">
        <w:rPr>
          <w:rFonts w:ascii="Aptos" w:hAnsi="Aptos" w:cs="Open Sans"/>
          <w:color w:val="333333"/>
          <w:shd w:val="clear" w:color="auto" w:fill="FFFFFF"/>
        </w:rPr>
        <w:t xml:space="preserve"> è uno dei modi migliori per riflettere sul presente, educar</w:t>
      </w:r>
      <w:r w:rsidRPr="00DA1035">
        <w:rPr>
          <w:rFonts w:ascii="Aptos" w:hAnsi="Aptos" w:cs="Open Sans"/>
          <w:color w:val="333333"/>
          <w:shd w:val="clear" w:color="auto" w:fill="FFFFFF"/>
        </w:rPr>
        <w:t>s</w:t>
      </w:r>
      <w:r w:rsidR="00E76DF9" w:rsidRPr="00DA1035">
        <w:rPr>
          <w:rFonts w:ascii="Aptos" w:hAnsi="Aptos" w:cs="Open Sans"/>
          <w:color w:val="333333"/>
          <w:shd w:val="clear" w:color="auto" w:fill="FFFFFF"/>
        </w:rPr>
        <w:t>i alle differenze e discutere i temi del vivere civile.</w:t>
      </w:r>
    </w:p>
    <w:p w14:paraId="21693B16" w14:textId="77777777" w:rsidR="00E76DF9" w:rsidRPr="00DA1035" w:rsidRDefault="00E76DF9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02BC49B3" w14:textId="77777777" w:rsidR="00593EA5" w:rsidRPr="00DA1035" w:rsidRDefault="00664483" w:rsidP="00FD2230">
      <w:pPr>
        <w:shd w:val="clear" w:color="auto" w:fill="FFFFFF"/>
        <w:rPr>
          <w:rFonts w:ascii="Aptos" w:hAnsi="Aptos" w:cstheme="majorHAnsi"/>
          <w:b/>
          <w:bCs/>
        </w:rPr>
      </w:pPr>
      <w:r w:rsidRPr="00DA1035">
        <w:rPr>
          <w:rFonts w:ascii="Aptos" w:hAnsi="Aptos" w:cstheme="majorHAnsi"/>
          <w:b/>
          <w:bCs/>
        </w:rPr>
        <w:t>Le principali caratteristiche dell’opera</w:t>
      </w:r>
    </w:p>
    <w:p w14:paraId="4C6B7733" w14:textId="696FBF72" w:rsidR="00FD2230" w:rsidRPr="00DA1035" w:rsidRDefault="00FD2230" w:rsidP="00FD2230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Aptos" w:hAnsi="Aptos" w:cstheme="majorHAnsi"/>
          <w:color w:val="333333"/>
          <w:sz w:val="20"/>
          <w:szCs w:val="20"/>
        </w:rPr>
      </w:pPr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Rigore storico, ma con il fascino dell’antropologia</w:t>
      </w:r>
      <w:r w:rsidRPr="00DA1035">
        <w:rPr>
          <w:rFonts w:ascii="Aptos" w:hAnsi="Aptos" w:cstheme="majorHAnsi"/>
          <w:color w:val="333333"/>
          <w:sz w:val="20"/>
          <w:szCs w:val="20"/>
        </w:rPr>
        <w:t>:</w:t>
      </w:r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 </w:t>
      </w:r>
      <w:r w:rsidRPr="00DA1035">
        <w:rPr>
          <w:rStyle w:val="Emphasis"/>
          <w:rFonts w:ascii="Aptos" w:hAnsi="Aptos" w:cstheme="majorHAnsi"/>
          <w:color w:val="333333"/>
          <w:sz w:val="20"/>
          <w:szCs w:val="20"/>
        </w:rPr>
        <w:t>Il ramo d’oro</w:t>
      </w:r>
      <w:r w:rsidRPr="00DA1035">
        <w:rPr>
          <w:rFonts w:ascii="Aptos" w:hAnsi="Aptos" w:cstheme="majorHAnsi"/>
          <w:color w:val="333333"/>
          <w:sz w:val="20"/>
          <w:szCs w:val="20"/>
        </w:rPr>
        <w:t xml:space="preserve"> – titolo che riprende quello di un celebre saggio dell’antropologo Frazer – è la metafora dell’approccio metodologico </w:t>
      </w:r>
      <w:r w:rsidR="003447CC" w:rsidRPr="00DA1035">
        <w:rPr>
          <w:rFonts w:ascii="Aptos" w:hAnsi="Aptos" w:cstheme="majorHAnsi"/>
          <w:color w:val="333333"/>
          <w:sz w:val="20"/>
          <w:szCs w:val="20"/>
        </w:rPr>
        <w:t>degli autori del corso.</w:t>
      </w:r>
      <w:r w:rsidRPr="00DA1035">
        <w:rPr>
          <w:rFonts w:ascii="Aptos" w:hAnsi="Aptos" w:cstheme="majorHAnsi"/>
          <w:color w:val="333333"/>
          <w:sz w:val="20"/>
          <w:szCs w:val="20"/>
        </w:rPr>
        <w:t> </w:t>
      </w:r>
      <w:r w:rsidRPr="00DA1035">
        <w:rPr>
          <w:rStyle w:val="Strong"/>
          <w:rFonts w:ascii="Aptos" w:hAnsi="Aptos" w:cstheme="majorHAnsi"/>
          <w:i/>
          <w:iCs/>
          <w:color w:val="333333"/>
          <w:sz w:val="20"/>
          <w:szCs w:val="20"/>
        </w:rPr>
        <w:t>Il ramo d’oro</w:t>
      </w:r>
      <w:r w:rsidRPr="00DA1035">
        <w:rPr>
          <w:rFonts w:ascii="Aptos" w:hAnsi="Aptos" w:cstheme="majorHAnsi"/>
          <w:color w:val="333333"/>
          <w:sz w:val="20"/>
          <w:szCs w:val="20"/>
        </w:rPr>
        <w:t> sono intitolate non a caso:</w:t>
      </w:r>
      <w:r w:rsidRPr="00DA1035">
        <w:rPr>
          <w:rFonts w:ascii="Aptos" w:hAnsi="Aptos" w:cstheme="majorHAnsi"/>
          <w:color w:val="333333"/>
          <w:sz w:val="20"/>
          <w:szCs w:val="20"/>
        </w:rPr>
        <w:br/>
        <w:t>- le </w:t>
      </w:r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aperture di capitolo</w:t>
      </w:r>
      <w:r w:rsidRPr="00DA1035">
        <w:rPr>
          <w:rFonts w:ascii="Aptos" w:hAnsi="Aptos" w:cstheme="majorHAnsi"/>
          <w:color w:val="333333"/>
          <w:sz w:val="20"/>
          <w:szCs w:val="20"/>
        </w:rPr>
        <w:t> che partono sempre da brevi </w:t>
      </w:r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brani di autori antichi</w:t>
      </w:r>
      <w:r w:rsidRPr="00DA1035">
        <w:rPr>
          <w:rFonts w:ascii="Aptos" w:hAnsi="Aptos" w:cstheme="majorHAnsi"/>
          <w:color w:val="333333"/>
          <w:sz w:val="20"/>
          <w:szCs w:val="20"/>
        </w:rPr>
        <w:t>;</w:t>
      </w:r>
      <w:r w:rsidRPr="00DA1035">
        <w:rPr>
          <w:rFonts w:ascii="Aptos" w:hAnsi="Aptos" w:cstheme="majorHAnsi"/>
          <w:color w:val="333333"/>
          <w:sz w:val="20"/>
          <w:szCs w:val="20"/>
        </w:rPr>
        <w:br/>
        <w:t>- i </w:t>
      </w:r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box</w:t>
      </w:r>
      <w:r w:rsidRPr="00DA1035">
        <w:rPr>
          <w:rFonts w:ascii="Aptos" w:hAnsi="Aptos" w:cstheme="majorHAnsi"/>
          <w:color w:val="333333"/>
          <w:sz w:val="20"/>
          <w:szCs w:val="20"/>
        </w:rPr>
        <w:t> dedicati alla </w:t>
      </w:r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cultura degli antichi</w:t>
      </w:r>
      <w:r w:rsidRPr="00DA1035">
        <w:rPr>
          <w:rFonts w:ascii="Aptos" w:hAnsi="Aptos" w:cstheme="majorHAnsi"/>
          <w:color w:val="333333"/>
          <w:sz w:val="20"/>
          <w:szCs w:val="20"/>
        </w:rPr>
        <w:t> e alla loro visione del mondo;</w:t>
      </w:r>
      <w:r w:rsidRPr="00DA1035">
        <w:rPr>
          <w:rFonts w:ascii="Aptos" w:hAnsi="Aptos" w:cstheme="majorHAnsi"/>
          <w:color w:val="333333"/>
          <w:sz w:val="20"/>
          <w:szCs w:val="20"/>
        </w:rPr>
        <w:br/>
        <w:t>- </w:t>
      </w:r>
      <w:r w:rsidR="003447CC" w:rsidRPr="00DA1035">
        <w:rPr>
          <w:rFonts w:ascii="Aptos" w:hAnsi="Aptos" w:cstheme="majorHAnsi"/>
          <w:color w:val="333333"/>
          <w:sz w:val="20"/>
          <w:szCs w:val="20"/>
        </w:rPr>
        <w:t xml:space="preserve">le </w:t>
      </w:r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fonti</w:t>
      </w:r>
      <w:r w:rsidRPr="00DA1035">
        <w:rPr>
          <w:rFonts w:ascii="Aptos" w:hAnsi="Aptos" w:cstheme="majorHAnsi"/>
          <w:color w:val="333333"/>
          <w:sz w:val="20"/>
          <w:szCs w:val="20"/>
        </w:rPr>
        <w:t> e </w:t>
      </w:r>
      <w:r w:rsidR="003447CC" w:rsidRPr="00DA1035">
        <w:rPr>
          <w:rFonts w:ascii="Aptos" w:hAnsi="Aptos" w:cstheme="majorHAnsi"/>
          <w:color w:val="333333"/>
          <w:sz w:val="20"/>
          <w:szCs w:val="20"/>
        </w:rPr>
        <w:t xml:space="preserve">le </w:t>
      </w:r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schede di approfondimento</w:t>
      </w:r>
      <w:r w:rsidRPr="00DA1035">
        <w:rPr>
          <w:rFonts w:ascii="Aptos" w:hAnsi="Aptos" w:cstheme="majorHAnsi"/>
          <w:color w:val="333333"/>
          <w:sz w:val="20"/>
          <w:szCs w:val="20"/>
        </w:rPr>
        <w:t>, arricchite dalla sezione </w:t>
      </w:r>
      <w:r w:rsidRPr="00DA1035">
        <w:rPr>
          <w:rStyle w:val="Strong"/>
          <w:rFonts w:ascii="Aptos" w:hAnsi="Aptos" w:cstheme="majorHAnsi"/>
          <w:i/>
          <w:iCs/>
          <w:color w:val="333333"/>
          <w:sz w:val="20"/>
          <w:szCs w:val="20"/>
        </w:rPr>
        <w:t>Il cammino dei diritti</w:t>
      </w:r>
      <w:r w:rsidRPr="00DA1035">
        <w:rPr>
          <w:rFonts w:ascii="Aptos" w:hAnsi="Aptos" w:cstheme="majorHAnsi"/>
          <w:color w:val="333333"/>
          <w:sz w:val="20"/>
          <w:szCs w:val="20"/>
        </w:rPr>
        <w:t>, che attraverso il confronto passato-presente tratta</w:t>
      </w:r>
      <w:r w:rsidR="003447CC" w:rsidRPr="00DA1035">
        <w:rPr>
          <w:rFonts w:ascii="Aptos" w:hAnsi="Aptos" w:cstheme="majorHAnsi"/>
          <w:color w:val="333333"/>
          <w:sz w:val="20"/>
          <w:szCs w:val="20"/>
        </w:rPr>
        <w:t>no</w:t>
      </w:r>
      <w:r w:rsidRPr="00DA1035">
        <w:rPr>
          <w:rFonts w:ascii="Aptos" w:hAnsi="Aptos" w:cstheme="majorHAnsi"/>
          <w:color w:val="333333"/>
          <w:sz w:val="20"/>
          <w:szCs w:val="20"/>
        </w:rPr>
        <w:t xml:space="preserve"> i temi di Educazione civica e alle relazioni;</w:t>
      </w:r>
      <w:r w:rsidRPr="00DA1035">
        <w:rPr>
          <w:rFonts w:ascii="Aptos" w:hAnsi="Aptos" w:cstheme="majorHAnsi"/>
          <w:color w:val="333333"/>
          <w:sz w:val="20"/>
          <w:szCs w:val="20"/>
        </w:rPr>
        <w:br/>
        <w:t>- i </w:t>
      </w:r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laboratori</w:t>
      </w:r>
      <w:r w:rsidRPr="00DA1035">
        <w:rPr>
          <w:rFonts w:ascii="Aptos" w:hAnsi="Aptos" w:cstheme="majorHAnsi"/>
          <w:color w:val="333333"/>
          <w:sz w:val="20"/>
          <w:szCs w:val="20"/>
        </w:rPr>
        <w:t> </w:t>
      </w:r>
      <w:r w:rsidRPr="00DA1035">
        <w:rPr>
          <w:rStyle w:val="Emphasis"/>
          <w:rFonts w:ascii="Aptos" w:hAnsi="Aptos" w:cstheme="majorHAnsi"/>
          <w:color w:val="333333"/>
          <w:sz w:val="20"/>
          <w:szCs w:val="20"/>
        </w:rPr>
        <w:t>Un oggetto, una storia</w:t>
      </w:r>
      <w:r w:rsidR="003447CC" w:rsidRPr="00DA1035">
        <w:rPr>
          <w:rFonts w:ascii="Aptos" w:hAnsi="Aptos" w:cstheme="majorHAnsi"/>
          <w:color w:val="333333"/>
          <w:sz w:val="20"/>
          <w:szCs w:val="20"/>
        </w:rPr>
        <w:t xml:space="preserve"> che propongono un ripasso dei temi chiave di una civiltà a partire da fonti materiali.</w:t>
      </w:r>
    </w:p>
    <w:p w14:paraId="35377331" w14:textId="177F8F0D" w:rsidR="00FD2230" w:rsidRPr="00DA1035" w:rsidRDefault="00FD2230" w:rsidP="00FD2230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Aptos" w:hAnsi="Aptos" w:cstheme="majorHAnsi"/>
          <w:color w:val="333333"/>
          <w:sz w:val="20"/>
          <w:szCs w:val="20"/>
        </w:rPr>
      </w:pPr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Agorà 2030</w:t>
      </w:r>
      <w:r w:rsidR="003447CC" w:rsidRPr="00DA1035">
        <w:rPr>
          <w:rStyle w:val="Strong"/>
          <w:rFonts w:ascii="Aptos" w:hAnsi="Aptos" w:cstheme="majorHAnsi"/>
          <w:color w:val="333333"/>
          <w:sz w:val="20"/>
          <w:szCs w:val="20"/>
        </w:rPr>
        <w:t>.</w:t>
      </w:r>
      <w:r w:rsidR="003447CC" w:rsidRPr="00DA1035">
        <w:rPr>
          <w:rStyle w:val="Emphasis"/>
          <w:rFonts w:ascii="Aptos" w:hAnsi="Aptos" w:cstheme="majorHAnsi"/>
          <w:color w:val="333333"/>
          <w:sz w:val="20"/>
          <w:szCs w:val="20"/>
        </w:rPr>
        <w:t xml:space="preserve"> </w:t>
      </w:r>
      <w:r w:rsidR="003447CC" w:rsidRPr="00DA1035">
        <w:rPr>
          <w:rStyle w:val="Emphasis"/>
          <w:rFonts w:ascii="Aptos" w:hAnsi="Aptos" w:cstheme="majorHAnsi"/>
          <w:b/>
          <w:bCs/>
          <w:color w:val="333333"/>
          <w:sz w:val="20"/>
          <w:szCs w:val="20"/>
        </w:rPr>
        <w:t>Dialoghi su un futuro sostenibile</w:t>
      </w:r>
      <w:r w:rsidRPr="00DA1035">
        <w:rPr>
          <w:rFonts w:ascii="Aptos" w:hAnsi="Aptos" w:cstheme="majorHAnsi"/>
          <w:color w:val="333333"/>
          <w:sz w:val="20"/>
          <w:szCs w:val="20"/>
        </w:rPr>
        <w:t>:</w:t>
      </w:r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 </w:t>
      </w:r>
      <w:r w:rsidR="003447CC" w:rsidRPr="00DA1035">
        <w:rPr>
          <w:rStyle w:val="Strong"/>
          <w:rFonts w:ascii="Aptos" w:hAnsi="Aptos" w:cstheme="majorHAnsi"/>
          <w:b w:val="0"/>
          <w:bCs w:val="0"/>
          <w:color w:val="333333"/>
          <w:sz w:val="20"/>
          <w:szCs w:val="20"/>
        </w:rPr>
        <w:t xml:space="preserve"> </w:t>
      </w:r>
      <w:r w:rsidRPr="00DA1035">
        <w:rPr>
          <w:rStyle w:val="Strong"/>
          <w:rFonts w:ascii="Aptos" w:hAnsi="Aptos" w:cstheme="majorHAnsi"/>
          <w:b w:val="0"/>
          <w:bCs w:val="0"/>
          <w:color w:val="333333"/>
          <w:sz w:val="20"/>
          <w:szCs w:val="20"/>
        </w:rPr>
        <w:t>21 videointerviste</w:t>
      </w:r>
      <w:r w:rsidR="003447CC" w:rsidRPr="00DA1035">
        <w:rPr>
          <w:rStyle w:val="Strong"/>
          <w:rFonts w:ascii="Aptos" w:hAnsi="Aptos" w:cstheme="majorHAnsi"/>
          <w:b w:val="0"/>
          <w:bCs w:val="0"/>
          <w:color w:val="333333"/>
          <w:sz w:val="20"/>
          <w:szCs w:val="20"/>
        </w:rPr>
        <w:t xml:space="preserve"> a esperti di prestigio</w:t>
      </w:r>
      <w:r w:rsidRPr="00DA1035">
        <w:rPr>
          <w:rFonts w:ascii="Aptos" w:hAnsi="Aptos" w:cstheme="majorHAnsi"/>
          <w:color w:val="333333"/>
          <w:sz w:val="20"/>
          <w:szCs w:val="20"/>
        </w:rPr>
        <w:t>, che affrontano temi legati alla geostoria, alla geopolitica</w:t>
      </w:r>
      <w:r w:rsidR="003447CC" w:rsidRPr="00DA1035">
        <w:rPr>
          <w:rFonts w:ascii="Aptos" w:hAnsi="Aptos" w:cstheme="majorHAnsi"/>
          <w:color w:val="333333"/>
          <w:sz w:val="20"/>
          <w:szCs w:val="20"/>
        </w:rPr>
        <w:t>,</w:t>
      </w:r>
      <w:r w:rsidRPr="00DA1035">
        <w:rPr>
          <w:rFonts w:ascii="Aptos" w:hAnsi="Aptos" w:cstheme="majorHAnsi"/>
          <w:color w:val="333333"/>
          <w:sz w:val="20"/>
          <w:szCs w:val="20"/>
        </w:rPr>
        <w:t xml:space="preserve"> allo sviluppo sostenibile</w:t>
      </w:r>
      <w:r w:rsidR="003447CC" w:rsidRPr="00DA1035">
        <w:rPr>
          <w:rFonts w:ascii="Aptos" w:hAnsi="Aptos" w:cstheme="majorHAnsi"/>
          <w:color w:val="333333"/>
          <w:sz w:val="20"/>
          <w:szCs w:val="20"/>
        </w:rPr>
        <w:t>, all’educazione civica</w:t>
      </w:r>
      <w:r w:rsidRPr="00DA1035">
        <w:rPr>
          <w:rFonts w:ascii="Aptos" w:hAnsi="Aptos" w:cstheme="majorHAnsi"/>
          <w:color w:val="333333"/>
          <w:sz w:val="20"/>
          <w:szCs w:val="20"/>
        </w:rPr>
        <w:t xml:space="preserve"> (Telmo Pievani, Mario Tozzi, Vito Mancuso, Gherardo Colombo, Ilaria Capua </w:t>
      </w:r>
      <w:r w:rsidR="003447CC" w:rsidRPr="00DA1035">
        <w:rPr>
          <w:rFonts w:ascii="Aptos" w:hAnsi="Aptos" w:cstheme="majorHAnsi"/>
          <w:color w:val="333333"/>
          <w:sz w:val="20"/>
          <w:szCs w:val="20"/>
        </w:rPr>
        <w:t>e molti altri</w:t>
      </w:r>
      <w:r w:rsidRPr="00DA1035">
        <w:rPr>
          <w:rFonts w:ascii="Aptos" w:hAnsi="Aptos" w:cstheme="majorHAnsi"/>
          <w:color w:val="333333"/>
          <w:sz w:val="20"/>
          <w:szCs w:val="20"/>
        </w:rPr>
        <w:t>). Le interviste attraversano sia le sezioni di storia sia i percorsi di geografia.</w:t>
      </w:r>
    </w:p>
    <w:p w14:paraId="5950CA75" w14:textId="77777777" w:rsidR="00FD2230" w:rsidRPr="00DA1035" w:rsidRDefault="00FD2230" w:rsidP="00FD2230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Aptos" w:hAnsi="Aptos" w:cstheme="majorHAnsi"/>
          <w:color w:val="333333"/>
          <w:sz w:val="20"/>
          <w:szCs w:val="20"/>
        </w:rPr>
      </w:pPr>
      <w:r w:rsidRPr="00DA1035">
        <w:rPr>
          <w:rStyle w:val="Emphasis"/>
          <w:rFonts w:ascii="Aptos" w:hAnsi="Aptos" w:cstheme="majorHAnsi"/>
          <w:b/>
          <w:bCs/>
          <w:color w:val="333333"/>
          <w:sz w:val="20"/>
          <w:szCs w:val="20"/>
        </w:rPr>
        <w:t>Parole che raccontano</w:t>
      </w:r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, il podcast d’autore con Chora Media</w:t>
      </w:r>
      <w:r w:rsidRPr="00DA1035">
        <w:rPr>
          <w:rFonts w:ascii="Aptos" w:hAnsi="Aptos" w:cstheme="majorHAnsi"/>
          <w:color w:val="333333"/>
          <w:sz w:val="20"/>
          <w:szCs w:val="20"/>
        </w:rPr>
        <w:t>:</w:t>
      </w:r>
      <w:r w:rsidRPr="00DA1035">
        <w:rPr>
          <w:rFonts w:ascii="Aptos" w:hAnsi="Aptos" w:cstheme="majorHAnsi"/>
          <w:b/>
          <w:bCs/>
          <w:color w:val="333333"/>
          <w:sz w:val="20"/>
          <w:szCs w:val="20"/>
        </w:rPr>
        <w:br/>
      </w:r>
      <w:r w:rsidRPr="00DA1035">
        <w:rPr>
          <w:rStyle w:val="Emphasis"/>
          <w:rFonts w:ascii="Aptos" w:hAnsi="Aptos" w:cstheme="majorHAnsi"/>
          <w:color w:val="333333"/>
          <w:sz w:val="20"/>
          <w:szCs w:val="20"/>
        </w:rPr>
        <w:t>- Parole che raccontano</w:t>
      </w:r>
      <w:r w:rsidRPr="00DA1035">
        <w:rPr>
          <w:rFonts w:ascii="Aptos" w:hAnsi="Aptos" w:cstheme="majorHAnsi"/>
          <w:color w:val="333333"/>
          <w:sz w:val="20"/>
          <w:szCs w:val="20"/>
        </w:rPr>
        <w:t> è una </w:t>
      </w:r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rubrica lessicale</w:t>
      </w:r>
      <w:r w:rsidRPr="00DA1035">
        <w:rPr>
          <w:rFonts w:ascii="Aptos" w:hAnsi="Aptos" w:cstheme="majorHAnsi"/>
          <w:color w:val="333333"/>
          <w:sz w:val="20"/>
          <w:szCs w:val="20"/>
        </w:rPr>
        <w:t> che analizza l’origine, il significato e l’evoluzione di parole fondamentali per capire le civiltà antiche (dialogo, </w:t>
      </w:r>
      <w:r w:rsidRPr="00DA1035">
        <w:rPr>
          <w:rStyle w:val="Emphasis"/>
          <w:rFonts w:ascii="Aptos" w:hAnsi="Aptos" w:cstheme="majorHAnsi"/>
          <w:color w:val="333333"/>
          <w:sz w:val="20"/>
          <w:szCs w:val="20"/>
        </w:rPr>
        <w:t>paideia</w:t>
      </w:r>
      <w:r w:rsidRPr="00DA1035">
        <w:rPr>
          <w:rFonts w:ascii="Aptos" w:hAnsi="Aptos" w:cstheme="majorHAnsi"/>
          <w:color w:val="333333"/>
          <w:sz w:val="20"/>
          <w:szCs w:val="20"/>
        </w:rPr>
        <w:t>, </w:t>
      </w:r>
      <w:r w:rsidRPr="00DA1035">
        <w:rPr>
          <w:rStyle w:val="Emphasis"/>
          <w:rFonts w:ascii="Aptos" w:hAnsi="Aptos" w:cstheme="majorHAnsi"/>
          <w:color w:val="333333"/>
          <w:sz w:val="20"/>
          <w:szCs w:val="20"/>
        </w:rPr>
        <w:t>rex</w:t>
      </w:r>
      <w:r w:rsidRPr="00DA1035">
        <w:rPr>
          <w:rFonts w:ascii="Aptos" w:hAnsi="Aptos" w:cstheme="majorHAnsi"/>
          <w:color w:val="333333"/>
          <w:sz w:val="20"/>
          <w:szCs w:val="20"/>
        </w:rPr>
        <w:t>, </w:t>
      </w:r>
      <w:proofErr w:type="spellStart"/>
      <w:r w:rsidRPr="00DA1035">
        <w:rPr>
          <w:rStyle w:val="Emphasis"/>
          <w:rFonts w:ascii="Aptos" w:hAnsi="Aptos" w:cstheme="majorHAnsi"/>
          <w:color w:val="333333"/>
          <w:sz w:val="20"/>
          <w:szCs w:val="20"/>
        </w:rPr>
        <w:t>auctoritas</w:t>
      </w:r>
      <w:proofErr w:type="spellEnd"/>
      <w:r w:rsidRPr="00DA1035">
        <w:rPr>
          <w:rFonts w:ascii="Aptos" w:hAnsi="Aptos" w:cstheme="majorHAnsi"/>
          <w:color w:val="333333"/>
          <w:sz w:val="20"/>
          <w:szCs w:val="20"/>
        </w:rPr>
        <w:t>…);</w:t>
      </w:r>
      <w:r w:rsidRPr="00DA1035">
        <w:rPr>
          <w:rFonts w:ascii="Aptos" w:hAnsi="Aptos" w:cstheme="majorHAnsi"/>
          <w:color w:val="333333"/>
          <w:sz w:val="20"/>
          <w:szCs w:val="20"/>
        </w:rPr>
        <w:br/>
        <w:t>- le più affascinanti di queste parole trovano un’espansione in un </w:t>
      </w:r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podcast d’autore</w:t>
      </w:r>
      <w:r w:rsidRPr="00DA1035">
        <w:rPr>
          <w:rFonts w:ascii="Aptos" w:hAnsi="Aptos" w:cstheme="majorHAnsi"/>
          <w:color w:val="333333"/>
          <w:sz w:val="20"/>
          <w:szCs w:val="20"/>
        </w:rPr>
        <w:t> in otto episodi realizzato in collaborazione con Chora Media.</w:t>
      </w:r>
    </w:p>
    <w:p w14:paraId="7701077C" w14:textId="78F4054D" w:rsidR="00FD2230" w:rsidRPr="00DA1035" w:rsidRDefault="00FD2230" w:rsidP="3DCA24B1">
      <w:pPr>
        <w:pStyle w:val="NormalWeb"/>
        <w:numPr>
          <w:ilvl w:val="0"/>
          <w:numId w:val="24"/>
        </w:numPr>
        <w:shd w:val="clear" w:color="auto" w:fill="FFFFFF" w:themeFill="background1"/>
        <w:spacing w:before="0" w:beforeAutospacing="0" w:after="0" w:afterAutospacing="0"/>
        <w:rPr>
          <w:rFonts w:ascii="Aptos" w:hAnsi="Aptos" w:cstheme="majorBidi"/>
          <w:color w:val="333333"/>
          <w:sz w:val="20"/>
          <w:szCs w:val="20"/>
        </w:rPr>
      </w:pPr>
      <w:r w:rsidRPr="3DCA24B1">
        <w:rPr>
          <w:rStyle w:val="Strong"/>
          <w:rFonts w:ascii="Aptos" w:hAnsi="Aptos" w:cstheme="majorBidi"/>
          <w:color w:val="333333"/>
          <w:sz w:val="20"/>
          <w:szCs w:val="20"/>
        </w:rPr>
        <w:t>Orientamento, STEM, </w:t>
      </w:r>
      <w:r w:rsidRPr="3DCA24B1">
        <w:rPr>
          <w:rStyle w:val="Emphasis"/>
          <w:rFonts w:ascii="Aptos" w:hAnsi="Aptos" w:cstheme="majorBidi"/>
          <w:b/>
          <w:bCs/>
          <w:color w:val="333333"/>
          <w:sz w:val="20"/>
          <w:szCs w:val="20"/>
        </w:rPr>
        <w:t>Life skills</w:t>
      </w:r>
      <w:r w:rsidRPr="3DCA24B1">
        <w:rPr>
          <w:rFonts w:ascii="Aptos" w:hAnsi="Aptos" w:cstheme="majorBidi"/>
          <w:color w:val="333333"/>
          <w:sz w:val="20"/>
          <w:szCs w:val="20"/>
        </w:rPr>
        <w:t>:</w:t>
      </w:r>
      <w:r>
        <w:br/>
      </w:r>
      <w:r w:rsidRPr="3DCA24B1">
        <w:rPr>
          <w:rFonts w:ascii="Aptos" w:hAnsi="Aptos" w:cstheme="majorBidi"/>
          <w:color w:val="333333"/>
          <w:sz w:val="20"/>
          <w:szCs w:val="20"/>
        </w:rPr>
        <w:t>- l’Orientamento è sviluppato sia in una rubrica presente in tutte le videointerviste </w:t>
      </w:r>
      <w:r w:rsidRPr="3DCA24B1">
        <w:rPr>
          <w:rStyle w:val="Emphasis"/>
          <w:rFonts w:ascii="Aptos" w:hAnsi="Aptos" w:cstheme="majorBidi"/>
          <w:color w:val="333333"/>
          <w:sz w:val="20"/>
          <w:szCs w:val="20"/>
        </w:rPr>
        <w:t>Agorà 2030</w:t>
      </w:r>
      <w:r w:rsidRPr="3DCA24B1">
        <w:rPr>
          <w:rFonts w:ascii="Aptos" w:hAnsi="Aptos" w:cstheme="majorBidi"/>
          <w:color w:val="333333"/>
          <w:sz w:val="20"/>
          <w:szCs w:val="20"/>
        </w:rPr>
        <w:t> sia in esercizi dedicati delle Verifiche;</w:t>
      </w:r>
      <w:r>
        <w:br/>
      </w:r>
      <w:r w:rsidRPr="3DCA24B1">
        <w:rPr>
          <w:rFonts w:ascii="Aptos" w:hAnsi="Aptos" w:cstheme="majorBidi"/>
          <w:color w:val="333333"/>
          <w:sz w:val="20"/>
          <w:szCs w:val="20"/>
        </w:rPr>
        <w:t>- alle STEM sono dedicate una serie di schede;</w:t>
      </w:r>
      <w:r>
        <w:br/>
      </w:r>
      <w:r w:rsidRPr="3DCA24B1">
        <w:rPr>
          <w:rFonts w:ascii="Aptos" w:hAnsi="Aptos" w:cstheme="majorBidi"/>
          <w:color w:val="333333"/>
          <w:sz w:val="20"/>
          <w:szCs w:val="20"/>
        </w:rPr>
        <w:t>- le </w:t>
      </w:r>
      <w:r w:rsidR="31C97071" w:rsidRPr="3DCA24B1">
        <w:rPr>
          <w:rFonts w:ascii="Aptos" w:hAnsi="Aptos" w:cstheme="majorBidi"/>
          <w:color w:val="333333"/>
          <w:sz w:val="20"/>
          <w:szCs w:val="20"/>
        </w:rPr>
        <w:t xml:space="preserve"> </w:t>
      </w:r>
      <w:r w:rsidRPr="3DCA24B1">
        <w:rPr>
          <w:rStyle w:val="Emphasis"/>
          <w:rFonts w:ascii="Aptos" w:hAnsi="Aptos" w:cstheme="majorBidi"/>
          <w:color w:val="333333"/>
          <w:sz w:val="20"/>
          <w:szCs w:val="20"/>
        </w:rPr>
        <w:t>Life skills</w:t>
      </w:r>
      <w:r w:rsidRPr="3DCA24B1">
        <w:rPr>
          <w:rFonts w:ascii="Aptos" w:hAnsi="Aptos" w:cstheme="majorBidi"/>
          <w:color w:val="333333"/>
          <w:sz w:val="20"/>
          <w:szCs w:val="20"/>
        </w:rPr>
        <w:t> caratterizzano la didattica delle rubriche </w:t>
      </w:r>
      <w:r w:rsidRPr="3DCA24B1">
        <w:rPr>
          <w:rStyle w:val="Emphasis"/>
          <w:rFonts w:ascii="Aptos" w:hAnsi="Aptos" w:cstheme="majorBidi"/>
          <w:color w:val="333333"/>
          <w:sz w:val="20"/>
          <w:szCs w:val="20"/>
        </w:rPr>
        <w:t>Il ramo d’oro</w:t>
      </w:r>
      <w:r w:rsidRPr="3DCA24B1">
        <w:rPr>
          <w:rFonts w:ascii="Aptos" w:hAnsi="Aptos" w:cstheme="majorBidi"/>
          <w:color w:val="333333"/>
          <w:sz w:val="20"/>
          <w:szCs w:val="20"/>
        </w:rPr>
        <w:t> e le Verifiche delle competenze di fine capitolo.</w:t>
      </w:r>
    </w:p>
    <w:p w14:paraId="3BA8450F" w14:textId="77777777" w:rsidR="00FD2230" w:rsidRPr="00DA1035" w:rsidRDefault="00FD2230" w:rsidP="00FD2230">
      <w:pPr>
        <w:pStyle w:val="NormalWeb"/>
        <w:shd w:val="clear" w:color="auto" w:fill="FFFFFF"/>
        <w:spacing w:before="0" w:beforeAutospacing="0" w:after="0" w:afterAutospacing="0"/>
        <w:rPr>
          <w:rFonts w:ascii="Aptos" w:hAnsi="Aptos" w:cstheme="majorHAnsi"/>
          <w:color w:val="333333"/>
          <w:sz w:val="20"/>
          <w:szCs w:val="20"/>
        </w:rPr>
      </w:pPr>
    </w:p>
    <w:p w14:paraId="72B2F5CB" w14:textId="416E22B9" w:rsidR="00FD2230" w:rsidRPr="00DA1035" w:rsidRDefault="00FD2230" w:rsidP="00FD2230">
      <w:pPr>
        <w:pStyle w:val="NormalWeb"/>
        <w:shd w:val="clear" w:color="auto" w:fill="FFFFFF"/>
        <w:spacing w:before="0" w:beforeAutospacing="0" w:after="0" w:afterAutospacing="0"/>
        <w:rPr>
          <w:rFonts w:ascii="Aptos" w:hAnsi="Aptos" w:cstheme="majorHAnsi"/>
          <w:color w:val="333333"/>
          <w:sz w:val="20"/>
          <w:szCs w:val="20"/>
        </w:rPr>
      </w:pPr>
      <w:r w:rsidRPr="00DA1035">
        <w:rPr>
          <w:rFonts w:ascii="Aptos" w:hAnsi="Aptos" w:cstheme="majorHAnsi"/>
          <w:color w:val="333333"/>
          <w:sz w:val="20"/>
          <w:szCs w:val="20"/>
        </w:rPr>
        <w:t>Completano l’offerta del corso:</w:t>
      </w:r>
    </w:p>
    <w:p w14:paraId="4F2610CB" w14:textId="77777777" w:rsidR="00FD2230" w:rsidRPr="00DA1035" w:rsidRDefault="00FD2230" w:rsidP="00FD2230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Aptos" w:hAnsi="Aptos" w:cstheme="majorHAnsi"/>
          <w:color w:val="333333"/>
          <w:sz w:val="20"/>
          <w:szCs w:val="20"/>
        </w:rPr>
      </w:pPr>
      <w:r w:rsidRPr="00DA1035">
        <w:rPr>
          <w:rFonts w:ascii="Aptos" w:hAnsi="Aptos" w:cstheme="majorHAnsi"/>
          <w:color w:val="333333"/>
          <w:sz w:val="20"/>
          <w:szCs w:val="20"/>
        </w:rPr>
        <w:t>l’Atlante di geografia fisica e politica </w:t>
      </w:r>
      <w:r w:rsidRPr="00DA1035">
        <w:rPr>
          <w:rStyle w:val="Strong"/>
          <w:rFonts w:ascii="Aptos" w:hAnsi="Aptos" w:cstheme="majorHAnsi"/>
          <w:i/>
          <w:iCs/>
          <w:color w:val="333333"/>
          <w:sz w:val="20"/>
          <w:szCs w:val="20"/>
        </w:rPr>
        <w:t>Italia, Europa, mondo,</w:t>
      </w:r>
      <w:r w:rsidRPr="00DA1035">
        <w:rPr>
          <w:rFonts w:ascii="Aptos" w:hAnsi="Aptos" w:cstheme="majorHAnsi"/>
          <w:color w:val="333333"/>
          <w:sz w:val="20"/>
          <w:szCs w:val="20"/>
        </w:rPr>
        <w:t> aggiornato nei contenuti e nei dati;</w:t>
      </w:r>
    </w:p>
    <w:p w14:paraId="025BBCB8" w14:textId="77777777" w:rsidR="00FD2230" w:rsidRPr="00DA1035" w:rsidRDefault="00FD2230" w:rsidP="00FD2230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Aptos" w:hAnsi="Aptos" w:cstheme="majorHAnsi"/>
          <w:color w:val="333333"/>
          <w:sz w:val="20"/>
          <w:szCs w:val="20"/>
        </w:rPr>
      </w:pPr>
      <w:r w:rsidRPr="00DA1035">
        <w:rPr>
          <w:rFonts w:ascii="Aptos" w:hAnsi="Aptos" w:cstheme="majorHAnsi"/>
          <w:color w:val="333333"/>
          <w:sz w:val="20"/>
          <w:szCs w:val="20"/>
        </w:rPr>
        <w:t>il volumetto </w:t>
      </w:r>
      <w:r w:rsidRPr="00DA1035">
        <w:rPr>
          <w:rStyle w:val="Strong"/>
          <w:rFonts w:ascii="Aptos" w:hAnsi="Aptos" w:cstheme="majorHAnsi"/>
          <w:i/>
          <w:iCs/>
          <w:color w:val="333333"/>
          <w:sz w:val="20"/>
          <w:szCs w:val="20"/>
        </w:rPr>
        <w:t>Civis. Commento alla Costituzione italiana</w:t>
      </w:r>
      <w:r w:rsidRPr="00DA1035">
        <w:rPr>
          <w:rFonts w:ascii="Aptos" w:hAnsi="Aptos" w:cstheme="majorHAnsi"/>
          <w:color w:val="333333"/>
          <w:sz w:val="20"/>
          <w:szCs w:val="20"/>
        </w:rPr>
        <w:t xml:space="preserve">, a cura di Gianfranco Pasquino, che tratta i contenuti istituzionali dell’Educazione civica (Costituzione e Ordinamento della Repubblica), oltre alla Cittadinanza digitale (sezione curata da Maria Cecilia </w:t>
      </w:r>
      <w:proofErr w:type="spellStart"/>
      <w:r w:rsidRPr="00DA1035">
        <w:rPr>
          <w:rFonts w:ascii="Aptos" w:hAnsi="Aptos" w:cstheme="majorHAnsi"/>
          <w:color w:val="333333"/>
          <w:sz w:val="20"/>
          <w:szCs w:val="20"/>
        </w:rPr>
        <w:t>Averame</w:t>
      </w:r>
      <w:proofErr w:type="spellEnd"/>
      <w:r w:rsidRPr="00DA1035">
        <w:rPr>
          <w:rFonts w:ascii="Aptos" w:hAnsi="Aptos" w:cstheme="majorHAnsi"/>
          <w:color w:val="333333"/>
          <w:sz w:val="20"/>
          <w:szCs w:val="20"/>
        </w:rPr>
        <w:t>);</w:t>
      </w:r>
    </w:p>
    <w:p w14:paraId="5DC7ABAC" w14:textId="0BF99F2A" w:rsidR="00FD2230" w:rsidRPr="00DA1035" w:rsidRDefault="00FD2230" w:rsidP="00FD2230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Aptos" w:hAnsi="Aptos" w:cstheme="majorHAnsi"/>
          <w:color w:val="333333"/>
          <w:sz w:val="20"/>
          <w:szCs w:val="20"/>
        </w:rPr>
      </w:pPr>
      <w:r w:rsidRPr="00DA1035">
        <w:rPr>
          <w:rFonts w:ascii="Aptos" w:hAnsi="Aptos" w:cstheme="majorHAnsi"/>
          <w:color w:val="333333"/>
          <w:sz w:val="20"/>
          <w:szCs w:val="20"/>
        </w:rPr>
        <w:t>due </w:t>
      </w:r>
      <w:proofErr w:type="spellStart"/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Easybook</w:t>
      </w:r>
      <w:proofErr w:type="spellEnd"/>
      <w:r w:rsidRPr="00DA1035">
        <w:rPr>
          <w:rFonts w:ascii="Aptos" w:hAnsi="Aptos" w:cstheme="majorHAnsi"/>
          <w:color w:val="333333"/>
          <w:sz w:val="20"/>
          <w:szCs w:val="20"/>
        </w:rPr>
        <w:t>, con i contenuti di base delle lezioni seguiti da </w:t>
      </w:r>
      <w:r w:rsidRPr="00DA1035">
        <w:rPr>
          <w:rStyle w:val="Strong"/>
          <w:rFonts w:ascii="Aptos" w:hAnsi="Aptos" w:cstheme="majorHAnsi"/>
          <w:color w:val="333333"/>
          <w:sz w:val="20"/>
          <w:szCs w:val="20"/>
        </w:rPr>
        <w:t>mappe</w:t>
      </w:r>
      <w:r w:rsidRPr="00DA1035">
        <w:rPr>
          <w:rFonts w:ascii="Aptos" w:hAnsi="Aptos" w:cstheme="majorHAnsi"/>
          <w:color w:val="333333"/>
          <w:sz w:val="20"/>
          <w:szCs w:val="20"/>
        </w:rPr>
        <w:t> per studenti e studentesse con Bisogni educativi speciali.</w:t>
      </w:r>
    </w:p>
    <w:p w14:paraId="165704BF" w14:textId="77777777" w:rsidR="00664483" w:rsidRPr="00DA1035" w:rsidRDefault="00664483" w:rsidP="00664483">
      <w:pPr>
        <w:shd w:val="clear" w:color="auto" w:fill="FFFFFF"/>
        <w:rPr>
          <w:rFonts w:ascii="Aptos" w:hAnsi="Aptos" w:cstheme="majorHAnsi"/>
        </w:rPr>
      </w:pPr>
      <w:r w:rsidRPr="00DA1035">
        <w:rPr>
          <w:rFonts w:ascii="Aptos" w:hAnsi="Aptos" w:cstheme="majorHAnsi"/>
        </w:rPr>
        <w:t> </w:t>
      </w:r>
    </w:p>
    <w:p w14:paraId="32534A19" w14:textId="75704165" w:rsidR="00FC2139" w:rsidRPr="00DA1035" w:rsidRDefault="00664483" w:rsidP="3DCA24B1">
      <w:pPr>
        <w:shd w:val="clear" w:color="auto" w:fill="FFFFFF" w:themeFill="background1"/>
        <w:rPr>
          <w:rFonts w:ascii="Aptos" w:hAnsi="Aptos" w:cstheme="majorBidi"/>
          <w:b/>
          <w:bCs/>
        </w:rPr>
      </w:pPr>
      <w:r w:rsidRPr="3DCA24B1">
        <w:rPr>
          <w:rFonts w:ascii="Aptos" w:hAnsi="Aptos" w:cstheme="majorBidi"/>
          <w:b/>
          <w:bCs/>
        </w:rPr>
        <w:t>Per la Didattica con il Digitale</w:t>
      </w:r>
    </w:p>
    <w:p w14:paraId="16D7D4B5" w14:textId="052DFA23" w:rsidR="00FC2139" w:rsidRPr="00DA1035" w:rsidRDefault="00FC2139" w:rsidP="00DA1035">
      <w:pPr>
        <w:rPr>
          <w:rFonts w:ascii="Aptos" w:hAnsi="Aptos"/>
        </w:rPr>
      </w:pPr>
      <w:r w:rsidRPr="00DA1035">
        <w:rPr>
          <w:rFonts w:ascii="Aptos" w:hAnsi="Aptos"/>
          <w:b/>
          <w:bCs/>
        </w:rPr>
        <w:t xml:space="preserve">Libro </w:t>
      </w:r>
      <w:r w:rsidRPr="3DCA24B1">
        <w:rPr>
          <w:rFonts w:ascii="Aptos" w:hAnsi="Aptos"/>
          <w:b/>
          <w:bCs/>
        </w:rPr>
        <w:t>aperto</w:t>
      </w:r>
      <w:r w:rsidRPr="3DCA24B1">
        <w:rPr>
          <w:rFonts w:ascii="Arial" w:hAnsi="Arial" w:cs="Arial"/>
        </w:rPr>
        <w:t> </w:t>
      </w:r>
      <w:r w:rsidRPr="3DCA24B1">
        <w:rPr>
          <w:rFonts w:ascii="Aptos" w:hAnsi="Aptos"/>
        </w:rPr>
        <w:t>è</w:t>
      </w:r>
      <w:r w:rsidRPr="00DA1035">
        <w:rPr>
          <w:rFonts w:ascii="Aptos" w:hAnsi="Aptos"/>
        </w:rPr>
        <w:t xml:space="preserve"> il nuovo progetto culturale e didattico di </w:t>
      </w:r>
      <w:proofErr w:type="spellStart"/>
      <w:r w:rsidRPr="00DA1035">
        <w:rPr>
          <w:rFonts w:ascii="Aptos" w:hAnsi="Aptos"/>
        </w:rPr>
        <w:t>Sanoma</w:t>
      </w:r>
      <w:proofErr w:type="spellEnd"/>
      <w:r w:rsidRPr="00DA1035">
        <w:rPr>
          <w:rFonts w:ascii="Aptos" w:hAnsi="Aptos"/>
        </w:rPr>
        <w:t>: il libro si aggiorna periodicamente grazie a servizi dedicati e contenuti digitali pensati per una didattica su misura e inclusiva.</w:t>
      </w:r>
      <w:r w:rsidRPr="3DCA24B1">
        <w:rPr>
          <w:rFonts w:ascii="Arial" w:hAnsi="Arial" w:cs="Arial"/>
        </w:rPr>
        <w:t> </w:t>
      </w:r>
      <w:r w:rsidRPr="3DCA24B1">
        <w:rPr>
          <w:rFonts w:ascii="Aptos" w:hAnsi="Aptos"/>
        </w:rPr>
        <w:t> </w:t>
      </w:r>
      <w:r w:rsidRPr="00DA1035">
        <w:rPr>
          <w:rFonts w:ascii="Aptos" w:hAnsi="Aptos"/>
        </w:rPr>
        <w:t>Libro aperto prevede: </w:t>
      </w:r>
    </w:p>
    <w:p w14:paraId="7107EC48" w14:textId="606F3E78" w:rsidR="00FC2139" w:rsidRPr="00DA1035" w:rsidRDefault="00FC2139" w:rsidP="00DA1035">
      <w:pPr>
        <w:numPr>
          <w:ilvl w:val="0"/>
          <w:numId w:val="25"/>
        </w:numPr>
        <w:spacing w:line="259" w:lineRule="auto"/>
        <w:rPr>
          <w:rFonts w:ascii="Aptos" w:hAnsi="Aptos"/>
        </w:rPr>
      </w:pPr>
      <w:r w:rsidRPr="00DA1035">
        <w:rPr>
          <w:rFonts w:ascii="Aptos" w:hAnsi="Aptos"/>
        </w:rPr>
        <w:t xml:space="preserve">i contenuti digitali accessibili direttamente </w:t>
      </w:r>
      <w:r w:rsidR="2C61A745" w:rsidRPr="3DCA24B1">
        <w:rPr>
          <w:rFonts w:ascii="Aptos" w:hAnsi="Aptos"/>
        </w:rPr>
        <w:t>dai QR</w:t>
      </w:r>
      <w:r w:rsidRPr="00DA1035">
        <w:rPr>
          <w:rFonts w:ascii="Aptos" w:hAnsi="Aptos"/>
          <w:b/>
          <w:bCs/>
        </w:rPr>
        <w:t xml:space="preserve"> </w:t>
      </w:r>
      <w:r w:rsidRPr="3DCA24B1">
        <w:rPr>
          <w:rFonts w:ascii="Aptos" w:hAnsi="Aptos"/>
          <w:b/>
          <w:bCs/>
        </w:rPr>
        <w:t>Code</w:t>
      </w:r>
      <w:r w:rsidRPr="3DCA24B1">
        <w:rPr>
          <w:rFonts w:ascii="Arial" w:hAnsi="Arial" w:cs="Arial"/>
        </w:rPr>
        <w:t> </w:t>
      </w:r>
      <w:r w:rsidRPr="3DCA24B1">
        <w:rPr>
          <w:rFonts w:ascii="Aptos" w:hAnsi="Aptos"/>
        </w:rPr>
        <w:t>presenti</w:t>
      </w:r>
      <w:r w:rsidRPr="00DA1035">
        <w:rPr>
          <w:rFonts w:ascii="Aptos" w:hAnsi="Aptos"/>
        </w:rPr>
        <w:t xml:space="preserve"> </w:t>
      </w:r>
      <w:r w:rsidR="3F410499" w:rsidRPr="3DCA24B1">
        <w:rPr>
          <w:rFonts w:ascii="Aptos" w:hAnsi="Aptos"/>
        </w:rPr>
        <w:t>nel </w:t>
      </w:r>
      <w:r w:rsidRPr="00DA1035">
        <w:rPr>
          <w:rFonts w:ascii="Aptos" w:hAnsi="Aptos"/>
        </w:rPr>
        <w:t xml:space="preserve">libro, grazie </w:t>
      </w:r>
      <w:r w:rsidRPr="3DCA24B1">
        <w:rPr>
          <w:rFonts w:ascii="Aptos" w:hAnsi="Aptos"/>
        </w:rPr>
        <w:t>all</w:t>
      </w:r>
      <w:r w:rsidRPr="3DCA24B1">
        <w:rPr>
          <w:rFonts w:ascii="Aptos" w:hAnsi="Aptos" w:cs="Aptos"/>
        </w:rPr>
        <w:t>’</w:t>
      </w:r>
      <w:r w:rsidRPr="3DCA24B1">
        <w:rPr>
          <w:rFonts w:ascii="Aptos" w:hAnsi="Aptos"/>
        </w:rPr>
        <w:t>applicazione</w:t>
      </w:r>
      <w:r w:rsidRPr="3DCA24B1">
        <w:rPr>
          <w:rFonts w:ascii="Arial" w:hAnsi="Arial" w:cs="Arial"/>
        </w:rPr>
        <w:t> </w:t>
      </w:r>
      <w:r w:rsidRPr="3DCA24B1">
        <w:rPr>
          <w:rFonts w:ascii="Aptos" w:hAnsi="Aptos"/>
          <w:b/>
          <w:bCs/>
        </w:rPr>
        <w:t>MyApp</w:t>
      </w:r>
      <w:r w:rsidRPr="00DA1035">
        <w:rPr>
          <w:rFonts w:ascii="Aptos" w:hAnsi="Aptos"/>
        </w:rPr>
        <w:t>; </w:t>
      </w:r>
    </w:p>
    <w:p w14:paraId="7A0A2576" w14:textId="77777777" w:rsidR="00FC2139" w:rsidRPr="00DA1035" w:rsidRDefault="00FC2139" w:rsidP="00DA1035">
      <w:pPr>
        <w:pStyle w:val="ListParagraph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DA1035">
        <w:rPr>
          <w:rFonts w:ascii="Aptos" w:hAnsi="Aptos"/>
          <w:b/>
          <w:bCs/>
          <w:i/>
          <w:iCs/>
        </w:rPr>
        <w:t>My Digital Book</w:t>
      </w:r>
      <w:r w:rsidRPr="00DA1035">
        <w:rPr>
          <w:rFonts w:ascii="Aptos" w:hAnsi="Aptos"/>
        </w:rPr>
        <w:t xml:space="preserve">, la versione digitale del libro, disponibile sia online che offline, che riproduce fedelmente l’esperienza di lettura su carta,  consente di scaricare i contenuti offline tramite </w:t>
      </w:r>
      <w:proofErr w:type="spellStart"/>
      <w:r w:rsidRPr="00DA1035">
        <w:rPr>
          <w:rFonts w:ascii="Aptos" w:hAnsi="Aptos"/>
        </w:rPr>
        <w:t>un’app</w:t>
      </w:r>
      <w:proofErr w:type="spellEnd"/>
      <w:r w:rsidRPr="00DA1035">
        <w:rPr>
          <w:rFonts w:ascii="Aptos" w:hAnsi="Aptos"/>
        </w:rPr>
        <w:t xml:space="preserve"> dedicata e permette di accedere ai materiali digitali integrativi </w:t>
      </w:r>
      <w:r w:rsidRPr="00DA1035">
        <w:rPr>
          <w:rFonts w:ascii="Aptos" w:hAnsi="Aptos" w:cstheme="majorHAnsi"/>
        </w:rPr>
        <w:t>, tra cui:</w:t>
      </w:r>
      <w:r w:rsidRPr="00DA1035">
        <w:rPr>
          <w:rFonts w:ascii="Aptos" w:hAnsi="Aptos" w:cstheme="majorHAnsi"/>
        </w:rPr>
        <w:br/>
        <w:t>- videointerviste </w:t>
      </w:r>
      <w:r w:rsidRPr="00DA1035">
        <w:rPr>
          <w:rFonts w:ascii="Aptos" w:hAnsi="Aptos" w:cstheme="majorHAnsi"/>
          <w:i/>
          <w:iCs/>
        </w:rPr>
        <w:t>Agorà 2030</w:t>
      </w:r>
      <w:r w:rsidRPr="00DA1035">
        <w:rPr>
          <w:rFonts w:ascii="Aptos" w:hAnsi="Aptos" w:cstheme="majorHAnsi"/>
        </w:rPr>
        <w:t>;</w:t>
      </w:r>
      <w:r w:rsidRPr="00DA1035">
        <w:rPr>
          <w:rFonts w:ascii="Aptos" w:hAnsi="Aptos" w:cstheme="majorHAnsi"/>
        </w:rPr>
        <w:br/>
        <w:t>- video </w:t>
      </w:r>
      <w:r w:rsidRPr="00DA1035">
        <w:rPr>
          <w:rFonts w:ascii="Aptos" w:hAnsi="Aptos" w:cstheme="majorHAnsi"/>
          <w:i/>
          <w:iCs/>
        </w:rPr>
        <w:t>La parola all’autore</w:t>
      </w:r>
      <w:r w:rsidRPr="00DA1035">
        <w:rPr>
          <w:rFonts w:ascii="Aptos" w:hAnsi="Aptos" w:cstheme="majorHAnsi"/>
        </w:rPr>
        <w:t>, </w:t>
      </w:r>
      <w:r w:rsidRPr="00DA1035">
        <w:rPr>
          <w:rFonts w:ascii="Aptos" w:hAnsi="Aptos" w:cstheme="majorHAnsi"/>
          <w:i/>
          <w:iCs/>
        </w:rPr>
        <w:t>Calendario civile</w:t>
      </w:r>
      <w:r w:rsidRPr="00DA1035">
        <w:rPr>
          <w:rFonts w:ascii="Aptos" w:hAnsi="Aptos" w:cstheme="majorHAnsi"/>
        </w:rPr>
        <w:t>, </w:t>
      </w:r>
      <w:r w:rsidRPr="00DA1035">
        <w:rPr>
          <w:rFonts w:ascii="Aptos" w:hAnsi="Aptos" w:cstheme="majorHAnsi"/>
          <w:i/>
          <w:iCs/>
        </w:rPr>
        <w:t>Per iniziare</w:t>
      </w:r>
      <w:r w:rsidRPr="00DA1035">
        <w:rPr>
          <w:rFonts w:ascii="Aptos" w:hAnsi="Aptos" w:cstheme="majorHAnsi"/>
        </w:rPr>
        <w:t> per introdurre i temi della Geografia, </w:t>
      </w:r>
      <w:r w:rsidRPr="00DA1035">
        <w:rPr>
          <w:rFonts w:ascii="Aptos" w:hAnsi="Aptos" w:cstheme="majorHAnsi"/>
          <w:i/>
          <w:iCs/>
        </w:rPr>
        <w:t>Stati in primo piano</w:t>
      </w:r>
      <w:r w:rsidRPr="00DA1035">
        <w:rPr>
          <w:rFonts w:ascii="Aptos" w:hAnsi="Aptos" w:cstheme="majorHAnsi"/>
        </w:rPr>
        <w:t>;</w:t>
      </w:r>
      <w:r w:rsidRPr="00DA1035">
        <w:rPr>
          <w:rFonts w:ascii="Aptos" w:hAnsi="Aptos" w:cstheme="majorHAnsi"/>
        </w:rPr>
        <w:br/>
        <w:t>- videolezioni del </w:t>
      </w:r>
      <w:r w:rsidRPr="00DA1035">
        <w:rPr>
          <w:rFonts w:ascii="Aptos" w:hAnsi="Aptos" w:cstheme="majorHAnsi"/>
          <w:i/>
          <w:iCs/>
        </w:rPr>
        <w:t>My Online Course</w:t>
      </w:r>
      <w:r w:rsidRPr="00DA1035">
        <w:rPr>
          <w:rFonts w:ascii="Aptos" w:hAnsi="Aptos" w:cstheme="majorHAnsi"/>
        </w:rPr>
        <w:t> (MOC);</w:t>
      </w:r>
      <w:r w:rsidRPr="00DA1035">
        <w:rPr>
          <w:rFonts w:ascii="Aptos" w:hAnsi="Aptos" w:cstheme="majorHAnsi"/>
        </w:rPr>
        <w:br/>
        <w:t>- podcast </w:t>
      </w:r>
      <w:r w:rsidRPr="00DA1035">
        <w:rPr>
          <w:rFonts w:ascii="Aptos" w:hAnsi="Aptos" w:cstheme="majorHAnsi"/>
          <w:i/>
          <w:iCs/>
        </w:rPr>
        <w:t>Parole che raccontano</w:t>
      </w:r>
      <w:r w:rsidRPr="00DA1035">
        <w:rPr>
          <w:rFonts w:ascii="Aptos" w:hAnsi="Aptos" w:cstheme="majorHAnsi"/>
        </w:rPr>
        <w:t>;</w:t>
      </w:r>
      <w:r w:rsidRPr="00DA1035">
        <w:rPr>
          <w:rFonts w:ascii="Aptos" w:hAnsi="Aptos" w:cstheme="majorHAnsi"/>
        </w:rPr>
        <w:br/>
        <w:t>- carte storiche dell’Atlante interattivo;</w:t>
      </w:r>
      <w:r w:rsidRPr="00DA1035">
        <w:rPr>
          <w:rFonts w:ascii="Aptos" w:hAnsi="Aptos" w:cstheme="majorHAnsi"/>
        </w:rPr>
        <w:br/>
        <w:t>- percorsi in Google Earth™;</w:t>
      </w:r>
      <w:r w:rsidRPr="00DA1035">
        <w:rPr>
          <w:rFonts w:ascii="Aptos" w:hAnsi="Aptos" w:cstheme="majorHAnsi"/>
        </w:rPr>
        <w:br/>
        <w:t>- fonti storiche e testi storiografici;</w:t>
      </w:r>
      <w:r w:rsidRPr="00DA1035">
        <w:rPr>
          <w:rFonts w:ascii="Aptos" w:hAnsi="Aptos" w:cstheme="majorHAnsi"/>
        </w:rPr>
        <w:br/>
        <w:t>- fonti visive;</w:t>
      </w:r>
      <w:r w:rsidRPr="00DA1035">
        <w:rPr>
          <w:rFonts w:ascii="Aptos" w:hAnsi="Aptos" w:cstheme="majorHAnsi"/>
        </w:rPr>
        <w:br/>
        <w:t>- percorsi </w:t>
      </w:r>
      <w:r w:rsidRPr="00DA1035">
        <w:rPr>
          <w:rFonts w:ascii="Aptos" w:hAnsi="Aptos" w:cstheme="majorHAnsi"/>
          <w:i/>
          <w:iCs/>
        </w:rPr>
        <w:t>La donna nell’arte</w:t>
      </w:r>
      <w:r w:rsidRPr="00DA1035">
        <w:rPr>
          <w:rFonts w:ascii="Aptos" w:hAnsi="Aptos" w:cstheme="majorHAnsi"/>
        </w:rPr>
        <w:t>;</w:t>
      </w:r>
      <w:r w:rsidRPr="00DA1035">
        <w:rPr>
          <w:rFonts w:ascii="Aptos" w:hAnsi="Aptos" w:cstheme="majorHAnsi"/>
        </w:rPr>
        <w:br/>
        <w:t>- lezioni in PowerPoint;</w:t>
      </w:r>
      <w:r w:rsidRPr="00DA1035">
        <w:rPr>
          <w:rFonts w:ascii="Aptos" w:hAnsi="Aptos" w:cstheme="majorHAnsi"/>
        </w:rPr>
        <w:br/>
        <w:t>- mappe modificabili;</w:t>
      </w:r>
      <w:r w:rsidRPr="00DA1035">
        <w:rPr>
          <w:rFonts w:ascii="Aptos" w:hAnsi="Aptos" w:cstheme="majorHAnsi"/>
        </w:rPr>
        <w:br/>
        <w:t>- sintesi audio di fine lezione;</w:t>
      </w:r>
      <w:r w:rsidRPr="00DA1035">
        <w:rPr>
          <w:rFonts w:ascii="Aptos" w:hAnsi="Aptos" w:cstheme="majorHAnsi"/>
        </w:rPr>
        <w:br/>
        <w:t xml:space="preserve">- </w:t>
      </w:r>
      <w:proofErr w:type="spellStart"/>
      <w:r w:rsidRPr="00DA1035">
        <w:rPr>
          <w:rFonts w:ascii="Aptos" w:hAnsi="Aptos" w:cstheme="majorHAnsi"/>
        </w:rPr>
        <w:t>flashcard</w:t>
      </w:r>
      <w:proofErr w:type="spellEnd"/>
      <w:r w:rsidRPr="00DA1035">
        <w:rPr>
          <w:rFonts w:ascii="Aptos" w:hAnsi="Aptos" w:cstheme="majorHAnsi"/>
        </w:rPr>
        <w:t>.</w:t>
      </w:r>
    </w:p>
    <w:p w14:paraId="2632548D" w14:textId="724C1B80" w:rsidR="00FC2139" w:rsidRPr="00DA1035" w:rsidRDefault="00FC2139" w:rsidP="00DA1035">
      <w:pPr>
        <w:numPr>
          <w:ilvl w:val="0"/>
          <w:numId w:val="26"/>
        </w:numPr>
        <w:spacing w:line="259" w:lineRule="auto"/>
        <w:rPr>
          <w:rFonts w:ascii="Aptos" w:hAnsi="Aptos"/>
        </w:rPr>
      </w:pPr>
      <w:r w:rsidRPr="00DA1035">
        <w:rPr>
          <w:rFonts w:ascii="Aptos" w:hAnsi="Aptos"/>
          <w:b/>
          <w:bCs/>
        </w:rPr>
        <w:t>Libro digitale liquido</w:t>
      </w:r>
      <w:r w:rsidRPr="00DA1035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DA1035">
        <w:rPr>
          <w:rFonts w:ascii="Aptos" w:hAnsi="Aptos"/>
        </w:rPr>
        <w:br/>
        <w:t>- inserire note e segnalibri; </w:t>
      </w:r>
      <w:r w:rsidRPr="00DA1035">
        <w:rPr>
          <w:rFonts w:ascii="Aptos" w:hAnsi="Aptos"/>
        </w:rPr>
        <w:br/>
        <w:t>- studiare e ripassare scegliendo carattere e sfondo preferiti; </w:t>
      </w:r>
      <w:r w:rsidRPr="00DA1035">
        <w:rPr>
          <w:rFonts w:ascii="Aptos" w:hAnsi="Aptos"/>
        </w:rPr>
        <w:br/>
        <w:t>- accedere alla modalità di lettura automatica e ai materiali digitali integrativi </w:t>
      </w:r>
    </w:p>
    <w:p w14:paraId="6465AFA8" w14:textId="2F560E4B" w:rsidR="00BE3AD4" w:rsidRPr="00DA1035" w:rsidRDefault="00FC2139" w:rsidP="00DA1035">
      <w:pPr>
        <w:numPr>
          <w:ilvl w:val="0"/>
          <w:numId w:val="27"/>
        </w:numPr>
        <w:spacing w:line="259" w:lineRule="auto"/>
        <w:rPr>
          <w:rFonts w:ascii="Aptos" w:hAnsi="Aptos"/>
        </w:rPr>
      </w:pPr>
      <w:proofErr w:type="spellStart"/>
      <w:r w:rsidRPr="00DA1035">
        <w:rPr>
          <w:rFonts w:ascii="Aptos" w:hAnsi="Aptos"/>
          <w:b/>
          <w:bCs/>
        </w:rPr>
        <w:t>KmZero</w:t>
      </w:r>
      <w:proofErr w:type="spellEnd"/>
      <w:r w:rsidRPr="00DA1035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14:paraId="3CF05D83" w14:textId="77777777" w:rsidR="00603E57" w:rsidRPr="00DA1035" w:rsidRDefault="00603E57" w:rsidP="00DA1035">
      <w:pPr>
        <w:pStyle w:val="ListParagraph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DA1035">
        <w:rPr>
          <w:rFonts w:ascii="Aptos" w:hAnsi="Aptos" w:cstheme="majorHAnsi"/>
          <w:b/>
          <w:bCs/>
        </w:rPr>
        <w:t xml:space="preserve">Atlante interattivo: </w:t>
      </w:r>
      <w:r w:rsidRPr="00DA1035">
        <w:rPr>
          <w:rFonts w:ascii="Aptos" w:hAnsi="Aptos" w:cstheme="majorHAnsi"/>
        </w:rPr>
        <w:t>una piattaforma con 200 carte interattive, storiche e geografiche, corredate da attività didattiche, confronti guidati e geolocalizzazione. Le carte storiche sono accessibili anche mediante Qr Code collocato in pagina.</w:t>
      </w:r>
    </w:p>
    <w:p w14:paraId="574F5980" w14:textId="71ED7952" w:rsidR="00603E57" w:rsidRPr="00DA1035" w:rsidRDefault="00603E57" w:rsidP="00DA1035">
      <w:pPr>
        <w:pStyle w:val="ListParagraph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DA1035">
        <w:rPr>
          <w:rFonts w:ascii="Aptos" w:hAnsi="Aptos" w:cstheme="majorHAnsi"/>
          <w:b/>
          <w:bCs/>
        </w:rPr>
        <w:t xml:space="preserve">Podcast: </w:t>
      </w:r>
      <w:r w:rsidRPr="00DA1035">
        <w:rPr>
          <w:rFonts w:ascii="Aptos" w:hAnsi="Aptos" w:cstheme="majorHAnsi"/>
        </w:rPr>
        <w:t>il corso è abbinato al progetto </w:t>
      </w:r>
      <w:r w:rsidRPr="00DA1035">
        <w:rPr>
          <w:rFonts w:ascii="Aptos" w:hAnsi="Aptos" w:cstheme="majorHAnsi"/>
          <w:b/>
          <w:bCs/>
          <w:i/>
          <w:iCs/>
        </w:rPr>
        <w:t xml:space="preserve">Ascoltando s’impara. I podcast didattici di </w:t>
      </w:r>
      <w:proofErr w:type="spellStart"/>
      <w:r w:rsidRPr="00DA1035">
        <w:rPr>
          <w:rFonts w:ascii="Aptos" w:hAnsi="Aptos" w:cstheme="majorHAnsi"/>
          <w:b/>
          <w:bCs/>
          <w:i/>
          <w:iCs/>
        </w:rPr>
        <w:t>Sanoma</w:t>
      </w:r>
      <w:proofErr w:type="spellEnd"/>
      <w:r w:rsidRPr="00DA1035">
        <w:rPr>
          <w:rFonts w:ascii="Aptos" w:hAnsi="Aptos" w:cstheme="majorHAnsi"/>
          <w:b/>
          <w:bCs/>
          <w:i/>
          <w:iCs/>
        </w:rPr>
        <w:t xml:space="preserve"> e Chora Media</w:t>
      </w:r>
      <w:r w:rsidRPr="00DA1035">
        <w:rPr>
          <w:rFonts w:ascii="Aptos" w:hAnsi="Aptos" w:cstheme="majorHAnsi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DA1035">
        <w:rPr>
          <w:rFonts w:ascii="Aptos" w:hAnsi="Aptos" w:cstheme="majorHAnsi"/>
        </w:rPr>
        <w:t>Sanoma</w:t>
      </w:r>
      <w:proofErr w:type="spellEnd"/>
      <w:r w:rsidRPr="00DA1035">
        <w:rPr>
          <w:rFonts w:ascii="Aptos" w:hAnsi="Aptos" w:cstheme="majorHAnsi"/>
        </w:rPr>
        <w:t xml:space="preserve"> e dell’esperienza editoriale audio di Chora Media. In particolare, il corso è abbinato alla serie </w:t>
      </w:r>
      <w:r w:rsidRPr="00DA1035">
        <w:rPr>
          <w:rFonts w:ascii="Aptos" w:hAnsi="Aptos" w:cstheme="majorHAnsi"/>
          <w:b/>
          <w:bCs/>
          <w:i/>
          <w:iCs/>
        </w:rPr>
        <w:t>Parole che raccontano</w:t>
      </w:r>
      <w:r w:rsidRPr="00DA1035">
        <w:rPr>
          <w:rFonts w:ascii="Aptos" w:hAnsi="Aptos" w:cstheme="majorHAnsi"/>
        </w:rPr>
        <w:t xml:space="preserve"> in cui gli autori riflettono su come le parole siano uno specchio delle civiltà, ci raccontino come gli antichi vedevano il mondo, lo pensavano, lo vivevano. </w:t>
      </w:r>
    </w:p>
    <w:p w14:paraId="14553166" w14:textId="7E43075D" w:rsidR="00664483" w:rsidRPr="00DA1035" w:rsidRDefault="00603E57" w:rsidP="00DA1035">
      <w:pPr>
        <w:pStyle w:val="ListParagraph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DA1035">
        <w:rPr>
          <w:rFonts w:ascii="Aptos" w:hAnsi="Aptos" w:cstheme="majorHAnsi"/>
          <w:b/>
          <w:bCs/>
        </w:rPr>
        <w:t xml:space="preserve">My Social Reading with </w:t>
      </w:r>
      <w:proofErr w:type="spellStart"/>
      <w:r w:rsidRPr="00DA1035">
        <w:rPr>
          <w:rFonts w:ascii="Aptos" w:hAnsi="Aptos" w:cstheme="majorHAnsi"/>
          <w:b/>
          <w:bCs/>
        </w:rPr>
        <w:t>Betwyll</w:t>
      </w:r>
      <w:proofErr w:type="spellEnd"/>
      <w:r w:rsidRPr="00DA1035">
        <w:rPr>
          <w:rFonts w:ascii="Aptos" w:hAnsi="Aptos" w:cstheme="majorHAnsi"/>
          <w:b/>
          <w:bCs/>
        </w:rPr>
        <w:t xml:space="preserve">: </w:t>
      </w:r>
      <w:r w:rsidRPr="00DA1035">
        <w:rPr>
          <w:rFonts w:ascii="Aptos" w:hAnsi="Aptos" w:cstheme="majorHAnsi"/>
        </w:rPr>
        <w:t xml:space="preserve">il corso è abbinato al progetto My Social Reading with </w:t>
      </w:r>
      <w:proofErr w:type="spellStart"/>
      <w:r w:rsidRPr="00DA1035">
        <w:rPr>
          <w:rFonts w:ascii="Aptos" w:hAnsi="Aptos" w:cstheme="majorHAnsi"/>
        </w:rPr>
        <w:t>Betwyll</w:t>
      </w:r>
      <w:proofErr w:type="spellEnd"/>
      <w:r w:rsidRPr="00DA1035">
        <w:rPr>
          <w:rFonts w:ascii="Aptos" w:hAnsi="Aptos" w:cstheme="majorHAnsi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</w:t>
      </w:r>
    </w:p>
    <w:sectPr w:rsidR="00664483" w:rsidRPr="00DA1035" w:rsidSect="0096355D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A0089E"/>
    <w:multiLevelType w:val="hybridMultilevel"/>
    <w:tmpl w:val="A65A3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E13D9"/>
    <w:multiLevelType w:val="hybridMultilevel"/>
    <w:tmpl w:val="BD2273D2"/>
    <w:lvl w:ilvl="0" w:tplc="B07E429C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9"/>
  </w:num>
  <w:num w:numId="2" w16cid:durableId="1444688488">
    <w:abstractNumId w:val="11"/>
  </w:num>
  <w:num w:numId="3" w16cid:durableId="827788733">
    <w:abstractNumId w:val="23"/>
  </w:num>
  <w:num w:numId="4" w16cid:durableId="1290823386">
    <w:abstractNumId w:val="1"/>
  </w:num>
  <w:num w:numId="5" w16cid:durableId="658458189">
    <w:abstractNumId w:val="20"/>
  </w:num>
  <w:num w:numId="6" w16cid:durableId="1663698585">
    <w:abstractNumId w:val="13"/>
  </w:num>
  <w:num w:numId="7" w16cid:durableId="648288095">
    <w:abstractNumId w:val="15"/>
  </w:num>
  <w:num w:numId="8" w16cid:durableId="867910708">
    <w:abstractNumId w:val="6"/>
  </w:num>
  <w:num w:numId="9" w16cid:durableId="24599816">
    <w:abstractNumId w:val="5"/>
  </w:num>
  <w:num w:numId="10" w16cid:durableId="1709527538">
    <w:abstractNumId w:val="24"/>
  </w:num>
  <w:num w:numId="11" w16cid:durableId="1724479404">
    <w:abstractNumId w:val="17"/>
  </w:num>
  <w:num w:numId="12" w16cid:durableId="2078940057">
    <w:abstractNumId w:val="10"/>
  </w:num>
  <w:num w:numId="13" w16cid:durableId="1539708803">
    <w:abstractNumId w:val="16"/>
  </w:num>
  <w:num w:numId="14" w16cid:durableId="1195458299">
    <w:abstractNumId w:val="2"/>
  </w:num>
  <w:num w:numId="15" w16cid:durableId="1606841022">
    <w:abstractNumId w:val="7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4"/>
  </w:num>
  <w:num w:numId="19" w16cid:durableId="702292492">
    <w:abstractNumId w:val="21"/>
  </w:num>
  <w:num w:numId="20" w16cid:durableId="171383708">
    <w:abstractNumId w:val="18"/>
  </w:num>
  <w:num w:numId="21" w16cid:durableId="1393458822">
    <w:abstractNumId w:val="26"/>
  </w:num>
  <w:num w:numId="22" w16cid:durableId="1472597040">
    <w:abstractNumId w:val="8"/>
  </w:num>
  <w:num w:numId="23" w16cid:durableId="256796399">
    <w:abstractNumId w:val="12"/>
  </w:num>
  <w:num w:numId="24" w16cid:durableId="569772064">
    <w:abstractNumId w:val="25"/>
  </w:num>
  <w:num w:numId="25" w16cid:durableId="1559827543">
    <w:abstractNumId w:val="22"/>
  </w:num>
  <w:num w:numId="26" w16cid:durableId="2027562346">
    <w:abstractNumId w:val="9"/>
  </w:num>
  <w:num w:numId="27" w16cid:durableId="1781337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24244"/>
    <w:rsid w:val="001339AB"/>
    <w:rsid w:val="001464EF"/>
    <w:rsid w:val="00177EEC"/>
    <w:rsid w:val="00182B53"/>
    <w:rsid w:val="00184CDA"/>
    <w:rsid w:val="001A4107"/>
    <w:rsid w:val="001D3E7C"/>
    <w:rsid w:val="001F166C"/>
    <w:rsid w:val="001F2B4F"/>
    <w:rsid w:val="002436A8"/>
    <w:rsid w:val="00261D6C"/>
    <w:rsid w:val="00270073"/>
    <w:rsid w:val="00290443"/>
    <w:rsid w:val="002B3B65"/>
    <w:rsid w:val="002C7DF4"/>
    <w:rsid w:val="0032599F"/>
    <w:rsid w:val="00327666"/>
    <w:rsid w:val="0033465C"/>
    <w:rsid w:val="003447CC"/>
    <w:rsid w:val="00352089"/>
    <w:rsid w:val="00355405"/>
    <w:rsid w:val="003615DB"/>
    <w:rsid w:val="00370505"/>
    <w:rsid w:val="00396238"/>
    <w:rsid w:val="003A4ED2"/>
    <w:rsid w:val="003B46DE"/>
    <w:rsid w:val="003C5250"/>
    <w:rsid w:val="004113BE"/>
    <w:rsid w:val="00415F2D"/>
    <w:rsid w:val="00425F66"/>
    <w:rsid w:val="0047421B"/>
    <w:rsid w:val="00494019"/>
    <w:rsid w:val="004C2C1C"/>
    <w:rsid w:val="00501DF4"/>
    <w:rsid w:val="00501F15"/>
    <w:rsid w:val="005116EF"/>
    <w:rsid w:val="00521035"/>
    <w:rsid w:val="0055655F"/>
    <w:rsid w:val="00574A25"/>
    <w:rsid w:val="00576B25"/>
    <w:rsid w:val="00593EA5"/>
    <w:rsid w:val="005A336F"/>
    <w:rsid w:val="005B3EC6"/>
    <w:rsid w:val="005D02EC"/>
    <w:rsid w:val="005D46BC"/>
    <w:rsid w:val="00603E57"/>
    <w:rsid w:val="00603F1D"/>
    <w:rsid w:val="00612DE3"/>
    <w:rsid w:val="006145F2"/>
    <w:rsid w:val="006254AE"/>
    <w:rsid w:val="00653479"/>
    <w:rsid w:val="00664483"/>
    <w:rsid w:val="006736D5"/>
    <w:rsid w:val="0068066E"/>
    <w:rsid w:val="00687222"/>
    <w:rsid w:val="006C11BD"/>
    <w:rsid w:val="006E501C"/>
    <w:rsid w:val="00703480"/>
    <w:rsid w:val="00722F3D"/>
    <w:rsid w:val="00723565"/>
    <w:rsid w:val="00740D63"/>
    <w:rsid w:val="00755BB4"/>
    <w:rsid w:val="00757611"/>
    <w:rsid w:val="00770E19"/>
    <w:rsid w:val="0078047C"/>
    <w:rsid w:val="007B4C9C"/>
    <w:rsid w:val="007C78DF"/>
    <w:rsid w:val="007E41E3"/>
    <w:rsid w:val="007F3EA0"/>
    <w:rsid w:val="0081617A"/>
    <w:rsid w:val="0082135E"/>
    <w:rsid w:val="00850EF5"/>
    <w:rsid w:val="0085322C"/>
    <w:rsid w:val="00864C56"/>
    <w:rsid w:val="00881CA9"/>
    <w:rsid w:val="008925D6"/>
    <w:rsid w:val="008A6F3C"/>
    <w:rsid w:val="008F2592"/>
    <w:rsid w:val="008F3EE7"/>
    <w:rsid w:val="008F67F6"/>
    <w:rsid w:val="0090189C"/>
    <w:rsid w:val="009108E4"/>
    <w:rsid w:val="00930151"/>
    <w:rsid w:val="00937E06"/>
    <w:rsid w:val="0096355D"/>
    <w:rsid w:val="009E0DF2"/>
    <w:rsid w:val="009E6E30"/>
    <w:rsid w:val="00A04501"/>
    <w:rsid w:val="00A0639D"/>
    <w:rsid w:val="00A41E8C"/>
    <w:rsid w:val="00A76404"/>
    <w:rsid w:val="00A76B3A"/>
    <w:rsid w:val="00A963E6"/>
    <w:rsid w:val="00AA262B"/>
    <w:rsid w:val="00AC3E57"/>
    <w:rsid w:val="00AD730B"/>
    <w:rsid w:val="00AE16B8"/>
    <w:rsid w:val="00B27100"/>
    <w:rsid w:val="00B27764"/>
    <w:rsid w:val="00B33E7B"/>
    <w:rsid w:val="00B74FF7"/>
    <w:rsid w:val="00BD6B89"/>
    <w:rsid w:val="00BD7EA1"/>
    <w:rsid w:val="00BE3AD4"/>
    <w:rsid w:val="00C0027E"/>
    <w:rsid w:val="00C132DD"/>
    <w:rsid w:val="00C571F9"/>
    <w:rsid w:val="00C60134"/>
    <w:rsid w:val="00C8195E"/>
    <w:rsid w:val="00C85B5D"/>
    <w:rsid w:val="00CA66C6"/>
    <w:rsid w:val="00CB45A8"/>
    <w:rsid w:val="00CF68FF"/>
    <w:rsid w:val="00D012D0"/>
    <w:rsid w:val="00D05CA3"/>
    <w:rsid w:val="00D67CB7"/>
    <w:rsid w:val="00D7741F"/>
    <w:rsid w:val="00D77B8F"/>
    <w:rsid w:val="00DA1035"/>
    <w:rsid w:val="00DE5454"/>
    <w:rsid w:val="00E03048"/>
    <w:rsid w:val="00E1232D"/>
    <w:rsid w:val="00E17189"/>
    <w:rsid w:val="00E76DF9"/>
    <w:rsid w:val="00E8774B"/>
    <w:rsid w:val="00E96CB5"/>
    <w:rsid w:val="00EA6573"/>
    <w:rsid w:val="00EA685A"/>
    <w:rsid w:val="00EA7FC3"/>
    <w:rsid w:val="00EC7C2B"/>
    <w:rsid w:val="00EC7CA2"/>
    <w:rsid w:val="00EE1967"/>
    <w:rsid w:val="00EE6060"/>
    <w:rsid w:val="00F13E5D"/>
    <w:rsid w:val="00F376F2"/>
    <w:rsid w:val="00F40EFB"/>
    <w:rsid w:val="00F55DC7"/>
    <w:rsid w:val="00F7111D"/>
    <w:rsid w:val="00F7310D"/>
    <w:rsid w:val="00F97539"/>
    <w:rsid w:val="00FC2139"/>
    <w:rsid w:val="00FD2230"/>
    <w:rsid w:val="00FD3F8C"/>
    <w:rsid w:val="00FD4EE3"/>
    <w:rsid w:val="00FE1281"/>
    <w:rsid w:val="2C61A745"/>
    <w:rsid w:val="31C97071"/>
    <w:rsid w:val="3DCA24B1"/>
    <w:rsid w:val="3F41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EFAC8247-13AF-49E5-98EF-4A236CAA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paragraph" w:styleId="ListParagraph">
    <w:name w:val="List Paragraph"/>
    <w:basedOn w:val="Normal"/>
    <w:uiPriority w:val="34"/>
    <w:qFormat/>
    <w:rsid w:val="001339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E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32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05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990</Words>
  <Characters>5643</Characters>
  <Application>Microsoft Office Word</Application>
  <DocSecurity>4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136</cp:revision>
  <dcterms:created xsi:type="dcterms:W3CDTF">2022-02-03T03:14:00Z</dcterms:created>
  <dcterms:modified xsi:type="dcterms:W3CDTF">2025-02-26T15:06:00Z</dcterms:modified>
</cp:coreProperties>
</file>