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B487" w14:textId="3FC2E6E6" w:rsidR="00757611" w:rsidRPr="008133EB" w:rsidRDefault="00757611" w:rsidP="00FD4EE3">
      <w:pPr>
        <w:jc w:val="both"/>
        <w:rPr>
          <w:rFonts w:ascii="Aptos" w:hAnsi="Aptos" w:cstheme="majorHAnsi"/>
        </w:rPr>
      </w:pPr>
      <w:bookmarkStart w:id="0" w:name="_Hlk63684744"/>
      <w:r w:rsidRPr="008133EB">
        <w:rPr>
          <w:rFonts w:ascii="Aptos" w:hAnsi="Aptos" w:cstheme="majorHAnsi"/>
        </w:rPr>
        <w:t>Per il prossimo anno scolastico propongo l’adozione del testo:</w:t>
      </w:r>
    </w:p>
    <w:p w14:paraId="067588B2" w14:textId="4C58FF68" w:rsidR="00757611" w:rsidRPr="008133EB" w:rsidRDefault="00757611" w:rsidP="00FD4EE3">
      <w:pPr>
        <w:jc w:val="both"/>
        <w:rPr>
          <w:rFonts w:ascii="Aptos" w:hAnsi="Aptos" w:cstheme="majorHAnsi"/>
        </w:rPr>
      </w:pPr>
    </w:p>
    <w:p w14:paraId="6740351C" w14:textId="3C2F680B" w:rsidR="009A511E" w:rsidRPr="00D74CC5" w:rsidRDefault="00FF67CF" w:rsidP="009A511E">
      <w:pPr>
        <w:autoSpaceDE w:val="0"/>
        <w:autoSpaceDN w:val="0"/>
        <w:adjustRightInd w:val="0"/>
        <w:ind w:left="360"/>
        <w:jc w:val="both"/>
        <w:rPr>
          <w:rFonts w:ascii="Aptos" w:hAnsi="Aptos" w:cstheme="majorHAnsi"/>
          <w:lang w:val="en-US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7BCE2F0" wp14:editId="6568926B">
            <wp:simplePos x="0" y="0"/>
            <wp:positionH relativeFrom="margin">
              <wp:posOffset>635</wp:posOffset>
            </wp:positionH>
            <wp:positionV relativeFrom="margin">
              <wp:posOffset>328295</wp:posOffset>
            </wp:positionV>
            <wp:extent cx="965200" cy="1205230"/>
            <wp:effectExtent l="0" t="0" r="6350" b="0"/>
            <wp:wrapSquare wrapText="bothSides"/>
            <wp:docPr id="1234955148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955148" name="Immagin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200" cy="1205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4CC5" w:rsidRPr="00D74CC5">
        <w:rPr>
          <w:rFonts w:ascii="Aptos" w:hAnsi="Aptos" w:cstheme="majorHAnsi"/>
          <w:lang w:val="en-US"/>
        </w:rPr>
        <w:t>M. R. Taylor – E. J. Simon – J. L. Dickey</w:t>
      </w:r>
      <w:r w:rsidR="00D74CC5">
        <w:rPr>
          <w:rFonts w:ascii="Aptos" w:hAnsi="Aptos" w:cstheme="majorHAnsi"/>
          <w:lang w:val="en-US"/>
        </w:rPr>
        <w:t xml:space="preserve"> –</w:t>
      </w:r>
      <w:r w:rsidR="00D74CC5" w:rsidRPr="00D74CC5">
        <w:rPr>
          <w:rFonts w:ascii="Aptos" w:hAnsi="Aptos" w:cstheme="majorHAnsi"/>
          <w:lang w:val="en-US"/>
        </w:rPr>
        <w:t xml:space="preserve"> K</w:t>
      </w:r>
      <w:r w:rsidR="00D74CC5">
        <w:rPr>
          <w:rFonts w:ascii="Aptos" w:hAnsi="Aptos" w:cstheme="majorHAnsi"/>
          <w:lang w:val="en-US"/>
        </w:rPr>
        <w:t>.</w:t>
      </w:r>
      <w:r w:rsidR="00D74CC5" w:rsidRPr="00D74CC5">
        <w:rPr>
          <w:rFonts w:ascii="Aptos" w:hAnsi="Aptos" w:cstheme="majorHAnsi"/>
          <w:lang w:val="en-US"/>
        </w:rPr>
        <w:t xml:space="preserve"> Hogan</w:t>
      </w:r>
      <w:r w:rsidR="00D74CC5">
        <w:rPr>
          <w:rFonts w:ascii="Aptos" w:hAnsi="Aptos" w:cstheme="majorHAnsi"/>
          <w:lang w:val="en-US"/>
        </w:rPr>
        <w:t xml:space="preserve"> –</w:t>
      </w:r>
      <w:r w:rsidR="00D74CC5" w:rsidRPr="00D74CC5">
        <w:rPr>
          <w:rFonts w:ascii="Aptos" w:hAnsi="Aptos" w:cstheme="majorHAnsi"/>
          <w:lang w:val="en-US"/>
        </w:rPr>
        <w:t xml:space="preserve"> J</w:t>
      </w:r>
      <w:r w:rsidR="00D74CC5">
        <w:rPr>
          <w:rFonts w:ascii="Aptos" w:hAnsi="Aptos" w:cstheme="majorHAnsi"/>
          <w:lang w:val="en-US"/>
        </w:rPr>
        <w:t>.</w:t>
      </w:r>
      <w:r w:rsidR="00D74CC5" w:rsidRPr="00D74CC5">
        <w:rPr>
          <w:rFonts w:ascii="Aptos" w:hAnsi="Aptos" w:cstheme="majorHAnsi"/>
          <w:lang w:val="en-US"/>
        </w:rPr>
        <w:t xml:space="preserve"> B. Reece</w:t>
      </w:r>
    </w:p>
    <w:p w14:paraId="25BFDFAC" w14:textId="695B235C" w:rsidR="00BB7DAA" w:rsidRDefault="00BB7DAA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  <w:r w:rsidRPr="00BB7DAA">
        <w:rPr>
          <w:rFonts w:ascii="Aptos" w:hAnsi="Aptos" w:cstheme="majorHAnsi"/>
          <w:b/>
          <w:bCs/>
        </w:rPr>
        <w:t>Il Campbell - Seconda edizione</w:t>
      </w:r>
      <w:r w:rsidR="002451C9">
        <w:rPr>
          <w:rFonts w:ascii="Aptos" w:hAnsi="Aptos" w:cstheme="majorHAnsi"/>
          <w:b/>
          <w:bCs/>
        </w:rPr>
        <w:t xml:space="preserve"> azzurra</w:t>
      </w:r>
    </w:p>
    <w:p w14:paraId="5DCED3FB" w14:textId="416EC14B" w:rsidR="00BB7DAA" w:rsidRDefault="00BB7DAA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  <w:r w:rsidRPr="00BB7DAA">
        <w:rPr>
          <w:rFonts w:ascii="Aptos" w:hAnsi="Aptos" w:cstheme="majorHAnsi"/>
          <w:b/>
          <w:bCs/>
        </w:rPr>
        <w:t>Corso di biologia - Primo biennio</w:t>
      </w:r>
    </w:p>
    <w:p w14:paraId="0BA21695" w14:textId="75DC76A0" w:rsidR="00757611" w:rsidRDefault="009A511E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  <w:r>
        <w:rPr>
          <w:rFonts w:ascii="Aptos" w:hAnsi="Aptos" w:cstheme="majorHAnsi"/>
        </w:rPr>
        <w:t>Linx</w:t>
      </w:r>
      <w:r w:rsidR="00757611" w:rsidRPr="008133EB">
        <w:rPr>
          <w:rFonts w:ascii="Aptos" w:hAnsi="Aptos" w:cstheme="majorHAnsi"/>
        </w:rPr>
        <w:t>,</w:t>
      </w:r>
      <w:r w:rsidR="00C60134" w:rsidRPr="008133EB">
        <w:rPr>
          <w:rFonts w:ascii="Aptos" w:hAnsi="Aptos" w:cstheme="majorHAnsi"/>
        </w:rPr>
        <w:t xml:space="preserve"> Sanoma Italia,</w:t>
      </w:r>
      <w:r w:rsidR="00757611" w:rsidRPr="008133EB">
        <w:rPr>
          <w:rFonts w:ascii="Aptos" w:hAnsi="Aptos" w:cstheme="majorHAnsi"/>
        </w:rPr>
        <w:t xml:space="preserve"> 202</w:t>
      </w:r>
      <w:r w:rsidR="00154C40" w:rsidRPr="008133EB">
        <w:rPr>
          <w:rFonts w:ascii="Aptos" w:hAnsi="Aptos" w:cstheme="majorHAnsi"/>
        </w:rPr>
        <w:t>5</w:t>
      </w:r>
    </w:p>
    <w:p w14:paraId="041E48B0" w14:textId="77777777" w:rsidR="00FF67CF" w:rsidRDefault="00FF67CF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</w:p>
    <w:p w14:paraId="2C179B21" w14:textId="2411743A" w:rsidR="00FF67CF" w:rsidRPr="008133EB" w:rsidRDefault="00FF67CF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</w:p>
    <w:bookmarkEnd w:id="0"/>
    <w:p w14:paraId="64491078" w14:textId="77777777" w:rsidR="00757611" w:rsidRDefault="00757611" w:rsidP="00FD4EE3">
      <w:pPr>
        <w:rPr>
          <w:rFonts w:ascii="Aptos" w:hAnsi="Aptos" w:cstheme="majorHAnsi"/>
        </w:rPr>
      </w:pPr>
    </w:p>
    <w:p w14:paraId="3A384C5B" w14:textId="77777777" w:rsidR="00FF67CF" w:rsidRDefault="00FF67CF" w:rsidP="00FD4EE3">
      <w:pPr>
        <w:rPr>
          <w:rFonts w:ascii="Aptos" w:hAnsi="Aptos" w:cstheme="majorHAnsi"/>
        </w:rPr>
      </w:pPr>
    </w:p>
    <w:p w14:paraId="5BE50878" w14:textId="77777777" w:rsidR="00FF67CF" w:rsidRPr="008133EB" w:rsidRDefault="00FF67CF" w:rsidP="00FD4EE3">
      <w:pPr>
        <w:rPr>
          <w:rFonts w:ascii="Aptos" w:hAnsi="Aptos" w:cstheme="majorHAnsi"/>
        </w:rPr>
      </w:pPr>
    </w:p>
    <w:tbl>
      <w:tblPr>
        <w:tblW w:w="102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19"/>
      </w:tblGrid>
      <w:tr w:rsidR="00352368" w:rsidRPr="008133EB" w14:paraId="1DC0E2E8" w14:textId="77777777" w:rsidTr="0036772D">
        <w:trPr>
          <w:trHeight w:val="151"/>
        </w:trPr>
        <w:tc>
          <w:tcPr>
            <w:tcW w:w="10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C10E5" w14:textId="2D41B022" w:rsidR="00352368" w:rsidRPr="007314FF" w:rsidRDefault="00352368" w:rsidP="00B1506F">
            <w:pPr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bCs/>
              </w:rPr>
            </w:pPr>
            <w:r>
              <w:rPr>
                <w:rFonts w:ascii="Aptos" w:hAnsi="Aptos" w:cstheme="majorHAnsi"/>
                <w:b/>
                <w:bCs/>
              </w:rPr>
              <w:t>Edizione base</w:t>
            </w:r>
          </w:p>
        </w:tc>
      </w:tr>
      <w:tr w:rsidR="00740D63" w:rsidRPr="008133EB" w14:paraId="002E5B31" w14:textId="77777777" w:rsidTr="0036772D">
        <w:trPr>
          <w:trHeight w:val="151"/>
        </w:trPr>
        <w:tc>
          <w:tcPr>
            <w:tcW w:w="10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7636E" w14:textId="3A4B1EC8" w:rsidR="00740D63" w:rsidRPr="008133EB" w:rsidRDefault="007314FF" w:rsidP="00B1506F">
            <w:pPr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bCs/>
              </w:rPr>
            </w:pPr>
            <w:r w:rsidRPr="007314FF">
              <w:rPr>
                <w:rFonts w:ascii="Aptos" w:hAnsi="Aptos" w:cstheme="majorHAnsi"/>
                <w:b/>
                <w:bCs/>
              </w:rPr>
              <w:t>Il Campbell - Seconda edizione azzurra - Corso di biologia - Primo biennio</w:t>
            </w:r>
          </w:p>
        </w:tc>
      </w:tr>
      <w:tr w:rsidR="0090189C" w:rsidRPr="008133EB" w14:paraId="7A6426CF" w14:textId="77777777" w:rsidTr="00B74FF7">
        <w:trPr>
          <w:trHeight w:val="972"/>
        </w:trPr>
        <w:tc>
          <w:tcPr>
            <w:tcW w:w="10219" w:type="dxa"/>
          </w:tcPr>
          <w:p w14:paraId="42103D2C" w14:textId="2394EFF3" w:rsidR="007F7B43" w:rsidRDefault="007F7B43" w:rsidP="007F7B43">
            <w:pPr>
              <w:rPr>
                <w:rFonts w:ascii="Aptos" w:hAnsi="Aptos" w:cstheme="majorHAnsi"/>
              </w:rPr>
            </w:pPr>
            <w:r w:rsidRPr="007F7B43">
              <w:rPr>
                <w:rFonts w:ascii="Aptos" w:hAnsi="Aptos" w:cstheme="majorHAnsi"/>
              </w:rPr>
              <w:t>Libro cartaceo + Libro aperto (My Digital Book + Libro digitale liquido + MyApp + KmZero + altri strumenti digitali)</w:t>
            </w:r>
          </w:p>
          <w:p w14:paraId="00E7B1C8" w14:textId="539BFEAD" w:rsidR="007F7B43" w:rsidRPr="007F7B43" w:rsidRDefault="007F7B43" w:rsidP="007F7B43">
            <w:pPr>
              <w:rPr>
                <w:rFonts w:ascii="Aptos" w:hAnsi="Aptos" w:cstheme="majorHAnsi"/>
              </w:rPr>
            </w:pPr>
            <w:r w:rsidRPr="007F7B43">
              <w:rPr>
                <w:rFonts w:ascii="Aptos" w:hAnsi="Aptos" w:cstheme="majorHAnsi"/>
              </w:rPr>
              <w:t>pp. 240</w:t>
            </w:r>
          </w:p>
          <w:p w14:paraId="353B2643" w14:textId="56B502E3" w:rsidR="007F7B43" w:rsidRPr="007F7B43" w:rsidRDefault="007F7B43" w:rsidP="007F7B43">
            <w:pPr>
              <w:rPr>
                <w:rFonts w:ascii="Aptos" w:hAnsi="Aptos" w:cstheme="majorHAnsi"/>
              </w:rPr>
            </w:pPr>
            <w:r w:rsidRPr="007F7B43">
              <w:rPr>
                <w:rFonts w:ascii="Aptos" w:hAnsi="Aptos" w:cstheme="majorHAnsi"/>
              </w:rPr>
              <w:t>9788893798327</w:t>
            </w:r>
          </w:p>
          <w:p w14:paraId="671060F3" w14:textId="0277C3EE" w:rsidR="0090189C" w:rsidRPr="008133EB" w:rsidRDefault="007F7B43" w:rsidP="00B1506F">
            <w:pPr>
              <w:rPr>
                <w:rFonts w:ascii="Aptos" w:hAnsi="Aptos" w:cstheme="majorHAnsi"/>
              </w:rPr>
            </w:pPr>
            <w:r w:rsidRPr="007F7B43">
              <w:rPr>
                <w:rFonts w:ascii="Aptos" w:hAnsi="Aptos" w:cstheme="majorHAnsi"/>
              </w:rPr>
              <w:t>26,10 €</w:t>
            </w:r>
          </w:p>
        </w:tc>
      </w:tr>
    </w:tbl>
    <w:p w14:paraId="3E3FCD32" w14:textId="77777777" w:rsidR="00930151" w:rsidRPr="008133EB" w:rsidRDefault="00930151" w:rsidP="00184CDA">
      <w:pPr>
        <w:jc w:val="both"/>
        <w:rPr>
          <w:rFonts w:ascii="Aptos" w:hAnsi="Aptos" w:cstheme="majorHAnsi"/>
          <w:i/>
          <w:iCs/>
          <w:color w:val="000000"/>
        </w:rPr>
      </w:pPr>
    </w:p>
    <w:p w14:paraId="55002AE4" w14:textId="0302A65A" w:rsidR="00D74CC5" w:rsidRDefault="002451C9" w:rsidP="007C78DF">
      <w:pPr>
        <w:shd w:val="clear" w:color="auto" w:fill="FFFFFF"/>
        <w:rPr>
          <w:rFonts w:ascii="Aptos" w:hAnsi="Aptos" w:cs="Open Sans"/>
          <w:color w:val="333333"/>
          <w:shd w:val="clear" w:color="auto" w:fill="FFFFFF"/>
        </w:rPr>
      </w:pPr>
      <w:r w:rsidRPr="002451C9">
        <w:rPr>
          <w:rFonts w:ascii="Aptos" w:hAnsi="Aptos" w:cs="Open Sans"/>
          <w:color w:val="333333"/>
          <w:shd w:val="clear" w:color="auto" w:fill="FFFFFF"/>
        </w:rPr>
        <w:t>Una seconda edizione di </w:t>
      </w:r>
      <w:r w:rsidRPr="002451C9">
        <w:rPr>
          <w:rFonts w:ascii="Aptos" w:hAnsi="Aptos" w:cs="Open Sans"/>
          <w:i/>
          <w:iCs/>
          <w:color w:val="333333"/>
          <w:shd w:val="clear" w:color="auto" w:fill="FFFFFF"/>
        </w:rPr>
        <w:t>Il Campbell edizione azzurra </w:t>
      </w:r>
      <w:r w:rsidRPr="002451C9">
        <w:rPr>
          <w:rFonts w:ascii="Aptos" w:hAnsi="Aptos" w:cs="Open Sans"/>
          <w:color w:val="333333"/>
          <w:shd w:val="clear" w:color="auto" w:fill="FFFFFF"/>
        </w:rPr>
        <w:t>aggiornata nei contenuti, con nuovi percorsi dedicati all’inclusione e proposte didattiche mirate su temi di Educazione civica e Orientamento.</w:t>
      </w:r>
    </w:p>
    <w:p w14:paraId="52C3589A" w14:textId="77777777" w:rsidR="002451C9" w:rsidRPr="008133EB" w:rsidRDefault="002451C9" w:rsidP="007C78DF">
      <w:pPr>
        <w:shd w:val="clear" w:color="auto" w:fill="FFFFFF"/>
        <w:rPr>
          <w:rFonts w:ascii="Aptos" w:hAnsi="Aptos" w:cstheme="majorHAnsi"/>
          <w:b/>
          <w:bCs/>
        </w:rPr>
      </w:pPr>
    </w:p>
    <w:p w14:paraId="219E5672" w14:textId="77777777" w:rsidR="00F75002" w:rsidRPr="00F75002" w:rsidRDefault="00F75002" w:rsidP="00F75002">
      <w:pPr>
        <w:shd w:val="clear" w:color="auto" w:fill="FFFFFF"/>
        <w:rPr>
          <w:rFonts w:ascii="Aptos" w:hAnsi="Aptos" w:cstheme="majorHAnsi"/>
          <w:b/>
          <w:bCs/>
        </w:rPr>
      </w:pPr>
      <w:r w:rsidRPr="00F75002">
        <w:rPr>
          <w:rFonts w:ascii="Aptos" w:hAnsi="Aptos" w:cstheme="majorHAnsi"/>
          <w:b/>
          <w:bCs/>
        </w:rPr>
        <w:t>Le principali caratteristiche dell’opera</w:t>
      </w:r>
    </w:p>
    <w:p w14:paraId="70C22CCB" w14:textId="77777777" w:rsidR="002451C9" w:rsidRPr="002451C9" w:rsidRDefault="002451C9" w:rsidP="002451C9">
      <w:pPr>
        <w:numPr>
          <w:ilvl w:val="0"/>
          <w:numId w:val="35"/>
        </w:numPr>
        <w:shd w:val="clear" w:color="auto" w:fill="FFFFFF"/>
        <w:rPr>
          <w:rFonts w:ascii="Aptos" w:hAnsi="Aptos" w:cstheme="majorHAnsi"/>
        </w:rPr>
      </w:pPr>
      <w:r w:rsidRPr="002451C9">
        <w:rPr>
          <w:rFonts w:ascii="Aptos" w:hAnsi="Aptos" w:cstheme="majorHAnsi"/>
          <w:b/>
          <w:bCs/>
        </w:rPr>
        <w:t>Aggiornamento dei contenuti</w:t>
      </w:r>
      <w:r w:rsidRPr="002451C9">
        <w:rPr>
          <w:rFonts w:ascii="Aptos" w:hAnsi="Aptos" w:cstheme="majorHAnsi"/>
        </w:rPr>
        <w:t>: in questa seconda edizione sono stati aggiornati i contenuti alle ultime frontiere della biologia ed è stata rinforzata la sezione dedicata all’evoluzione umana. Inoltre, pur mantenendo l’impianto narrativo e metodologico del </w:t>
      </w:r>
      <w:r w:rsidRPr="002451C9">
        <w:rPr>
          <w:rFonts w:ascii="Aptos" w:hAnsi="Aptos" w:cstheme="majorHAnsi"/>
          <w:i/>
          <w:iCs/>
        </w:rPr>
        <w:t>Campbell</w:t>
      </w:r>
      <w:r w:rsidRPr="002451C9">
        <w:rPr>
          <w:rFonts w:ascii="Aptos" w:hAnsi="Aptos" w:cstheme="majorHAnsi"/>
        </w:rPr>
        <w:t>, è stata migliorata la leggibilità dei testi per una maggiore accessibilità dell’intera opera. È stato modificato l’indice spostando il capitolo sulle leggi di Mendel al secondo biennio; viene comunque fornito in digitale in questo volume.</w:t>
      </w:r>
    </w:p>
    <w:p w14:paraId="643D4E05" w14:textId="591EDC40" w:rsidR="002451C9" w:rsidRPr="002451C9" w:rsidRDefault="002451C9" w:rsidP="002451C9">
      <w:pPr>
        <w:numPr>
          <w:ilvl w:val="0"/>
          <w:numId w:val="35"/>
        </w:numPr>
        <w:shd w:val="clear" w:color="auto" w:fill="FFFFFF"/>
        <w:rPr>
          <w:rFonts w:ascii="Aptos" w:hAnsi="Aptos" w:cstheme="majorHAnsi"/>
        </w:rPr>
      </w:pPr>
      <w:r w:rsidRPr="002451C9">
        <w:rPr>
          <w:rFonts w:ascii="Aptos" w:hAnsi="Aptos" w:cstheme="majorHAnsi"/>
          <w:b/>
          <w:bCs/>
        </w:rPr>
        <w:t>Inclusione</w:t>
      </w:r>
      <w:r w:rsidRPr="002451C9">
        <w:rPr>
          <w:rFonts w:ascii="Aptos" w:hAnsi="Aptos" w:cstheme="majorHAnsi"/>
        </w:rPr>
        <w:t>: il corso si arricchisce del fascicolo </w:t>
      </w:r>
      <w:r w:rsidRPr="002451C9">
        <w:rPr>
          <w:rFonts w:ascii="Aptos" w:hAnsi="Aptos" w:cstheme="majorHAnsi"/>
          <w:b/>
          <w:bCs/>
        </w:rPr>
        <w:t>Sintesi e mappe per tutti</w:t>
      </w:r>
      <w:r w:rsidRPr="002451C9">
        <w:rPr>
          <w:rFonts w:ascii="Aptos" w:hAnsi="Aptos" w:cstheme="majorHAnsi"/>
        </w:rPr>
        <w:t>, abbinato al volume in forma</w:t>
      </w:r>
      <w:r w:rsidR="00224823">
        <w:rPr>
          <w:rFonts w:ascii="Aptos" w:hAnsi="Aptos" w:cstheme="majorHAnsi"/>
        </w:rPr>
        <w:t xml:space="preserve">to </w:t>
      </w:r>
      <w:r w:rsidRPr="002451C9">
        <w:rPr>
          <w:rFonts w:ascii="Aptos" w:hAnsi="Aptos" w:cstheme="majorHAnsi"/>
        </w:rPr>
        <w:t>digitale.</w:t>
      </w:r>
    </w:p>
    <w:p w14:paraId="1EE713C6" w14:textId="77777777" w:rsidR="002451C9" w:rsidRPr="002451C9" w:rsidRDefault="002451C9" w:rsidP="002451C9">
      <w:pPr>
        <w:numPr>
          <w:ilvl w:val="0"/>
          <w:numId w:val="35"/>
        </w:numPr>
        <w:shd w:val="clear" w:color="auto" w:fill="FFFFFF"/>
        <w:rPr>
          <w:rFonts w:ascii="Aptos" w:hAnsi="Aptos" w:cstheme="majorHAnsi"/>
        </w:rPr>
      </w:pPr>
      <w:r w:rsidRPr="002451C9">
        <w:rPr>
          <w:rFonts w:ascii="Aptos" w:hAnsi="Aptos" w:cstheme="majorHAnsi"/>
          <w:b/>
          <w:bCs/>
        </w:rPr>
        <w:t>Educazione civica-Sostenibilità</w:t>
      </w:r>
      <w:r w:rsidRPr="002451C9">
        <w:rPr>
          <w:rFonts w:ascii="Aptos" w:hAnsi="Aptos" w:cstheme="majorHAnsi"/>
        </w:rPr>
        <w:t>: in ciascun capitolo è presente una scheda relativa alle frontiere della ricerca in campo biologico (</w:t>
      </w:r>
      <w:r w:rsidRPr="002451C9">
        <w:rPr>
          <w:rFonts w:ascii="Aptos" w:hAnsi="Aptos" w:cstheme="majorHAnsi"/>
          <w:i/>
          <w:iCs/>
        </w:rPr>
        <w:t>Orizzonti della Biologia</w:t>
      </w:r>
      <w:r w:rsidRPr="002451C9">
        <w:rPr>
          <w:rFonts w:ascii="Aptos" w:hAnsi="Aptos" w:cstheme="majorHAnsi"/>
        </w:rPr>
        <w:t>), con un’attenzione particolare alla sostenibilità.</w:t>
      </w:r>
    </w:p>
    <w:p w14:paraId="21EE535F" w14:textId="77777777" w:rsidR="002451C9" w:rsidRPr="002451C9" w:rsidRDefault="002451C9" w:rsidP="002451C9">
      <w:pPr>
        <w:numPr>
          <w:ilvl w:val="0"/>
          <w:numId w:val="35"/>
        </w:numPr>
        <w:shd w:val="clear" w:color="auto" w:fill="FFFFFF"/>
        <w:rPr>
          <w:rFonts w:ascii="Aptos" w:hAnsi="Aptos" w:cstheme="majorHAnsi"/>
        </w:rPr>
      </w:pPr>
      <w:r w:rsidRPr="002451C9">
        <w:rPr>
          <w:rFonts w:ascii="Aptos" w:hAnsi="Aptos" w:cstheme="majorHAnsi"/>
          <w:b/>
          <w:bCs/>
        </w:rPr>
        <w:t>Orientamento</w:t>
      </w:r>
      <w:r w:rsidRPr="002451C9">
        <w:rPr>
          <w:rFonts w:ascii="Aptos" w:hAnsi="Aptos" w:cstheme="majorHAnsi"/>
        </w:rPr>
        <w:t>: al tema dell’orientamento sono dedicate le schede sui mestieri della scienza (</w:t>
      </w:r>
      <w:r w:rsidRPr="002451C9">
        <w:rPr>
          <w:rFonts w:ascii="Aptos" w:hAnsi="Aptos" w:cstheme="majorHAnsi"/>
          <w:b/>
          <w:bCs/>
          <w:i/>
          <w:iCs/>
        </w:rPr>
        <w:t>Obiettivo orientamento</w:t>
      </w:r>
      <w:r w:rsidRPr="002451C9">
        <w:rPr>
          <w:rFonts w:ascii="Aptos" w:hAnsi="Aptos" w:cstheme="majorHAnsi"/>
        </w:rPr>
        <w:t>), contenenti interessanti interviste a ricercatori: si possono leggere ma anche ascoltare nel relativo </w:t>
      </w:r>
      <w:r w:rsidRPr="002451C9">
        <w:rPr>
          <w:rFonts w:ascii="Aptos" w:hAnsi="Aptos" w:cstheme="majorHAnsi"/>
          <w:b/>
          <w:bCs/>
        </w:rPr>
        <w:t>podcast</w:t>
      </w:r>
      <w:r w:rsidRPr="002451C9">
        <w:rPr>
          <w:rFonts w:ascii="Aptos" w:hAnsi="Aptos" w:cstheme="majorHAnsi"/>
          <w:b/>
          <w:bCs/>
          <w:i/>
          <w:iCs/>
        </w:rPr>
        <w:t> I mestieri della scienza</w:t>
      </w:r>
      <w:r w:rsidRPr="002451C9">
        <w:rPr>
          <w:rFonts w:ascii="Aptos" w:hAnsi="Aptos" w:cstheme="majorHAnsi"/>
        </w:rPr>
        <w:t>.</w:t>
      </w:r>
    </w:p>
    <w:p w14:paraId="2636C6D3" w14:textId="77777777" w:rsidR="006E447C" w:rsidRPr="008133EB" w:rsidRDefault="006E447C" w:rsidP="00664483">
      <w:pPr>
        <w:shd w:val="clear" w:color="auto" w:fill="FFFFFF"/>
        <w:rPr>
          <w:rFonts w:ascii="Aptos" w:hAnsi="Aptos" w:cstheme="majorHAnsi"/>
        </w:rPr>
      </w:pPr>
    </w:p>
    <w:p w14:paraId="14553166" w14:textId="3C3C146B" w:rsidR="00664483" w:rsidRDefault="00035522" w:rsidP="00035522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035522">
        <w:rPr>
          <w:rFonts w:ascii="Aptos" w:hAnsi="Aptos" w:cstheme="majorHAnsi"/>
          <w:b/>
          <w:bCs/>
        </w:rPr>
        <w:t>Libro aperto, per una didattica con il digitale</w:t>
      </w:r>
    </w:p>
    <w:p w14:paraId="087D54DE" w14:textId="02B01572" w:rsidR="00E965D6" w:rsidRPr="00283614" w:rsidRDefault="00A50AB4" w:rsidP="00E965D6">
      <w:pPr>
        <w:rPr>
          <w:rFonts w:ascii="Aptos" w:hAnsi="Aptos" w:cstheme="majorHAnsi"/>
          <w:shd w:val="clear" w:color="auto" w:fill="FFFFFF"/>
        </w:rPr>
      </w:pPr>
      <w:r w:rsidRPr="00DB45F0">
        <w:rPr>
          <w:rFonts w:ascii="Aptos" w:hAnsi="Aptos" w:cstheme="majorHAnsi"/>
          <w:b/>
          <w:bCs/>
          <w:shd w:val="clear" w:color="auto" w:fill="FFFFFF"/>
        </w:rPr>
        <w:t>Libro aperto</w:t>
      </w:r>
      <w:r w:rsidRPr="00DB45F0">
        <w:rPr>
          <w:rFonts w:ascii="Aptos" w:hAnsi="Aptos" w:cstheme="majorHAnsi"/>
          <w:shd w:val="clear" w:color="auto" w:fill="FFFFFF"/>
        </w:rPr>
        <w:t xml:space="preserve"> è il nuovo progetto culturale e didattico di Sanoma: il libro si aggiorna periodicamente grazie a servizi dedicati e contenuti digitali pensati per una didattica su misura e inclusiva. </w:t>
      </w:r>
      <w:r w:rsidR="00352368">
        <w:rPr>
          <w:rFonts w:ascii="Aptos" w:hAnsi="Aptos" w:cstheme="majorHAnsi"/>
          <w:shd w:val="clear" w:color="auto" w:fill="FFFFFF"/>
        </w:rPr>
        <w:t>Libro aperto include:</w:t>
      </w:r>
    </w:p>
    <w:p w14:paraId="4B2D8437" w14:textId="098FD536" w:rsidR="00E965D6" w:rsidRPr="00E965D6" w:rsidRDefault="00352368" w:rsidP="00E965D6">
      <w:pPr>
        <w:pStyle w:val="Paragrafoelenco"/>
        <w:numPr>
          <w:ilvl w:val="0"/>
          <w:numId w:val="28"/>
        </w:numPr>
        <w:rPr>
          <w:rFonts w:ascii="Aptos" w:hAnsi="Aptos" w:cstheme="majorHAnsi"/>
          <w:shd w:val="clear" w:color="auto" w:fill="FFFFFF"/>
        </w:rPr>
      </w:pPr>
      <w:r w:rsidRPr="00352368">
        <w:rPr>
          <w:rFonts w:ascii="Aptos" w:hAnsi="Aptos" w:cstheme="majorHAnsi"/>
          <w:b/>
          <w:bCs/>
          <w:shd w:val="clear" w:color="auto" w:fill="FFFFFF"/>
        </w:rPr>
        <w:t>MyApp</w:t>
      </w:r>
      <w:r w:rsidRPr="00352368">
        <w:rPr>
          <w:rFonts w:ascii="Aptos" w:hAnsi="Aptos" w:cstheme="majorHAnsi"/>
          <w:shd w:val="clear" w:color="auto" w:fill="FFFFFF"/>
        </w:rPr>
        <w:t xml:space="preserve">, la app per studiare e ripassare, che grazie a un sistema di </w:t>
      </w:r>
      <w:r w:rsidRPr="00352368">
        <w:rPr>
          <w:rFonts w:ascii="Aptos" w:hAnsi="Aptos" w:cstheme="majorHAnsi"/>
          <w:b/>
          <w:bCs/>
          <w:shd w:val="clear" w:color="auto" w:fill="FFFFFF"/>
        </w:rPr>
        <w:t>QR Code</w:t>
      </w:r>
      <w:r w:rsidRPr="00352368">
        <w:rPr>
          <w:rFonts w:ascii="Aptos" w:hAnsi="Aptos" w:cstheme="majorHAnsi"/>
          <w:shd w:val="clear" w:color="auto" w:fill="FFFFFF"/>
        </w:rPr>
        <w:t xml:space="preserve"> presenti all’interno delle pagine del libro attiva i contenuti multimediali e le risorse digitali del libro, tra cui</w:t>
      </w:r>
      <w:r w:rsidR="007F1DA9" w:rsidRPr="007F1DA9">
        <w:rPr>
          <w:rFonts w:ascii="Aptos" w:hAnsi="Aptos" w:cstheme="majorHAnsi"/>
          <w:shd w:val="clear" w:color="auto" w:fill="FFFFFF"/>
        </w:rPr>
        <w:t>:</w:t>
      </w:r>
      <w:r w:rsidR="007F1DA9" w:rsidRPr="007F1DA9">
        <w:rPr>
          <w:rFonts w:ascii="Aptos" w:hAnsi="Aptos" w:cstheme="majorHAnsi"/>
          <w:shd w:val="clear" w:color="auto" w:fill="FFFFFF"/>
        </w:rPr>
        <w:br/>
        <w:t>- audiolibro;</w:t>
      </w:r>
      <w:r w:rsidR="007F1DA9" w:rsidRPr="007F1DA9">
        <w:rPr>
          <w:rFonts w:ascii="Aptos" w:hAnsi="Aptos" w:cstheme="majorHAnsi"/>
          <w:shd w:val="clear" w:color="auto" w:fill="FFFFFF"/>
        </w:rPr>
        <w:br/>
        <w:t>- video;</w:t>
      </w:r>
      <w:r w:rsidR="007F1DA9" w:rsidRPr="007F1DA9">
        <w:rPr>
          <w:rFonts w:ascii="Aptos" w:hAnsi="Aptos" w:cstheme="majorHAnsi"/>
          <w:shd w:val="clear" w:color="auto" w:fill="FFFFFF"/>
        </w:rPr>
        <w:br/>
        <w:t>- animazioni;</w:t>
      </w:r>
      <w:r w:rsidR="007F1DA9" w:rsidRPr="007F1DA9">
        <w:rPr>
          <w:rFonts w:ascii="Aptos" w:hAnsi="Aptos" w:cstheme="majorHAnsi"/>
          <w:shd w:val="clear" w:color="auto" w:fill="FFFFFF"/>
        </w:rPr>
        <w:br/>
        <w:t>- approfondimenti;</w:t>
      </w:r>
      <w:r w:rsidR="007F1DA9" w:rsidRPr="007F1DA9">
        <w:rPr>
          <w:rFonts w:ascii="Aptos" w:hAnsi="Aptos" w:cstheme="majorHAnsi"/>
          <w:shd w:val="clear" w:color="auto" w:fill="FFFFFF"/>
        </w:rPr>
        <w:br/>
        <w:t>- esercizi interattivi;</w:t>
      </w:r>
      <w:r w:rsidR="007F1DA9" w:rsidRPr="007F1DA9">
        <w:rPr>
          <w:rFonts w:ascii="Aptos" w:hAnsi="Aptos" w:cstheme="majorHAnsi"/>
          <w:shd w:val="clear" w:color="auto" w:fill="FFFFFF"/>
        </w:rPr>
        <w:br/>
        <w:t>- schede di laboratorio;</w:t>
      </w:r>
      <w:r w:rsidR="007F1DA9" w:rsidRPr="007F1DA9">
        <w:rPr>
          <w:rFonts w:ascii="Aptos" w:hAnsi="Aptos" w:cstheme="majorHAnsi"/>
          <w:shd w:val="clear" w:color="auto" w:fill="FFFFFF"/>
        </w:rPr>
        <w:br/>
        <w:t>- mappe;</w:t>
      </w:r>
      <w:r w:rsidR="007F1DA9" w:rsidRPr="007F1DA9">
        <w:rPr>
          <w:rFonts w:ascii="Aptos" w:hAnsi="Aptos" w:cstheme="majorHAnsi"/>
          <w:shd w:val="clear" w:color="auto" w:fill="FFFFFF"/>
        </w:rPr>
        <w:br/>
        <w:t>- audiosintesi.</w:t>
      </w:r>
    </w:p>
    <w:p w14:paraId="2C361B55" w14:textId="7F667E9B" w:rsidR="00E965D6" w:rsidRPr="00283614" w:rsidRDefault="00E965D6" w:rsidP="00E965D6">
      <w:pPr>
        <w:pStyle w:val="Paragrafoelenco"/>
        <w:numPr>
          <w:ilvl w:val="0"/>
          <w:numId w:val="28"/>
        </w:numPr>
        <w:rPr>
          <w:rFonts w:ascii="Aptos" w:hAnsi="Aptos" w:cstheme="majorHAnsi"/>
          <w:shd w:val="clear" w:color="auto" w:fill="FFFFFF"/>
        </w:rPr>
      </w:pPr>
      <w:r w:rsidRPr="00283614">
        <w:rPr>
          <w:rFonts w:ascii="Aptos" w:hAnsi="Aptos" w:cstheme="majorHAnsi"/>
          <w:b/>
          <w:bCs/>
          <w:i/>
          <w:iCs/>
          <w:shd w:val="clear" w:color="auto" w:fill="FFFFFF"/>
        </w:rPr>
        <w:t>My Digital Book</w:t>
      </w:r>
      <w:r w:rsidRPr="00283614">
        <w:rPr>
          <w:rFonts w:ascii="Aptos" w:hAnsi="Aptos" w:cstheme="majorHAnsi"/>
          <w:shd w:val="clear" w:color="auto" w:fill="FFFFFF"/>
        </w:rPr>
        <w:t xml:space="preserve">, la versione digitale del libro, disponibile sia online che offline, che riproduce fedelmente l’esperienza di lettura su carta, permette di accedere ai materiali digitali integrativi e consente di scaricare i contenuti offline tramite un’app dedicata. </w:t>
      </w:r>
      <w:r w:rsidRPr="00E965D6">
        <w:rPr>
          <w:rFonts w:ascii="Aptos" w:hAnsi="Aptos" w:cstheme="majorHAnsi"/>
          <w:shd w:val="clear" w:color="auto" w:fill="FFFFFF"/>
        </w:rPr>
        <w:t> </w:t>
      </w:r>
      <w:r w:rsidR="007F1DA9" w:rsidRPr="007F1DA9">
        <w:rPr>
          <w:rFonts w:ascii="Aptos" w:hAnsi="Aptos" w:cstheme="majorHAnsi"/>
          <w:shd w:val="clear" w:color="auto" w:fill="FFFFFF"/>
        </w:rPr>
        <w:t xml:space="preserve">A partire da settembre 2025 My Digital Book sarà dotato di tutti gli strumenti di accessibilità e della </w:t>
      </w:r>
      <w:r w:rsidR="007F1DA9" w:rsidRPr="0051614C">
        <w:rPr>
          <w:rFonts w:ascii="Aptos" w:hAnsi="Aptos" w:cstheme="majorHAnsi"/>
          <w:b/>
          <w:bCs/>
          <w:shd w:val="clear" w:color="auto" w:fill="FFFFFF"/>
        </w:rPr>
        <w:t>versione liquida</w:t>
      </w:r>
      <w:r w:rsidR="007F1DA9" w:rsidRPr="007F1DA9">
        <w:rPr>
          <w:rFonts w:ascii="Aptos" w:hAnsi="Aptos" w:cstheme="majorHAnsi"/>
          <w:shd w:val="clear" w:color="auto" w:fill="FFFFFF"/>
        </w:rPr>
        <w:t xml:space="preserve"> che si adatta a qualsiasi dispositivo (pc, tablet e smartphone), per un’esperienza d’uso ancor più personalizzata e inclusiva. </w:t>
      </w:r>
      <w:r w:rsidR="007F1872">
        <w:rPr>
          <w:rFonts w:ascii="Aptos" w:hAnsi="Aptos" w:cstheme="majorHAnsi"/>
          <w:shd w:val="clear" w:color="auto" w:fill="FFFFFF"/>
        </w:rPr>
        <w:t xml:space="preserve">Tra </w:t>
      </w:r>
      <w:r w:rsidR="007F1DA9" w:rsidRPr="007F1DA9">
        <w:rPr>
          <w:rFonts w:ascii="Aptos" w:hAnsi="Aptos" w:cstheme="majorHAnsi"/>
          <w:shd w:val="clear" w:color="auto" w:fill="FFFFFF"/>
        </w:rPr>
        <w:t>i materiali digitali integrativi</w:t>
      </w:r>
      <w:r w:rsidR="007F1872">
        <w:rPr>
          <w:rFonts w:ascii="Aptos" w:hAnsi="Aptos" w:cstheme="majorHAnsi"/>
          <w:shd w:val="clear" w:color="auto" w:fill="FFFFFF"/>
        </w:rPr>
        <w:t xml:space="preserve"> troviamo</w:t>
      </w:r>
      <w:r w:rsidR="007F1DA9" w:rsidRPr="007F1DA9">
        <w:rPr>
          <w:rFonts w:ascii="Aptos" w:hAnsi="Aptos" w:cstheme="majorHAnsi"/>
          <w:shd w:val="clear" w:color="auto" w:fill="FFFFFF"/>
        </w:rPr>
        <w:t>:</w:t>
      </w:r>
      <w:r w:rsidR="007F1DA9" w:rsidRPr="007F1DA9">
        <w:rPr>
          <w:rFonts w:ascii="Aptos" w:hAnsi="Aptos" w:cstheme="majorHAnsi"/>
          <w:shd w:val="clear" w:color="auto" w:fill="FFFFFF"/>
        </w:rPr>
        <w:br/>
        <w:t>- audiolibro;</w:t>
      </w:r>
      <w:r w:rsidR="007F1DA9" w:rsidRPr="007F1DA9">
        <w:rPr>
          <w:rFonts w:ascii="Aptos" w:hAnsi="Aptos" w:cstheme="majorHAnsi"/>
          <w:shd w:val="clear" w:color="auto" w:fill="FFFFFF"/>
        </w:rPr>
        <w:br/>
        <w:t>- video;</w:t>
      </w:r>
      <w:r w:rsidR="007F1DA9" w:rsidRPr="007F1DA9">
        <w:rPr>
          <w:rFonts w:ascii="Aptos" w:hAnsi="Aptos" w:cstheme="majorHAnsi"/>
          <w:shd w:val="clear" w:color="auto" w:fill="FFFFFF"/>
        </w:rPr>
        <w:br/>
        <w:t>- animazioni;</w:t>
      </w:r>
      <w:r w:rsidR="007F1DA9" w:rsidRPr="007F1DA9">
        <w:rPr>
          <w:rFonts w:ascii="Aptos" w:hAnsi="Aptos" w:cstheme="majorHAnsi"/>
          <w:shd w:val="clear" w:color="auto" w:fill="FFFFFF"/>
        </w:rPr>
        <w:br/>
        <w:t>- approfondimenti;</w:t>
      </w:r>
      <w:r w:rsidR="007F1DA9" w:rsidRPr="007F1DA9">
        <w:rPr>
          <w:rFonts w:ascii="Aptos" w:hAnsi="Aptos" w:cstheme="majorHAnsi"/>
          <w:shd w:val="clear" w:color="auto" w:fill="FFFFFF"/>
        </w:rPr>
        <w:br/>
        <w:t>- esercizi interattivi;</w:t>
      </w:r>
      <w:r w:rsidR="007F1DA9" w:rsidRPr="007F1DA9">
        <w:rPr>
          <w:rFonts w:ascii="Aptos" w:hAnsi="Aptos" w:cstheme="majorHAnsi"/>
          <w:shd w:val="clear" w:color="auto" w:fill="FFFFFF"/>
        </w:rPr>
        <w:br/>
        <w:t>- schede di laboratorio;</w:t>
      </w:r>
      <w:r w:rsidR="007F1DA9" w:rsidRPr="007F1DA9">
        <w:rPr>
          <w:rFonts w:ascii="Aptos" w:hAnsi="Aptos" w:cstheme="majorHAnsi"/>
          <w:shd w:val="clear" w:color="auto" w:fill="FFFFFF"/>
        </w:rPr>
        <w:br/>
      </w:r>
      <w:r w:rsidR="007F1DA9" w:rsidRPr="007F1DA9">
        <w:rPr>
          <w:rFonts w:ascii="Aptos" w:hAnsi="Aptos" w:cstheme="majorHAnsi"/>
          <w:shd w:val="clear" w:color="auto" w:fill="FFFFFF"/>
        </w:rPr>
        <w:lastRenderedPageBreak/>
        <w:t>- mappe;</w:t>
      </w:r>
      <w:r w:rsidR="007F1DA9" w:rsidRPr="007F1DA9">
        <w:rPr>
          <w:rFonts w:ascii="Aptos" w:hAnsi="Aptos" w:cstheme="majorHAnsi"/>
          <w:shd w:val="clear" w:color="auto" w:fill="FFFFFF"/>
        </w:rPr>
        <w:br/>
        <w:t>- audiosintesi.</w:t>
      </w:r>
    </w:p>
    <w:p w14:paraId="7B4BD4B7" w14:textId="77777777" w:rsidR="00D437D8" w:rsidRPr="00D437D8" w:rsidRDefault="00E965D6" w:rsidP="00D437D8">
      <w:pPr>
        <w:pStyle w:val="Paragrafoelenco"/>
        <w:numPr>
          <w:ilvl w:val="0"/>
          <w:numId w:val="28"/>
        </w:numPr>
        <w:rPr>
          <w:rFonts w:ascii="Aptos" w:hAnsi="Aptos" w:cstheme="majorHAnsi"/>
        </w:rPr>
      </w:pPr>
      <w:r w:rsidRPr="00283614">
        <w:rPr>
          <w:rFonts w:ascii="Aptos" w:hAnsi="Aptos" w:cstheme="majorHAnsi"/>
          <w:b/>
          <w:bCs/>
          <w:shd w:val="clear" w:color="auto" w:fill="FFFFFF"/>
        </w:rPr>
        <w:t>KmZero</w:t>
      </w:r>
      <w:r w:rsidRPr="00283614">
        <w:rPr>
          <w:rFonts w:ascii="Aptos" w:hAnsi="Aptos" w:cstheme="majorHAnsi"/>
          <w:shd w:val="clear" w:color="auto" w:fill="FFFFFF"/>
        </w:rPr>
        <w:t>, la piattaforma online con ulteriori risorse digitali per creare lezioni, verificare i progressi degli studenti e accedere alla Guida del libro in adozione e a una selezione di contenuti di formazione Learning Academy.</w:t>
      </w:r>
    </w:p>
    <w:p w14:paraId="2F570BF9" w14:textId="77777777" w:rsidR="00D437D8" w:rsidRDefault="00D437D8" w:rsidP="00D437D8">
      <w:pPr>
        <w:pStyle w:val="Paragrafoelenco"/>
        <w:numPr>
          <w:ilvl w:val="0"/>
          <w:numId w:val="28"/>
        </w:numPr>
        <w:rPr>
          <w:rFonts w:ascii="Aptos" w:hAnsi="Aptos" w:cstheme="majorHAnsi"/>
        </w:rPr>
      </w:pPr>
      <w:r w:rsidRPr="00D437D8">
        <w:rPr>
          <w:rFonts w:ascii="Aptos" w:hAnsi="Aptos" w:cstheme="majorHAnsi"/>
          <w:b/>
          <w:bCs/>
        </w:rPr>
        <w:t>Video library</w:t>
      </w:r>
      <w:r w:rsidRPr="00D437D8">
        <w:rPr>
          <w:rFonts w:ascii="Aptos" w:hAnsi="Aptos" w:cstheme="majorHAnsi"/>
        </w:rPr>
        <w:t>: una raccolta di video per studiare e approfondire.</w:t>
      </w:r>
    </w:p>
    <w:p w14:paraId="2F2A9CAC" w14:textId="330DB149" w:rsidR="00826A7D" w:rsidRPr="00D437D8" w:rsidRDefault="00D437D8" w:rsidP="00D437D8">
      <w:pPr>
        <w:pStyle w:val="Paragrafoelenco"/>
        <w:numPr>
          <w:ilvl w:val="0"/>
          <w:numId w:val="28"/>
        </w:numPr>
        <w:rPr>
          <w:rFonts w:ascii="Aptos" w:hAnsi="Aptos" w:cstheme="majorHAnsi"/>
        </w:rPr>
      </w:pPr>
      <w:r w:rsidRPr="00D437D8">
        <w:rPr>
          <w:rFonts w:ascii="Aptos" w:hAnsi="Aptos" w:cstheme="majorHAnsi"/>
          <w:b/>
          <w:bCs/>
        </w:rPr>
        <w:t>Calendario civile</w:t>
      </w:r>
      <w:r w:rsidRPr="00D437D8">
        <w:rPr>
          <w:rFonts w:ascii="Aptos" w:hAnsi="Aptos" w:cstheme="majorHAnsi"/>
        </w:rPr>
        <w:t xml:space="preserve">: video su temi di cittadinanza legati alle più importanti </w:t>
      </w:r>
      <w:r w:rsidRPr="00D437D8">
        <w:rPr>
          <w:rFonts w:ascii="Aptos" w:hAnsi="Aptos" w:cstheme="majorHAnsi"/>
          <w:b/>
          <w:bCs/>
        </w:rPr>
        <w:t>Giornate nazionali e internazionali</w:t>
      </w:r>
      <w:r w:rsidRPr="00D437D8">
        <w:rPr>
          <w:rFonts w:ascii="Aptos" w:hAnsi="Aptos" w:cstheme="majorHAnsi"/>
        </w:rPr>
        <w:t>.</w:t>
      </w:r>
    </w:p>
    <w:p w14:paraId="0285DFF6" w14:textId="77777777" w:rsidR="003774C1" w:rsidRPr="00DB45F0" w:rsidRDefault="003774C1" w:rsidP="003774C1">
      <w:pPr>
        <w:pStyle w:val="Paragrafoelenco"/>
        <w:rPr>
          <w:rFonts w:ascii="Aptos" w:hAnsi="Aptos" w:cstheme="majorHAnsi"/>
          <w:shd w:val="clear" w:color="auto" w:fill="FFFFFF"/>
        </w:rPr>
      </w:pPr>
    </w:p>
    <w:p w14:paraId="4FFF6757" w14:textId="77777777" w:rsidR="00035522" w:rsidRPr="00035522" w:rsidRDefault="00035522" w:rsidP="00035522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</w:p>
    <w:sectPr w:rsidR="00035522" w:rsidRPr="00035522" w:rsidSect="00AD730B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74634"/>
    <w:multiLevelType w:val="hybridMultilevel"/>
    <w:tmpl w:val="DF2646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925A0"/>
    <w:multiLevelType w:val="hybridMultilevel"/>
    <w:tmpl w:val="2A72DA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AA7CD8"/>
    <w:multiLevelType w:val="multilevel"/>
    <w:tmpl w:val="94505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D65826"/>
    <w:multiLevelType w:val="hybridMultilevel"/>
    <w:tmpl w:val="6A0A7C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4318BA"/>
    <w:multiLevelType w:val="hybridMultilevel"/>
    <w:tmpl w:val="B82622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1A62C7"/>
    <w:multiLevelType w:val="multilevel"/>
    <w:tmpl w:val="57BC4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B85BB9"/>
    <w:multiLevelType w:val="hybridMultilevel"/>
    <w:tmpl w:val="F7702A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3E391C"/>
    <w:multiLevelType w:val="hybridMultilevel"/>
    <w:tmpl w:val="458ED9D4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ascii="Aptos" w:eastAsia="Times New Roman" w:hAnsi="Aptos" w:cstheme="majorHAnsi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C60DE4"/>
    <w:multiLevelType w:val="hybridMultilevel"/>
    <w:tmpl w:val="3D50B9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C4DB9"/>
    <w:multiLevelType w:val="multilevel"/>
    <w:tmpl w:val="F4CAA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68C468A"/>
    <w:multiLevelType w:val="hybridMultilevel"/>
    <w:tmpl w:val="A2FE52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763421"/>
    <w:multiLevelType w:val="hybridMultilevel"/>
    <w:tmpl w:val="3F66A8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B51E2B"/>
    <w:multiLevelType w:val="hybridMultilevel"/>
    <w:tmpl w:val="C4AEB9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3921C5"/>
    <w:multiLevelType w:val="hybridMultilevel"/>
    <w:tmpl w:val="624ED2AA"/>
    <w:lvl w:ilvl="0" w:tplc="F9109212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E005097"/>
    <w:multiLevelType w:val="multilevel"/>
    <w:tmpl w:val="D376D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F376A82"/>
    <w:multiLevelType w:val="hybridMultilevel"/>
    <w:tmpl w:val="A01CBE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14391F"/>
    <w:multiLevelType w:val="hybridMultilevel"/>
    <w:tmpl w:val="3D9875CA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D33D9E"/>
    <w:multiLevelType w:val="hybridMultilevel"/>
    <w:tmpl w:val="0D26EA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2E56B0"/>
    <w:multiLevelType w:val="multilevel"/>
    <w:tmpl w:val="B2865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0C85248"/>
    <w:multiLevelType w:val="hybridMultilevel"/>
    <w:tmpl w:val="CF00AF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FB4511"/>
    <w:multiLevelType w:val="hybridMultilevel"/>
    <w:tmpl w:val="1F1CD4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E96A10"/>
    <w:multiLevelType w:val="hybridMultilevel"/>
    <w:tmpl w:val="87EE48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5C2222"/>
    <w:multiLevelType w:val="hybridMultilevel"/>
    <w:tmpl w:val="79CAB8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B162CFF"/>
    <w:multiLevelType w:val="hybridMultilevel"/>
    <w:tmpl w:val="6BFAEDE6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12A475EA">
      <w:numFmt w:val="bullet"/>
      <w:lvlText w:val="-"/>
      <w:lvlJc w:val="left"/>
      <w:pPr>
        <w:ind w:left="1440" w:hanging="360"/>
      </w:pPr>
      <w:rPr>
        <w:rFonts w:ascii="Calibri Light" w:eastAsia="Times New Roman" w:hAnsi="Calibri Light" w:cs="Calibri Light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6121FA"/>
    <w:multiLevelType w:val="hybridMultilevel"/>
    <w:tmpl w:val="4120FE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6E5A31AF"/>
    <w:multiLevelType w:val="hybridMultilevel"/>
    <w:tmpl w:val="77BCEC10"/>
    <w:lvl w:ilvl="0" w:tplc="924AAE92">
      <w:start w:val="5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0971BB"/>
    <w:multiLevelType w:val="hybridMultilevel"/>
    <w:tmpl w:val="AA146882"/>
    <w:lvl w:ilvl="0" w:tplc="8F74DB08">
      <w:start w:val="1"/>
      <w:numFmt w:val="upperLetter"/>
      <w:lvlText w:val="%1."/>
      <w:lvlJc w:val="left"/>
      <w:pPr>
        <w:ind w:left="1080" w:hanging="360"/>
      </w:pPr>
      <w:rPr>
        <w:rFonts w:ascii="Aptos" w:eastAsia="Times New Roman" w:hAnsi="Aptos" w:cstheme="majorHAnsi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29A58E0"/>
    <w:multiLevelType w:val="hybridMultilevel"/>
    <w:tmpl w:val="A64883CE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A02D74"/>
    <w:multiLevelType w:val="hybridMultilevel"/>
    <w:tmpl w:val="352E7FD8"/>
    <w:lvl w:ilvl="0" w:tplc="4B3009B8">
      <w:start w:val="15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1C6AB4"/>
    <w:multiLevelType w:val="hybridMultilevel"/>
    <w:tmpl w:val="E65E6906"/>
    <w:lvl w:ilvl="0" w:tplc="8F74DB08">
      <w:start w:val="1"/>
      <w:numFmt w:val="upperLetter"/>
      <w:lvlText w:val="%1."/>
      <w:lvlJc w:val="left"/>
      <w:pPr>
        <w:ind w:left="720" w:hanging="360"/>
      </w:pPr>
      <w:rPr>
        <w:rFonts w:ascii="Aptos" w:eastAsia="Times New Roman" w:hAnsi="Aptos" w:cstheme="majorHAnsi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F37E4C"/>
    <w:multiLevelType w:val="hybridMultilevel"/>
    <w:tmpl w:val="E334B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2A2CAC"/>
    <w:multiLevelType w:val="hybridMultilevel"/>
    <w:tmpl w:val="1F80B2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3321637">
    <w:abstractNumId w:val="24"/>
  </w:num>
  <w:num w:numId="2" w16cid:durableId="1444688488">
    <w:abstractNumId w:val="14"/>
  </w:num>
  <w:num w:numId="3" w16cid:durableId="827788733">
    <w:abstractNumId w:val="27"/>
  </w:num>
  <w:num w:numId="4" w16cid:durableId="1290823386">
    <w:abstractNumId w:val="1"/>
  </w:num>
  <w:num w:numId="5" w16cid:durableId="658458189">
    <w:abstractNumId w:val="25"/>
  </w:num>
  <w:num w:numId="6" w16cid:durableId="1663698585">
    <w:abstractNumId w:val="17"/>
  </w:num>
  <w:num w:numId="7" w16cid:durableId="648288095">
    <w:abstractNumId w:val="20"/>
  </w:num>
  <w:num w:numId="8" w16cid:durableId="867910708">
    <w:abstractNumId w:val="10"/>
  </w:num>
  <w:num w:numId="9" w16cid:durableId="24599816">
    <w:abstractNumId w:val="6"/>
  </w:num>
  <w:num w:numId="10" w16cid:durableId="1709527538">
    <w:abstractNumId w:val="28"/>
  </w:num>
  <w:num w:numId="11" w16cid:durableId="1724479404">
    <w:abstractNumId w:val="22"/>
  </w:num>
  <w:num w:numId="12" w16cid:durableId="2078940057">
    <w:abstractNumId w:val="13"/>
  </w:num>
  <w:num w:numId="13" w16cid:durableId="1539708803">
    <w:abstractNumId w:val="21"/>
  </w:num>
  <w:num w:numId="14" w16cid:durableId="1195458299">
    <w:abstractNumId w:val="3"/>
  </w:num>
  <w:num w:numId="15" w16cid:durableId="1606841022">
    <w:abstractNumId w:val="11"/>
  </w:num>
  <w:num w:numId="16" w16cid:durableId="60062535">
    <w:abstractNumId w:val="4"/>
  </w:num>
  <w:num w:numId="17" w16cid:durableId="1377046435">
    <w:abstractNumId w:val="0"/>
  </w:num>
  <w:num w:numId="18" w16cid:durableId="1881235116">
    <w:abstractNumId w:val="18"/>
  </w:num>
  <w:num w:numId="19" w16cid:durableId="702292492">
    <w:abstractNumId w:val="26"/>
  </w:num>
  <w:num w:numId="20" w16cid:durableId="171383708">
    <w:abstractNumId w:val="23"/>
  </w:num>
  <w:num w:numId="21" w16cid:durableId="1393458822">
    <w:abstractNumId w:val="31"/>
  </w:num>
  <w:num w:numId="22" w16cid:durableId="1472597040">
    <w:abstractNumId w:val="12"/>
  </w:num>
  <w:num w:numId="23" w16cid:durableId="1720320225">
    <w:abstractNumId w:val="30"/>
  </w:num>
  <w:num w:numId="24" w16cid:durableId="938953293">
    <w:abstractNumId w:val="16"/>
  </w:num>
  <w:num w:numId="25" w16cid:durableId="1888373991">
    <w:abstractNumId w:val="34"/>
  </w:num>
  <w:num w:numId="26" w16cid:durableId="2020233696">
    <w:abstractNumId w:val="8"/>
  </w:num>
  <w:num w:numId="27" w16cid:durableId="1316645766">
    <w:abstractNumId w:val="9"/>
  </w:num>
  <w:num w:numId="28" w16cid:durableId="1346440892">
    <w:abstractNumId w:val="33"/>
  </w:num>
  <w:num w:numId="29" w16cid:durableId="693463664">
    <w:abstractNumId w:val="15"/>
  </w:num>
  <w:num w:numId="30" w16cid:durableId="123475063">
    <w:abstractNumId w:val="32"/>
  </w:num>
  <w:num w:numId="31" w16cid:durableId="525564695">
    <w:abstractNumId w:val="7"/>
  </w:num>
  <w:num w:numId="32" w16cid:durableId="436677126">
    <w:abstractNumId w:val="29"/>
  </w:num>
  <w:num w:numId="33" w16cid:durableId="1763645522">
    <w:abstractNumId w:val="5"/>
  </w:num>
  <w:num w:numId="34" w16cid:durableId="1205286506">
    <w:abstractNumId w:val="2"/>
  </w:num>
  <w:num w:numId="35" w16cid:durableId="70282635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00FA5"/>
    <w:rsid w:val="00002D06"/>
    <w:rsid w:val="00003A9B"/>
    <w:rsid w:val="00011F7C"/>
    <w:rsid w:val="00035522"/>
    <w:rsid w:val="00042D4C"/>
    <w:rsid w:val="00050579"/>
    <w:rsid w:val="00053187"/>
    <w:rsid w:val="0008672D"/>
    <w:rsid w:val="000D053A"/>
    <w:rsid w:val="000E7D0C"/>
    <w:rsid w:val="00100817"/>
    <w:rsid w:val="00124244"/>
    <w:rsid w:val="001339AB"/>
    <w:rsid w:val="001464EF"/>
    <w:rsid w:val="00154C40"/>
    <w:rsid w:val="001754A0"/>
    <w:rsid w:val="00177EEC"/>
    <w:rsid w:val="00182B53"/>
    <w:rsid w:val="00184CDA"/>
    <w:rsid w:val="001A4107"/>
    <w:rsid w:val="001D3E7C"/>
    <w:rsid w:val="001D60A0"/>
    <w:rsid w:val="001E1000"/>
    <w:rsid w:val="001F166C"/>
    <w:rsid w:val="001F2B4F"/>
    <w:rsid w:val="00207DBA"/>
    <w:rsid w:val="00224823"/>
    <w:rsid w:val="002451C9"/>
    <w:rsid w:val="00252624"/>
    <w:rsid w:val="00261D6C"/>
    <w:rsid w:val="00281334"/>
    <w:rsid w:val="00290443"/>
    <w:rsid w:val="002C7DF4"/>
    <w:rsid w:val="00320C0B"/>
    <w:rsid w:val="00327666"/>
    <w:rsid w:val="00352368"/>
    <w:rsid w:val="00355405"/>
    <w:rsid w:val="003615DB"/>
    <w:rsid w:val="00370505"/>
    <w:rsid w:val="003774C1"/>
    <w:rsid w:val="00396238"/>
    <w:rsid w:val="003B46DE"/>
    <w:rsid w:val="003B4A93"/>
    <w:rsid w:val="003B749E"/>
    <w:rsid w:val="003C5250"/>
    <w:rsid w:val="004113BE"/>
    <w:rsid w:val="00412033"/>
    <w:rsid w:val="00415F2D"/>
    <w:rsid w:val="00425F66"/>
    <w:rsid w:val="0046397A"/>
    <w:rsid w:val="0047421B"/>
    <w:rsid w:val="00494019"/>
    <w:rsid w:val="004C2C1C"/>
    <w:rsid w:val="004D6730"/>
    <w:rsid w:val="004E56EE"/>
    <w:rsid w:val="00501DF4"/>
    <w:rsid w:val="005061C3"/>
    <w:rsid w:val="0051614C"/>
    <w:rsid w:val="00521035"/>
    <w:rsid w:val="00570224"/>
    <w:rsid w:val="00574A25"/>
    <w:rsid w:val="00576B25"/>
    <w:rsid w:val="00581F4E"/>
    <w:rsid w:val="00593EA5"/>
    <w:rsid w:val="005A336F"/>
    <w:rsid w:val="005D02EC"/>
    <w:rsid w:val="005D46BC"/>
    <w:rsid w:val="00603F1D"/>
    <w:rsid w:val="00612DE3"/>
    <w:rsid w:val="006254AE"/>
    <w:rsid w:val="00631317"/>
    <w:rsid w:val="00650DF0"/>
    <w:rsid w:val="00653479"/>
    <w:rsid w:val="00664483"/>
    <w:rsid w:val="006736D5"/>
    <w:rsid w:val="0068066E"/>
    <w:rsid w:val="006C11BD"/>
    <w:rsid w:val="006D2D6B"/>
    <w:rsid w:val="006E447C"/>
    <w:rsid w:val="006E501C"/>
    <w:rsid w:val="006F32A5"/>
    <w:rsid w:val="00703480"/>
    <w:rsid w:val="00722F3D"/>
    <w:rsid w:val="00723565"/>
    <w:rsid w:val="007314FF"/>
    <w:rsid w:val="00740D63"/>
    <w:rsid w:val="00755BB4"/>
    <w:rsid w:val="00757611"/>
    <w:rsid w:val="00770E19"/>
    <w:rsid w:val="00773371"/>
    <w:rsid w:val="0078047C"/>
    <w:rsid w:val="007B03B0"/>
    <w:rsid w:val="007B4C9C"/>
    <w:rsid w:val="007C78DF"/>
    <w:rsid w:val="007F1872"/>
    <w:rsid w:val="007F1DA9"/>
    <w:rsid w:val="007F3EA0"/>
    <w:rsid w:val="007F7B43"/>
    <w:rsid w:val="008133EB"/>
    <w:rsid w:val="0082135E"/>
    <w:rsid w:val="00826A7D"/>
    <w:rsid w:val="00850EF5"/>
    <w:rsid w:val="00864C56"/>
    <w:rsid w:val="00881CA9"/>
    <w:rsid w:val="008925D6"/>
    <w:rsid w:val="008A3BF3"/>
    <w:rsid w:val="008A4C29"/>
    <w:rsid w:val="008A6F3C"/>
    <w:rsid w:val="008D757F"/>
    <w:rsid w:val="008F3EE7"/>
    <w:rsid w:val="008F67F6"/>
    <w:rsid w:val="0090189C"/>
    <w:rsid w:val="009108E4"/>
    <w:rsid w:val="00913B5C"/>
    <w:rsid w:val="00930151"/>
    <w:rsid w:val="00937E06"/>
    <w:rsid w:val="00967B99"/>
    <w:rsid w:val="009A511E"/>
    <w:rsid w:val="009E0DF2"/>
    <w:rsid w:val="009E6E30"/>
    <w:rsid w:val="00A04501"/>
    <w:rsid w:val="00A0639D"/>
    <w:rsid w:val="00A07C57"/>
    <w:rsid w:val="00A14BD0"/>
    <w:rsid w:val="00A20522"/>
    <w:rsid w:val="00A41E8C"/>
    <w:rsid w:val="00A457C7"/>
    <w:rsid w:val="00A50AB4"/>
    <w:rsid w:val="00A76404"/>
    <w:rsid w:val="00A76B3A"/>
    <w:rsid w:val="00A963E6"/>
    <w:rsid w:val="00A96C84"/>
    <w:rsid w:val="00AA262B"/>
    <w:rsid w:val="00AC3E57"/>
    <w:rsid w:val="00AD730B"/>
    <w:rsid w:val="00AE16B8"/>
    <w:rsid w:val="00B1506F"/>
    <w:rsid w:val="00B27764"/>
    <w:rsid w:val="00B33E7B"/>
    <w:rsid w:val="00B34550"/>
    <w:rsid w:val="00B45550"/>
    <w:rsid w:val="00B628FC"/>
    <w:rsid w:val="00B64308"/>
    <w:rsid w:val="00B74FF7"/>
    <w:rsid w:val="00BB7DAA"/>
    <w:rsid w:val="00BD6B89"/>
    <w:rsid w:val="00C0027E"/>
    <w:rsid w:val="00C132DD"/>
    <w:rsid w:val="00C227D9"/>
    <w:rsid w:val="00C571F9"/>
    <w:rsid w:val="00C60134"/>
    <w:rsid w:val="00C75122"/>
    <w:rsid w:val="00C8195E"/>
    <w:rsid w:val="00C94F5A"/>
    <w:rsid w:val="00CA66C6"/>
    <w:rsid w:val="00CB45A8"/>
    <w:rsid w:val="00D012D0"/>
    <w:rsid w:val="00D05CA3"/>
    <w:rsid w:val="00D22F13"/>
    <w:rsid w:val="00D437D8"/>
    <w:rsid w:val="00D67CB7"/>
    <w:rsid w:val="00D74CC5"/>
    <w:rsid w:val="00D7741F"/>
    <w:rsid w:val="00D77B8F"/>
    <w:rsid w:val="00DA03C4"/>
    <w:rsid w:val="00DE5454"/>
    <w:rsid w:val="00E1232D"/>
    <w:rsid w:val="00E17189"/>
    <w:rsid w:val="00E66F54"/>
    <w:rsid w:val="00E8774B"/>
    <w:rsid w:val="00E965D6"/>
    <w:rsid w:val="00E96CB5"/>
    <w:rsid w:val="00EA6573"/>
    <w:rsid w:val="00EA7FC3"/>
    <w:rsid w:val="00EC7C2B"/>
    <w:rsid w:val="00EC7CA2"/>
    <w:rsid w:val="00EE1967"/>
    <w:rsid w:val="00F13E5D"/>
    <w:rsid w:val="00F40EFB"/>
    <w:rsid w:val="00F55DC7"/>
    <w:rsid w:val="00F7111D"/>
    <w:rsid w:val="00F7310D"/>
    <w:rsid w:val="00F75002"/>
    <w:rsid w:val="00F861E3"/>
    <w:rsid w:val="00F97539"/>
    <w:rsid w:val="00FB4309"/>
    <w:rsid w:val="00FC7D0A"/>
    <w:rsid w:val="00FD4EE3"/>
    <w:rsid w:val="00FE1281"/>
    <w:rsid w:val="00FF6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974537FF-48DD-421F-9F54-3EA5F25C0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76B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paragraph" w:styleId="Paragrafoelenco">
    <w:name w:val="List Paragraph"/>
    <w:basedOn w:val="Normale"/>
    <w:uiPriority w:val="34"/>
    <w:qFormat/>
    <w:rsid w:val="001339A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770E1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70E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8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90041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9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2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9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206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6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34943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1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8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1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861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9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6934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2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5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13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0328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180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47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89358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4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76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65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679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50142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7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2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33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68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2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48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6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9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60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2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1616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64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5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93366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33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3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8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75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9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73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12" w:space="0" w:color="CCCCCC"/>
            <w:right w:val="none" w:sz="0" w:space="0" w:color="auto"/>
          </w:divBdr>
          <w:divsChild>
            <w:div w:id="208852763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90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9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720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934545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single" w:sz="6" w:space="15" w:color="CCCCCC"/>
                                <w:left w:val="single" w:sz="6" w:space="15" w:color="CCCCCC"/>
                                <w:bottom w:val="single" w:sz="6" w:space="15" w:color="CCCCCC"/>
                                <w:right w:val="single" w:sz="6" w:space="15" w:color="CCCCCC"/>
                              </w:divBdr>
                              <w:divsChild>
                                <w:div w:id="785657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462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12" w:space="0" w:color="CCCCCC"/>
            <w:right w:val="none" w:sz="0" w:space="0" w:color="auto"/>
          </w:divBdr>
          <w:divsChild>
            <w:div w:id="110901018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35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141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434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794798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3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92555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7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9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72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38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0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7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8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26516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3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3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37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86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62742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2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2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80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23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3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520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Martina Santambrogio</cp:lastModifiedBy>
  <cp:revision>176</cp:revision>
  <dcterms:created xsi:type="dcterms:W3CDTF">2022-02-02T18:14:00Z</dcterms:created>
  <dcterms:modified xsi:type="dcterms:W3CDTF">2025-02-24T11:36:00Z</dcterms:modified>
</cp:coreProperties>
</file>