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1DC2A649" w14:textId="0742C0E1" w:rsidR="00FC148B" w:rsidRDefault="00FF67CF" w:rsidP="00FC148B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26EE2E23">
            <wp:simplePos x="0" y="0"/>
            <wp:positionH relativeFrom="margin">
              <wp:posOffset>38735</wp:posOffset>
            </wp:positionH>
            <wp:positionV relativeFrom="margin">
              <wp:posOffset>351155</wp:posOffset>
            </wp:positionV>
            <wp:extent cx="881380" cy="1204595"/>
            <wp:effectExtent l="0" t="0" r="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7DE6">
        <w:rPr>
          <w:rFonts w:ascii="Aptos" w:hAnsi="Aptos" w:cstheme="majorHAnsi"/>
        </w:rPr>
        <w:t>R. Esposito</w:t>
      </w:r>
    </w:p>
    <w:p w14:paraId="32A45B48" w14:textId="0B19B77B" w:rsidR="00984049" w:rsidRDefault="0098404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984049">
        <w:rPr>
          <w:rFonts w:ascii="Aptos" w:hAnsi="Aptos" w:cstheme="majorHAnsi"/>
          <w:b/>
          <w:bCs/>
        </w:rPr>
        <w:t xml:space="preserve">Elementi di </w:t>
      </w:r>
      <w:r w:rsidR="00017DE6">
        <w:rPr>
          <w:rFonts w:ascii="Aptos" w:hAnsi="Aptos" w:cstheme="majorHAnsi"/>
          <w:b/>
          <w:bCs/>
        </w:rPr>
        <w:t>FISICA</w:t>
      </w:r>
    </w:p>
    <w:p w14:paraId="35B962CA" w14:textId="664E9DDE" w:rsidR="00FC148B" w:rsidRDefault="00FC148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FC148B">
        <w:rPr>
          <w:rFonts w:ascii="Aptos" w:hAnsi="Aptos" w:cstheme="majorHAnsi"/>
          <w:b/>
          <w:bCs/>
        </w:rPr>
        <w:t>Primo biennio</w:t>
      </w:r>
    </w:p>
    <w:p w14:paraId="0BA21695" w14:textId="09A5A348" w:rsidR="00757611" w:rsidRDefault="009A511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Linx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A384C5B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40D63" w:rsidRPr="008133EB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02F0BF8D" w:rsidR="00740D63" w:rsidRPr="008133EB" w:rsidRDefault="00752181" w:rsidP="00B150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15035A" w:rsidRPr="008133EB" w14:paraId="3BB3A96D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2809" w14:textId="13A1914F" w:rsidR="0015035A" w:rsidRDefault="0015035A" w:rsidP="00B150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15035A">
              <w:rPr>
                <w:rFonts w:ascii="Aptos" w:hAnsi="Aptos" w:cstheme="majorHAnsi"/>
                <w:b/>
                <w:bCs/>
              </w:rPr>
              <w:t>Elementi di FISICA</w:t>
            </w:r>
          </w:p>
        </w:tc>
      </w:tr>
      <w:tr w:rsidR="0090189C" w:rsidRPr="008133EB" w14:paraId="7A6426CF" w14:textId="77777777" w:rsidTr="00D1043A">
        <w:trPr>
          <w:trHeight w:val="586"/>
        </w:trPr>
        <w:tc>
          <w:tcPr>
            <w:tcW w:w="10219" w:type="dxa"/>
          </w:tcPr>
          <w:p w14:paraId="41A4DC70" w14:textId="755108EB" w:rsidR="00B65C37" w:rsidRPr="00B65C37" w:rsidRDefault="00B65C37" w:rsidP="00B65C37">
            <w:pPr>
              <w:rPr>
                <w:rFonts w:ascii="Aptos" w:hAnsi="Aptos" w:cstheme="majorHAnsi"/>
              </w:rPr>
            </w:pPr>
            <w:r w:rsidRPr="00B65C37">
              <w:rPr>
                <w:rFonts w:ascii="Aptos" w:hAnsi="Aptos" w:cstheme="majorHAnsi"/>
              </w:rPr>
              <w:t>Libro cartaceo + Libro aperto (My Digital Book + Libro digitale liquido + MyApp + KmZero + altri strumenti digitali)</w:t>
            </w:r>
          </w:p>
          <w:p w14:paraId="0E2F6C53" w14:textId="77777777" w:rsidR="00B65C37" w:rsidRDefault="00B65C37" w:rsidP="00B65C37">
            <w:pPr>
              <w:rPr>
                <w:rFonts w:ascii="Aptos" w:hAnsi="Aptos" w:cstheme="majorHAnsi"/>
              </w:rPr>
            </w:pPr>
            <w:r w:rsidRPr="00B65C37">
              <w:rPr>
                <w:rFonts w:ascii="Aptos" w:hAnsi="Aptos" w:cstheme="majorHAnsi"/>
              </w:rPr>
              <w:t xml:space="preserve">pp. 120 </w:t>
            </w:r>
          </w:p>
          <w:p w14:paraId="5E5D7A98" w14:textId="5E6CC787" w:rsidR="00B65C37" w:rsidRPr="00B65C37" w:rsidRDefault="00B65C37" w:rsidP="00B65C37">
            <w:pPr>
              <w:rPr>
                <w:rFonts w:ascii="Aptos" w:hAnsi="Aptos" w:cstheme="majorHAnsi"/>
              </w:rPr>
            </w:pPr>
            <w:r w:rsidRPr="00B65C37">
              <w:rPr>
                <w:rFonts w:ascii="Aptos" w:hAnsi="Aptos" w:cstheme="majorHAnsi"/>
              </w:rPr>
              <w:t>9788893798440</w:t>
            </w:r>
          </w:p>
          <w:p w14:paraId="671060F3" w14:textId="62BEE836" w:rsidR="0090189C" w:rsidRPr="008133EB" w:rsidRDefault="00B65C37" w:rsidP="00B65C37">
            <w:pPr>
              <w:rPr>
                <w:rFonts w:ascii="Aptos" w:hAnsi="Aptos" w:cstheme="majorHAnsi"/>
              </w:rPr>
            </w:pPr>
            <w:r w:rsidRPr="00B65C37">
              <w:rPr>
                <w:rFonts w:ascii="Aptos" w:hAnsi="Aptos" w:cstheme="majorHAnsi"/>
              </w:rPr>
              <w:t>11,60 €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73143733" w14:textId="2463B196" w:rsidR="008B3D65" w:rsidRDefault="00017DE6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017DE6">
        <w:rPr>
          <w:rFonts w:ascii="Aptos" w:hAnsi="Aptos" w:cs="Open Sans"/>
          <w:color w:val="333333"/>
          <w:shd w:val="clear" w:color="auto" w:fill="FFFFFF"/>
        </w:rPr>
        <w:t>Una nuova proposta organizzata per Unità Didattiche di Apprendimento, per approcciare la Fisica con percorsi inclusivi, ricchi di spunti di didattica orientativa e di proposte per lo sviluppo delle competenze di cittadinanza.</w:t>
      </w:r>
    </w:p>
    <w:p w14:paraId="055B77A6" w14:textId="77777777" w:rsidR="00017DE6" w:rsidRPr="008133EB" w:rsidRDefault="00017DE6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7A815749" w14:textId="77777777" w:rsidR="00D1043A" w:rsidRPr="00D1043A" w:rsidRDefault="00D1043A" w:rsidP="00D1043A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D1043A">
        <w:rPr>
          <w:rFonts w:ascii="Aptos" w:hAnsi="Aptos" w:cstheme="majorHAnsi"/>
          <w:b/>
          <w:bCs/>
        </w:rPr>
        <w:t xml:space="preserve">Potenziamento della didattica: </w:t>
      </w:r>
      <w:r w:rsidRPr="00D1043A">
        <w:rPr>
          <w:rFonts w:ascii="Aptos" w:hAnsi="Aptos" w:cstheme="majorHAnsi"/>
        </w:rPr>
        <w:t xml:space="preserve">l’organizzazione </w:t>
      </w:r>
      <w:r w:rsidRPr="00D1043A">
        <w:rPr>
          <w:rFonts w:ascii="Aptos" w:hAnsi="Aptos" w:cstheme="majorHAnsi"/>
          <w:b/>
          <w:bCs/>
        </w:rPr>
        <w:t>UDA</w:t>
      </w:r>
      <w:r w:rsidRPr="00D1043A">
        <w:rPr>
          <w:rFonts w:ascii="Aptos" w:hAnsi="Aptos" w:cstheme="majorHAnsi"/>
        </w:rPr>
        <w:t xml:space="preserve"> (unità didattica di apprendimento)-capitoli-lezioni consente un </w:t>
      </w:r>
      <w:r w:rsidRPr="00D1043A">
        <w:rPr>
          <w:rFonts w:ascii="Aptos" w:hAnsi="Aptos" w:cstheme="majorHAnsi"/>
          <w:b/>
          <w:bCs/>
        </w:rPr>
        <w:t>potenziamento degli apparati didattici</w:t>
      </w:r>
      <w:r w:rsidRPr="00D1043A">
        <w:rPr>
          <w:rFonts w:ascii="Aptos" w:hAnsi="Aptos" w:cstheme="majorHAnsi"/>
        </w:rPr>
        <w:t>, suddividendo in diversi luoghi i momenti di verifica; questa organizzazione si muove in linea con la necessità degli insegnanti di avere dei </w:t>
      </w:r>
      <w:r w:rsidRPr="00D1043A">
        <w:rPr>
          <w:rFonts w:ascii="Aptos" w:hAnsi="Aptos" w:cstheme="majorHAnsi"/>
          <w:b/>
          <w:bCs/>
        </w:rPr>
        <w:t>metodi di valutazione in itinere </w:t>
      </w:r>
      <w:r w:rsidRPr="00D1043A">
        <w:rPr>
          <w:rFonts w:ascii="Aptos" w:hAnsi="Aptos" w:cstheme="majorHAnsi"/>
        </w:rPr>
        <w:t>da svolgere durante le ore di lezione e di fornire alle studentesse e agli studenti dei </w:t>
      </w:r>
      <w:r w:rsidRPr="00D1043A">
        <w:rPr>
          <w:rFonts w:ascii="Aptos" w:hAnsi="Aptos" w:cstheme="majorHAnsi"/>
          <w:b/>
          <w:bCs/>
        </w:rPr>
        <w:t>materiali di autoverifica.</w:t>
      </w:r>
    </w:p>
    <w:p w14:paraId="4EFE74CB" w14:textId="77777777" w:rsidR="00D1043A" w:rsidRPr="00D1043A" w:rsidRDefault="00D1043A" w:rsidP="00D1043A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D1043A">
        <w:rPr>
          <w:rFonts w:ascii="Aptos" w:hAnsi="Aptos" w:cstheme="majorHAnsi"/>
          <w:b/>
          <w:bCs/>
        </w:rPr>
        <w:t>Laboratori e compiti di realtà</w:t>
      </w:r>
      <w:r w:rsidRPr="00D1043A">
        <w:rPr>
          <w:rFonts w:ascii="Aptos" w:hAnsi="Aptos" w:cstheme="majorHAnsi"/>
        </w:rPr>
        <w:t>: ogni UDA si conclude con una doppia pagina finale, in cui sono ospitati il </w:t>
      </w:r>
      <w:r w:rsidRPr="00D1043A">
        <w:rPr>
          <w:rFonts w:ascii="Aptos" w:hAnsi="Aptos" w:cstheme="majorHAnsi"/>
          <w:b/>
          <w:bCs/>
        </w:rPr>
        <w:t>laboratorio</w:t>
      </w:r>
      <w:r w:rsidRPr="00D1043A">
        <w:rPr>
          <w:rFonts w:ascii="Aptos" w:hAnsi="Aptos" w:cstheme="majorHAnsi"/>
        </w:rPr>
        <w:t> e il </w:t>
      </w:r>
      <w:r w:rsidRPr="00D1043A">
        <w:rPr>
          <w:rFonts w:ascii="Aptos" w:hAnsi="Aptos" w:cstheme="majorHAnsi"/>
          <w:b/>
          <w:bCs/>
        </w:rPr>
        <w:t>compito di realtà</w:t>
      </w:r>
      <w:r w:rsidRPr="00D1043A">
        <w:rPr>
          <w:rFonts w:ascii="Aptos" w:hAnsi="Aptos" w:cstheme="majorHAnsi"/>
        </w:rPr>
        <w:t>: si tratta di attività che offrono spunti per l’orientamento (soft-skills), in linea con la tematica proposta  in apertura dell’UDA. In particolare:</w:t>
      </w:r>
      <w:r w:rsidRPr="00D1043A">
        <w:rPr>
          <w:rFonts w:ascii="Aptos" w:hAnsi="Aptos" w:cstheme="majorHAnsi"/>
        </w:rPr>
        <w:br/>
        <w:t>- i laboratori sono pensati per essere facilmente realizzabili e sono accompagnati da attività per la riflessione critica sui risultati ottenuti;</w:t>
      </w:r>
      <w:r w:rsidRPr="00D1043A">
        <w:rPr>
          <w:rFonts w:ascii="Aptos" w:hAnsi="Aptos" w:cstheme="majorHAnsi"/>
        </w:rPr>
        <w:br/>
        <w:t>- i compiti di realtà sono strutturati in ottica interdisciplinare, collegati a tematiche di Educazione civica e impostati per il lavoro di gruppo. Sono sempre finalizzati alla discussione e alla riflessione, mirando anche all’uso consapevole degli strumenti digitali.</w:t>
      </w:r>
    </w:p>
    <w:p w14:paraId="12D37188" w14:textId="77777777" w:rsidR="00D1043A" w:rsidRPr="00D1043A" w:rsidRDefault="00D1043A" w:rsidP="00D1043A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D1043A">
        <w:rPr>
          <w:rFonts w:ascii="Aptos" w:hAnsi="Aptos" w:cstheme="majorHAnsi"/>
          <w:b/>
          <w:bCs/>
        </w:rPr>
        <w:t>Inclusione</w:t>
      </w:r>
      <w:r w:rsidRPr="00D1043A">
        <w:rPr>
          <w:rFonts w:ascii="Aptos" w:hAnsi="Aptos" w:cstheme="majorHAnsi"/>
        </w:rPr>
        <w:t>: tutto il percorso è organizzato in ottica inclusiva, dall’uso di un linguaggio semplice e diretto, all’uso delle immagini a sostegno del processo di apprendimento, alla presenza di mappe che organizzano i concetti. È inoltre presente l’audiolibro di tutte le lezioni.</w:t>
      </w:r>
    </w:p>
    <w:p w14:paraId="2636C6D3" w14:textId="77777777" w:rsidR="006E447C" w:rsidRPr="008133EB" w:rsidRDefault="006E447C" w:rsidP="00664483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087D54DE" w14:textId="26F9536B" w:rsidR="00E965D6" w:rsidRPr="00283614" w:rsidRDefault="00A50AB4" w:rsidP="00E965D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72394B">
        <w:rPr>
          <w:rFonts w:ascii="Aptos" w:hAnsi="Aptos" w:cstheme="majorHAnsi"/>
          <w:shd w:val="clear" w:color="auto" w:fill="FFFFFF"/>
        </w:rPr>
        <w:t>Libro aperto include:</w:t>
      </w:r>
    </w:p>
    <w:p w14:paraId="4B2D8437" w14:textId="0D2BAD3B" w:rsidR="00E965D6" w:rsidRPr="00E965D6" w:rsidRDefault="0072394B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3D0DE9">
        <w:rPr>
          <w:rFonts w:ascii="Aptos" w:hAnsi="Aptos" w:cstheme="majorHAnsi"/>
          <w:b/>
          <w:bCs/>
          <w:shd w:val="clear" w:color="auto" w:fill="FFFFFF"/>
        </w:rPr>
        <w:t>MyApp</w:t>
      </w:r>
      <w:r w:rsidRPr="003D0DE9">
        <w:rPr>
          <w:rFonts w:ascii="Aptos" w:hAnsi="Aptos" w:cstheme="majorHAnsi"/>
          <w:shd w:val="clear" w:color="auto" w:fill="FFFFFF"/>
        </w:rPr>
        <w:t xml:space="preserve">: la app per studiare e ripassare, che grazie a un sistema di </w:t>
      </w:r>
      <w:r w:rsidRPr="003D0DE9">
        <w:rPr>
          <w:rFonts w:ascii="Aptos" w:hAnsi="Aptos" w:cstheme="majorHAnsi"/>
          <w:b/>
          <w:bCs/>
          <w:shd w:val="clear" w:color="auto" w:fill="FFFFFF"/>
        </w:rPr>
        <w:t>QR Code</w:t>
      </w:r>
      <w:r w:rsidRPr="003D0DE9">
        <w:rPr>
          <w:rFonts w:ascii="Aptos" w:hAnsi="Aptos" w:cstheme="majorHAnsi"/>
          <w:shd w:val="clear" w:color="auto" w:fill="FFFFFF"/>
        </w:rPr>
        <w:t xml:space="preserve"> presenti all’interno delle pagine del libro attiva i contenuti multimediali e le risorse digitali del libro, tra cui</w:t>
      </w:r>
      <w:r w:rsidR="005C0EFF" w:rsidRPr="005C0EFF">
        <w:rPr>
          <w:rFonts w:ascii="Aptos" w:hAnsi="Aptos" w:cstheme="majorHAnsi"/>
          <w:shd w:val="clear" w:color="auto" w:fill="FFFFFF"/>
        </w:rPr>
        <w:t>:</w:t>
      </w:r>
      <w:r w:rsidR="005C0EFF" w:rsidRPr="005C0EFF">
        <w:rPr>
          <w:rFonts w:ascii="Aptos" w:hAnsi="Aptos" w:cstheme="majorHAnsi"/>
          <w:shd w:val="clear" w:color="auto" w:fill="FFFFFF"/>
        </w:rPr>
        <w:br/>
        <w:t>- audiolezioni;</w:t>
      </w:r>
      <w:r w:rsidR="005C0EFF" w:rsidRPr="005C0EFF">
        <w:rPr>
          <w:rFonts w:ascii="Aptos" w:hAnsi="Aptos" w:cstheme="majorHAnsi"/>
          <w:shd w:val="clear" w:color="auto" w:fill="FFFFFF"/>
        </w:rPr>
        <w:br/>
        <w:t>- audiosintesi;</w:t>
      </w:r>
      <w:r w:rsidR="005C0EFF" w:rsidRPr="005C0EFF">
        <w:rPr>
          <w:rFonts w:ascii="Aptos" w:hAnsi="Aptos" w:cstheme="majorHAnsi"/>
          <w:shd w:val="clear" w:color="auto" w:fill="FFFFFF"/>
        </w:rPr>
        <w:br/>
        <w:t>- video;</w:t>
      </w:r>
      <w:r w:rsidR="005C0EFF" w:rsidRPr="005C0EFF">
        <w:rPr>
          <w:rFonts w:ascii="Aptos" w:hAnsi="Aptos" w:cstheme="majorHAnsi"/>
          <w:shd w:val="clear" w:color="auto" w:fill="FFFFFF"/>
        </w:rPr>
        <w:br/>
        <w:t>- mappe interattive;</w:t>
      </w:r>
      <w:r w:rsidR="005C0EFF" w:rsidRPr="005C0EFF">
        <w:rPr>
          <w:rFonts w:ascii="Aptos" w:hAnsi="Aptos" w:cstheme="majorHAnsi"/>
          <w:shd w:val="clear" w:color="auto" w:fill="FFFFFF"/>
        </w:rPr>
        <w:br/>
        <w:t>- test interattivi.</w:t>
      </w:r>
    </w:p>
    <w:p w14:paraId="3F504BE1" w14:textId="16852519" w:rsidR="0072394B" w:rsidRDefault="00E965D6" w:rsidP="00661E2E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F21E9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F21E9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="005C0EFF" w:rsidRPr="005C0EFF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5C0EFF" w:rsidRPr="00926E4F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5C0EFF" w:rsidRPr="005C0EFF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  <w:r w:rsidR="00A37B7E">
        <w:rPr>
          <w:rFonts w:ascii="Aptos" w:hAnsi="Aptos" w:cstheme="majorHAnsi"/>
          <w:shd w:val="clear" w:color="auto" w:fill="FFFFFF"/>
        </w:rPr>
        <w:t xml:space="preserve">Tra </w:t>
      </w:r>
      <w:r w:rsidR="005C0EFF" w:rsidRPr="005C0EFF">
        <w:rPr>
          <w:rFonts w:ascii="Aptos" w:hAnsi="Aptos" w:cstheme="majorHAnsi"/>
          <w:shd w:val="clear" w:color="auto" w:fill="FFFFFF"/>
        </w:rPr>
        <w:t>i materiali digitali integrativi</w:t>
      </w:r>
      <w:r w:rsidR="00A37B7E">
        <w:rPr>
          <w:rFonts w:ascii="Aptos" w:hAnsi="Aptos" w:cstheme="majorHAnsi"/>
          <w:shd w:val="clear" w:color="auto" w:fill="FFFFFF"/>
        </w:rPr>
        <w:t xml:space="preserve"> troviamo</w:t>
      </w:r>
      <w:r w:rsidR="005C0EFF" w:rsidRPr="005C0EFF">
        <w:rPr>
          <w:rFonts w:ascii="Aptos" w:hAnsi="Aptos" w:cstheme="majorHAnsi"/>
          <w:shd w:val="clear" w:color="auto" w:fill="FFFFFF"/>
        </w:rPr>
        <w:t>:</w:t>
      </w:r>
      <w:r w:rsidR="005C0EFF" w:rsidRPr="005C0EFF">
        <w:rPr>
          <w:rFonts w:ascii="Aptos" w:hAnsi="Aptos" w:cstheme="majorHAnsi"/>
          <w:shd w:val="clear" w:color="auto" w:fill="FFFFFF"/>
        </w:rPr>
        <w:br/>
        <w:t>- audiolezioni;</w:t>
      </w:r>
      <w:r w:rsidR="005C0EFF" w:rsidRPr="005C0EFF">
        <w:rPr>
          <w:rFonts w:ascii="Aptos" w:hAnsi="Aptos" w:cstheme="majorHAnsi"/>
          <w:shd w:val="clear" w:color="auto" w:fill="FFFFFF"/>
        </w:rPr>
        <w:br/>
        <w:t>- audiosintesi;</w:t>
      </w:r>
      <w:r w:rsidR="005C0EFF" w:rsidRPr="005C0EFF">
        <w:rPr>
          <w:rFonts w:ascii="Aptos" w:hAnsi="Aptos" w:cstheme="majorHAnsi"/>
          <w:shd w:val="clear" w:color="auto" w:fill="FFFFFF"/>
        </w:rPr>
        <w:br/>
        <w:t>- video;</w:t>
      </w:r>
      <w:r w:rsidR="005C0EFF" w:rsidRPr="005C0EFF">
        <w:rPr>
          <w:rFonts w:ascii="Aptos" w:hAnsi="Aptos" w:cstheme="majorHAnsi"/>
          <w:shd w:val="clear" w:color="auto" w:fill="FFFFFF"/>
        </w:rPr>
        <w:br/>
        <w:t>- mappe interattive;</w:t>
      </w:r>
      <w:r w:rsidR="005C0EFF" w:rsidRPr="005C0EFF">
        <w:rPr>
          <w:rFonts w:ascii="Aptos" w:hAnsi="Aptos" w:cstheme="majorHAnsi"/>
          <w:shd w:val="clear" w:color="auto" w:fill="FFFFFF"/>
        </w:rPr>
        <w:br/>
        <w:t>- test interattivi.</w:t>
      </w:r>
    </w:p>
    <w:p w14:paraId="27C44AFF" w14:textId="2097C068" w:rsidR="00F21E94" w:rsidRPr="00F21E94" w:rsidRDefault="00E965D6" w:rsidP="00F21E9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lastRenderedPageBreak/>
        <w:t>KmZero</w:t>
      </w:r>
      <w:r w:rsidRPr="00283614">
        <w:rPr>
          <w:rFonts w:ascii="Aptos" w:hAnsi="Aptos" w:cstheme="majorHAnsi"/>
          <w:shd w:val="clear" w:color="auto" w:fill="FFFFFF"/>
        </w:rPr>
        <w:t xml:space="preserve">, </w:t>
      </w:r>
      <w:r w:rsidR="00A37B7E">
        <w:rPr>
          <w:rFonts w:ascii="Aptos" w:hAnsi="Aptos" w:cstheme="majorHAnsi"/>
          <w:shd w:val="clear" w:color="auto" w:fill="FFFFFF"/>
        </w:rPr>
        <w:t>l’ambiente</w:t>
      </w:r>
      <w:r w:rsidRPr="00283614">
        <w:rPr>
          <w:rFonts w:ascii="Aptos" w:hAnsi="Aptos" w:cstheme="majorHAnsi"/>
          <w:shd w:val="clear" w:color="auto" w:fill="FFFFFF"/>
        </w:rPr>
        <w:t xml:space="preserve"> online con ulteriori risorse digitali per creare lezioni, verificare i progressi degli studenti e accedere alla Guida del libro in adozione e a una selezione di contenuti di formazione Learning Academy.</w:t>
      </w:r>
    </w:p>
    <w:p w14:paraId="297B4D71" w14:textId="77777777" w:rsidR="00F21E94" w:rsidRDefault="00F21E94" w:rsidP="00F21E9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F21E94">
        <w:rPr>
          <w:rFonts w:ascii="Aptos" w:hAnsi="Aptos" w:cstheme="majorHAnsi"/>
          <w:b/>
          <w:bCs/>
        </w:rPr>
        <w:t xml:space="preserve">Video library: </w:t>
      </w:r>
      <w:r w:rsidRPr="00F21E94">
        <w:rPr>
          <w:rFonts w:ascii="Aptos" w:hAnsi="Aptos" w:cstheme="majorHAnsi"/>
        </w:rPr>
        <w:t>una raccolta</w:t>
      </w:r>
      <w:r>
        <w:rPr>
          <w:rFonts w:ascii="Aptos" w:hAnsi="Aptos" w:cstheme="majorHAnsi"/>
        </w:rPr>
        <w:t xml:space="preserve"> </w:t>
      </w:r>
      <w:r w:rsidRPr="00F21E94">
        <w:rPr>
          <w:rFonts w:ascii="Aptos" w:hAnsi="Aptos" w:cstheme="majorHAnsi"/>
        </w:rPr>
        <w:t>di video per studiare e approfondire.</w:t>
      </w:r>
    </w:p>
    <w:p w14:paraId="0097E6DD" w14:textId="77777777" w:rsidR="00F21E94" w:rsidRPr="00F21E94" w:rsidRDefault="00F21E94" w:rsidP="00F21E9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F21E94">
        <w:rPr>
          <w:rFonts w:ascii="Aptos" w:hAnsi="Aptos" w:cstheme="majorHAnsi"/>
          <w:b/>
          <w:bCs/>
        </w:rPr>
        <w:t>Tavola Periodica interattiva.</w:t>
      </w:r>
    </w:p>
    <w:p w14:paraId="0285DFF6" w14:textId="2764AB9F" w:rsidR="003774C1" w:rsidRPr="00F21E94" w:rsidRDefault="00F21E94" w:rsidP="00F21E9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F21E94">
        <w:rPr>
          <w:rFonts w:ascii="Aptos" w:hAnsi="Aptos" w:cstheme="majorHAnsi"/>
          <w:b/>
          <w:bCs/>
        </w:rPr>
        <w:t xml:space="preserve">Calendario civile: </w:t>
      </w:r>
      <w:r w:rsidR="00BB66AA" w:rsidRPr="00BB66AA">
        <w:rPr>
          <w:rFonts w:ascii="Aptos" w:hAnsi="Aptos" w:cstheme="majorHAnsi"/>
        </w:rPr>
        <w:t>video su temi di cittadinanza legati alle più importanti</w:t>
      </w:r>
      <w:r w:rsidR="00BB66AA" w:rsidRPr="00BB66AA">
        <w:rPr>
          <w:rFonts w:ascii="Aptos" w:hAnsi="Aptos" w:cstheme="majorHAnsi"/>
          <w:b/>
          <w:bCs/>
        </w:rPr>
        <w:t> Giornate nazionali e internazionali. </w:t>
      </w: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E96D3E"/>
    <w:multiLevelType w:val="multilevel"/>
    <w:tmpl w:val="5ED2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B827AE"/>
    <w:multiLevelType w:val="multilevel"/>
    <w:tmpl w:val="EC2E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7D25E40"/>
    <w:multiLevelType w:val="multilevel"/>
    <w:tmpl w:val="EDFA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018F6"/>
    <w:multiLevelType w:val="multilevel"/>
    <w:tmpl w:val="81B6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4"/>
  </w:num>
  <w:num w:numId="2" w16cid:durableId="1444688488">
    <w:abstractNumId w:val="14"/>
  </w:num>
  <w:num w:numId="3" w16cid:durableId="827788733">
    <w:abstractNumId w:val="28"/>
  </w:num>
  <w:num w:numId="4" w16cid:durableId="1290823386">
    <w:abstractNumId w:val="1"/>
  </w:num>
  <w:num w:numId="5" w16cid:durableId="658458189">
    <w:abstractNumId w:val="26"/>
  </w:num>
  <w:num w:numId="6" w16cid:durableId="1663698585">
    <w:abstractNumId w:val="18"/>
  </w:num>
  <w:num w:numId="7" w16cid:durableId="648288095">
    <w:abstractNumId w:val="20"/>
  </w:num>
  <w:num w:numId="8" w16cid:durableId="867910708">
    <w:abstractNumId w:val="10"/>
  </w:num>
  <w:num w:numId="9" w16cid:durableId="24599816">
    <w:abstractNumId w:val="6"/>
  </w:num>
  <w:num w:numId="10" w16cid:durableId="1709527538">
    <w:abstractNumId w:val="29"/>
  </w:num>
  <w:num w:numId="11" w16cid:durableId="1724479404">
    <w:abstractNumId w:val="22"/>
  </w:num>
  <w:num w:numId="12" w16cid:durableId="2078940057">
    <w:abstractNumId w:val="13"/>
  </w:num>
  <w:num w:numId="13" w16cid:durableId="1539708803">
    <w:abstractNumId w:val="21"/>
  </w:num>
  <w:num w:numId="14" w16cid:durableId="1195458299">
    <w:abstractNumId w:val="2"/>
  </w:num>
  <w:num w:numId="15" w16cid:durableId="1606841022">
    <w:abstractNumId w:val="11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9"/>
  </w:num>
  <w:num w:numId="19" w16cid:durableId="702292492">
    <w:abstractNumId w:val="27"/>
  </w:num>
  <w:num w:numId="20" w16cid:durableId="171383708">
    <w:abstractNumId w:val="23"/>
  </w:num>
  <w:num w:numId="21" w16cid:durableId="1393458822">
    <w:abstractNumId w:val="32"/>
  </w:num>
  <w:num w:numId="22" w16cid:durableId="1472597040">
    <w:abstractNumId w:val="12"/>
  </w:num>
  <w:num w:numId="23" w16cid:durableId="1720320225">
    <w:abstractNumId w:val="31"/>
  </w:num>
  <w:num w:numId="24" w16cid:durableId="938953293">
    <w:abstractNumId w:val="17"/>
  </w:num>
  <w:num w:numId="25" w16cid:durableId="1888373991">
    <w:abstractNumId w:val="35"/>
  </w:num>
  <w:num w:numId="26" w16cid:durableId="2020233696">
    <w:abstractNumId w:val="8"/>
  </w:num>
  <w:num w:numId="27" w16cid:durableId="1316645766">
    <w:abstractNumId w:val="9"/>
  </w:num>
  <w:num w:numId="28" w16cid:durableId="1346440892">
    <w:abstractNumId w:val="34"/>
  </w:num>
  <w:num w:numId="29" w16cid:durableId="693463664">
    <w:abstractNumId w:val="16"/>
  </w:num>
  <w:num w:numId="30" w16cid:durableId="123475063">
    <w:abstractNumId w:val="33"/>
  </w:num>
  <w:num w:numId="31" w16cid:durableId="525564695">
    <w:abstractNumId w:val="7"/>
  </w:num>
  <w:num w:numId="32" w16cid:durableId="436677126">
    <w:abstractNumId w:val="30"/>
  </w:num>
  <w:num w:numId="33" w16cid:durableId="1763645522">
    <w:abstractNumId w:val="4"/>
  </w:num>
  <w:num w:numId="34" w16cid:durableId="1133249634">
    <w:abstractNumId w:val="36"/>
  </w:num>
  <w:num w:numId="35" w16cid:durableId="1855531564">
    <w:abstractNumId w:val="5"/>
  </w:num>
  <w:num w:numId="36" w16cid:durableId="2108309104">
    <w:abstractNumId w:val="15"/>
  </w:num>
  <w:num w:numId="37" w16cid:durableId="13547206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17DE6"/>
    <w:rsid w:val="00035522"/>
    <w:rsid w:val="00037D68"/>
    <w:rsid w:val="00042D4C"/>
    <w:rsid w:val="00050579"/>
    <w:rsid w:val="00053187"/>
    <w:rsid w:val="0008672D"/>
    <w:rsid w:val="000D053A"/>
    <w:rsid w:val="000E7D0C"/>
    <w:rsid w:val="00100817"/>
    <w:rsid w:val="00124244"/>
    <w:rsid w:val="001339AB"/>
    <w:rsid w:val="001464EF"/>
    <w:rsid w:val="0015035A"/>
    <w:rsid w:val="00154C40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23B8"/>
    <w:rsid w:val="00207DBA"/>
    <w:rsid w:val="00224574"/>
    <w:rsid w:val="00252624"/>
    <w:rsid w:val="00261D6C"/>
    <w:rsid w:val="00273F94"/>
    <w:rsid w:val="00281334"/>
    <w:rsid w:val="00290443"/>
    <w:rsid w:val="002C7DF4"/>
    <w:rsid w:val="00327666"/>
    <w:rsid w:val="00355405"/>
    <w:rsid w:val="0036055E"/>
    <w:rsid w:val="003615DB"/>
    <w:rsid w:val="00370505"/>
    <w:rsid w:val="003774C1"/>
    <w:rsid w:val="00396238"/>
    <w:rsid w:val="003B46DE"/>
    <w:rsid w:val="003B4A93"/>
    <w:rsid w:val="003B749E"/>
    <w:rsid w:val="003C5250"/>
    <w:rsid w:val="004113BE"/>
    <w:rsid w:val="00415F2D"/>
    <w:rsid w:val="00425F66"/>
    <w:rsid w:val="0047421B"/>
    <w:rsid w:val="00494019"/>
    <w:rsid w:val="004A6AE2"/>
    <w:rsid w:val="004C2C1C"/>
    <w:rsid w:val="004E56EE"/>
    <w:rsid w:val="00501DF4"/>
    <w:rsid w:val="005061C3"/>
    <w:rsid w:val="00521035"/>
    <w:rsid w:val="00525ADA"/>
    <w:rsid w:val="00574A25"/>
    <w:rsid w:val="00576B25"/>
    <w:rsid w:val="00581F4E"/>
    <w:rsid w:val="00593EA5"/>
    <w:rsid w:val="005A336F"/>
    <w:rsid w:val="005C0EFF"/>
    <w:rsid w:val="005D02EC"/>
    <w:rsid w:val="005D46BC"/>
    <w:rsid w:val="00603F1D"/>
    <w:rsid w:val="00612DE3"/>
    <w:rsid w:val="006254AE"/>
    <w:rsid w:val="00631317"/>
    <w:rsid w:val="00650DF0"/>
    <w:rsid w:val="00653479"/>
    <w:rsid w:val="00664483"/>
    <w:rsid w:val="006736D5"/>
    <w:rsid w:val="0068066E"/>
    <w:rsid w:val="006C11BD"/>
    <w:rsid w:val="006D2D6B"/>
    <w:rsid w:val="006E447C"/>
    <w:rsid w:val="006E4A95"/>
    <w:rsid w:val="006E501C"/>
    <w:rsid w:val="006F4F9D"/>
    <w:rsid w:val="00703480"/>
    <w:rsid w:val="00722F3D"/>
    <w:rsid w:val="00723565"/>
    <w:rsid w:val="0072394B"/>
    <w:rsid w:val="00740D63"/>
    <w:rsid w:val="00752181"/>
    <w:rsid w:val="00755BB4"/>
    <w:rsid w:val="00757611"/>
    <w:rsid w:val="00770E19"/>
    <w:rsid w:val="00773371"/>
    <w:rsid w:val="0078047C"/>
    <w:rsid w:val="007B03B0"/>
    <w:rsid w:val="007B4C9C"/>
    <w:rsid w:val="007C78DF"/>
    <w:rsid w:val="007F3EA0"/>
    <w:rsid w:val="00810864"/>
    <w:rsid w:val="008133EB"/>
    <w:rsid w:val="0082135E"/>
    <w:rsid w:val="00826A7D"/>
    <w:rsid w:val="00850EF5"/>
    <w:rsid w:val="00864C56"/>
    <w:rsid w:val="00881CA9"/>
    <w:rsid w:val="008925D6"/>
    <w:rsid w:val="008A3BF3"/>
    <w:rsid w:val="008A6F3C"/>
    <w:rsid w:val="008B3D65"/>
    <w:rsid w:val="008F3EE7"/>
    <w:rsid w:val="008F67F6"/>
    <w:rsid w:val="0090189C"/>
    <w:rsid w:val="009108E4"/>
    <w:rsid w:val="00913B5C"/>
    <w:rsid w:val="00926E4F"/>
    <w:rsid w:val="00930151"/>
    <w:rsid w:val="00937E06"/>
    <w:rsid w:val="00967B99"/>
    <w:rsid w:val="00984049"/>
    <w:rsid w:val="009A511E"/>
    <w:rsid w:val="009A6D23"/>
    <w:rsid w:val="009E0DF2"/>
    <w:rsid w:val="009E6E30"/>
    <w:rsid w:val="00A04501"/>
    <w:rsid w:val="00A0639D"/>
    <w:rsid w:val="00A07C57"/>
    <w:rsid w:val="00A14BD0"/>
    <w:rsid w:val="00A20522"/>
    <w:rsid w:val="00A37B7E"/>
    <w:rsid w:val="00A41E8C"/>
    <w:rsid w:val="00A457C7"/>
    <w:rsid w:val="00A50AB4"/>
    <w:rsid w:val="00A76404"/>
    <w:rsid w:val="00A76B3A"/>
    <w:rsid w:val="00A963E6"/>
    <w:rsid w:val="00A96C84"/>
    <w:rsid w:val="00AA262B"/>
    <w:rsid w:val="00AC3E57"/>
    <w:rsid w:val="00AD730B"/>
    <w:rsid w:val="00AE16B8"/>
    <w:rsid w:val="00B1506F"/>
    <w:rsid w:val="00B27764"/>
    <w:rsid w:val="00B33E7B"/>
    <w:rsid w:val="00B34550"/>
    <w:rsid w:val="00B628FC"/>
    <w:rsid w:val="00B64308"/>
    <w:rsid w:val="00B65C37"/>
    <w:rsid w:val="00B74FF7"/>
    <w:rsid w:val="00BB66AA"/>
    <w:rsid w:val="00BD6B89"/>
    <w:rsid w:val="00C0027E"/>
    <w:rsid w:val="00C132DD"/>
    <w:rsid w:val="00C227D9"/>
    <w:rsid w:val="00C571F9"/>
    <w:rsid w:val="00C60134"/>
    <w:rsid w:val="00C75122"/>
    <w:rsid w:val="00C8195E"/>
    <w:rsid w:val="00C94F5A"/>
    <w:rsid w:val="00CA66C6"/>
    <w:rsid w:val="00CB45A8"/>
    <w:rsid w:val="00D012D0"/>
    <w:rsid w:val="00D05CA3"/>
    <w:rsid w:val="00D1043A"/>
    <w:rsid w:val="00D22F13"/>
    <w:rsid w:val="00D67CB7"/>
    <w:rsid w:val="00D7741F"/>
    <w:rsid w:val="00D77B8F"/>
    <w:rsid w:val="00D863C8"/>
    <w:rsid w:val="00DA03C4"/>
    <w:rsid w:val="00DE5454"/>
    <w:rsid w:val="00E1232D"/>
    <w:rsid w:val="00E17189"/>
    <w:rsid w:val="00E656D7"/>
    <w:rsid w:val="00E66F54"/>
    <w:rsid w:val="00E8774B"/>
    <w:rsid w:val="00E965D6"/>
    <w:rsid w:val="00E96CB5"/>
    <w:rsid w:val="00EA6573"/>
    <w:rsid w:val="00EA7FC3"/>
    <w:rsid w:val="00EC7C2B"/>
    <w:rsid w:val="00EC7CA2"/>
    <w:rsid w:val="00ED04E9"/>
    <w:rsid w:val="00EE1967"/>
    <w:rsid w:val="00F13E5D"/>
    <w:rsid w:val="00F21E94"/>
    <w:rsid w:val="00F40EFB"/>
    <w:rsid w:val="00F50DC5"/>
    <w:rsid w:val="00F55DC7"/>
    <w:rsid w:val="00F7111D"/>
    <w:rsid w:val="00F7310D"/>
    <w:rsid w:val="00F861E3"/>
    <w:rsid w:val="00F97539"/>
    <w:rsid w:val="00FB4309"/>
    <w:rsid w:val="00FC148B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3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42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50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517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07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680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60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6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35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6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761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55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6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0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184</cp:revision>
  <dcterms:created xsi:type="dcterms:W3CDTF">2022-02-02T18:14:00Z</dcterms:created>
  <dcterms:modified xsi:type="dcterms:W3CDTF">2025-02-24T11:41:00Z</dcterms:modified>
</cp:coreProperties>
</file>