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4C5C6B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05F99B00" w14:textId="76CAA56A" w:rsidR="008B5A49" w:rsidRPr="008B5A49" w:rsidRDefault="008B5A49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n-US"/>
        </w:rPr>
      </w:pPr>
      <w:r w:rsidRPr="008B5A49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n-US"/>
        </w:rPr>
        <w:t>P. Bowen – D. Delaney – E. Foody</w:t>
      </w:r>
    </w:p>
    <w:p w14:paraId="305DA538" w14:textId="22F393DE" w:rsidR="008B5A49" w:rsidRPr="008B5A49" w:rsidRDefault="008B5A49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  <w:lang w:val="en-US"/>
        </w:rPr>
      </w:pPr>
      <w:r w:rsidRPr="008B5A49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  <w:lang w:val="en-US"/>
        </w:rPr>
        <w:t xml:space="preserve">On Topic </w:t>
      </w:r>
      <w:r w:rsidR="004719AC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  <w:lang w:val="en-US"/>
        </w:rPr>
        <w:t>B</w:t>
      </w:r>
      <w:r w:rsidRPr="008B5A49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  <w:lang w:val="en-US"/>
        </w:rPr>
        <w:t>2</w:t>
      </w:r>
      <w:r w:rsidR="004719AC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  <w:lang w:val="en-US"/>
        </w:rPr>
        <w:t xml:space="preserve"> </w:t>
      </w:r>
      <w:r w:rsidRPr="008B5A49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  <w:lang w:val="en-US"/>
        </w:rPr>
        <w:t>- Your world, Your ideas, Your future</w:t>
      </w:r>
    </w:p>
    <w:p w14:paraId="0BA21695" w14:textId="600F9617" w:rsidR="00757611" w:rsidRPr="00FD4EE3" w:rsidRDefault="00E26396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Pearson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</w:t>
      </w:r>
      <w:r w:rsidR="00757611" w:rsidRPr="00FD4EE3">
        <w:rPr>
          <w:rFonts w:asciiTheme="majorHAnsi" w:hAnsiTheme="majorHAnsi" w:cstheme="majorHAnsi"/>
          <w:sz w:val="22"/>
          <w:szCs w:val="22"/>
        </w:rPr>
        <w:t>202</w:t>
      </w:r>
      <w:r w:rsidR="00C60134" w:rsidRPr="00FD4EE3">
        <w:rPr>
          <w:rFonts w:asciiTheme="majorHAnsi" w:hAnsiTheme="majorHAnsi" w:cstheme="majorHAnsi"/>
          <w:sz w:val="22"/>
          <w:szCs w:val="22"/>
        </w:rPr>
        <w:t>3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2"/>
      </w:tblGrid>
      <w:tr w:rsidR="004719AC" w:rsidRPr="004719AC" w14:paraId="21334735" w14:textId="7E95DDE6" w:rsidTr="004719AC">
        <w:trPr>
          <w:trHeight w:val="86"/>
        </w:trPr>
        <w:tc>
          <w:tcPr>
            <w:tcW w:w="10282" w:type="dxa"/>
          </w:tcPr>
          <w:p w14:paraId="18F5DD08" w14:textId="008BAC55" w:rsidR="004719AC" w:rsidRPr="00D8378E" w:rsidRDefault="004719AC" w:rsidP="00D8378E">
            <w:pPr>
              <w:pStyle w:val="Titolo3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bookmarkStart w:id="1" w:name="_Hlk63684124"/>
            <w:r w:rsidRPr="00D8378E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On Topic </w:t>
            </w:r>
            <w:r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B2</w:t>
            </w:r>
            <w:r w:rsidRPr="00D8378E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 SB+WB</w:t>
            </w:r>
          </w:p>
        </w:tc>
      </w:tr>
      <w:tr w:rsidR="004719AC" w:rsidRPr="0054290A" w14:paraId="3ECE2155" w14:textId="75F24A63" w:rsidTr="004719AC">
        <w:trPr>
          <w:trHeight w:val="646"/>
        </w:trPr>
        <w:tc>
          <w:tcPr>
            <w:tcW w:w="10282" w:type="dxa"/>
          </w:tcPr>
          <w:p w14:paraId="50877907" w14:textId="77777777" w:rsidR="00104280" w:rsidRPr="00104280" w:rsidRDefault="00104280" w:rsidP="00104280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104280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9788883396762</w:t>
            </w:r>
          </w:p>
          <w:p w14:paraId="43C4C3E5" w14:textId="3B0D71E0" w:rsidR="004719AC" w:rsidRPr="00104280" w:rsidRDefault="00104280" w:rsidP="00104280">
            <w:pPr>
              <w:shd w:val="clear" w:color="auto" w:fill="FFFFFF"/>
              <w:rPr>
                <w:rFonts w:ascii="Open Sans" w:hAnsi="Open Sans" w:cs="Open Sans"/>
                <w:color w:val="333333"/>
                <w:sz w:val="21"/>
                <w:szCs w:val="21"/>
              </w:rPr>
            </w:pPr>
            <w:r w:rsidRPr="00104280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35,50€</w:t>
            </w:r>
          </w:p>
        </w:tc>
      </w:tr>
      <w:bookmarkEnd w:id="1"/>
    </w:tbl>
    <w:p w14:paraId="1CE9244A" w14:textId="38B4D70A" w:rsidR="00757611" w:rsidRPr="0054290A" w:rsidRDefault="00757611" w:rsidP="00FD4EE3">
      <w:pPr>
        <w:rPr>
          <w:rFonts w:asciiTheme="majorHAnsi" w:hAnsiTheme="majorHAnsi" w:cstheme="majorHAnsi"/>
          <w:b/>
          <w:bCs/>
          <w:sz w:val="22"/>
          <w:szCs w:val="22"/>
          <w:lang w:val="en-US"/>
        </w:rPr>
      </w:pPr>
    </w:p>
    <w:p w14:paraId="3721F955" w14:textId="58A78DA6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Oltre il corso cartaceo, è disponibile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piattaforma KmZero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 ambiente online, con tanti materiali integrativi e risorse digitali per studiare, esercitarsi e approfondire, e, per i docenti, strumenti per creare lezioni e verificare i progressi degli studenti. Infine, l’applicazione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</w:t>
      </w:r>
      <w:proofErr w:type="spellStart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QRcode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presenti nei libri.</w:t>
      </w:r>
    </w:p>
    <w:p w14:paraId="3D66275E" w14:textId="13010855" w:rsidR="00757611" w:rsidRPr="004719AC" w:rsidRDefault="00757611" w:rsidP="00FD4EE3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2CF2E62C" w14:textId="4ADC31E2" w:rsidR="00441ED9" w:rsidRPr="004719AC" w:rsidRDefault="004719AC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4719A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Corso di lingua inglese per il triennio della Scuola Secondaria di Secondo grado che attraverso una ricca gamma di argomenti attuali mira a fornire agli studenti gli strumenti linguistici necessari ad esprimere le loro idee e a sviluppare le </w:t>
      </w:r>
      <w:r w:rsidRPr="004719AC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life skills</w:t>
      </w:r>
      <w:r w:rsidRPr="004719A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e la </w:t>
      </w:r>
      <w:proofErr w:type="spellStart"/>
      <w:r w:rsidRPr="004719AC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citizenship</w:t>
      </w:r>
      <w:proofErr w:type="spellEnd"/>
      <w:r w:rsidRPr="004719A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utili per costruire il loro futuro, preparandoli per l’Esame di Stato e la prova INVALSI.</w:t>
      </w:r>
    </w:p>
    <w:p w14:paraId="119804D9" w14:textId="77777777" w:rsidR="004719AC" w:rsidRPr="009540E3" w:rsidRDefault="004719AC" w:rsidP="00FD4EE3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</w:p>
    <w:p w14:paraId="72001F88" w14:textId="77777777" w:rsidR="00235C43" w:rsidRDefault="00757611" w:rsidP="00235C43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C33A6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3860158E" w14:textId="1DDFC556" w:rsidR="00A7378E" w:rsidRPr="00A7378E" w:rsidRDefault="00A7378E" w:rsidP="00A7378E">
      <w:pPr>
        <w:pStyle w:val="Paragrafoelenco"/>
        <w:numPr>
          <w:ilvl w:val="0"/>
          <w:numId w:val="18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A7378E">
        <w:rPr>
          <w:rFonts w:asciiTheme="majorHAnsi" w:hAnsiTheme="majorHAnsi" w:cstheme="majorHAnsi"/>
          <w:b/>
          <w:bCs/>
          <w:color w:val="333333"/>
          <w:sz w:val="22"/>
          <w:szCs w:val="22"/>
        </w:rPr>
        <w:t>Storie attuali</w:t>
      </w:r>
      <w:r w:rsidRPr="00A7378E">
        <w:rPr>
          <w:rFonts w:asciiTheme="majorHAnsi" w:hAnsiTheme="majorHAnsi" w:cstheme="majorHAnsi"/>
          <w:color w:val="333333"/>
          <w:sz w:val="22"/>
          <w:szCs w:val="22"/>
        </w:rPr>
        <w:t> e di grande interesse per l’età dei ragazzi, talvolta bizzarre o su temi controversi per suscitare la curiosità, aprire la discussione e rendere il percorso di apprendimento coinvolgente.</w:t>
      </w:r>
    </w:p>
    <w:p w14:paraId="5927AA86" w14:textId="77777777" w:rsidR="00A7378E" w:rsidRPr="00A7378E" w:rsidRDefault="00A7378E" w:rsidP="00A7378E">
      <w:pPr>
        <w:numPr>
          <w:ilvl w:val="0"/>
          <w:numId w:val="1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A7378E">
        <w:rPr>
          <w:rFonts w:asciiTheme="majorHAnsi" w:hAnsiTheme="majorHAnsi" w:cstheme="majorHAnsi"/>
          <w:color w:val="333333"/>
          <w:sz w:val="22"/>
          <w:szCs w:val="22"/>
        </w:rPr>
        <w:t>grande varietà di </w:t>
      </w:r>
      <w:r w:rsidRPr="00A7378E">
        <w:rPr>
          <w:rFonts w:asciiTheme="majorHAnsi" w:hAnsiTheme="majorHAnsi" w:cstheme="majorHAnsi"/>
          <w:b/>
          <w:bCs/>
          <w:color w:val="333333"/>
          <w:sz w:val="22"/>
          <w:szCs w:val="22"/>
        </w:rPr>
        <w:t>video</w:t>
      </w:r>
      <w:r w:rsidRPr="00A7378E">
        <w:rPr>
          <w:rFonts w:asciiTheme="majorHAnsi" w:hAnsiTheme="majorHAnsi" w:cstheme="majorHAnsi"/>
          <w:color w:val="333333"/>
          <w:sz w:val="22"/>
          <w:szCs w:val="22"/>
        </w:rPr>
        <w:t> a supporto di tutti gli stadi dell’apprendimento:</w:t>
      </w:r>
    </w:p>
    <w:p w14:paraId="61C5AA86" w14:textId="77777777" w:rsidR="00A7378E" w:rsidRPr="00A7378E" w:rsidRDefault="00A7378E" w:rsidP="00A7378E">
      <w:pPr>
        <w:shd w:val="clear" w:color="auto" w:fill="FFFFFF"/>
        <w:ind w:left="1416"/>
        <w:rPr>
          <w:rFonts w:asciiTheme="majorHAnsi" w:hAnsiTheme="majorHAnsi" w:cstheme="majorHAnsi"/>
          <w:color w:val="333333"/>
          <w:sz w:val="22"/>
          <w:szCs w:val="22"/>
        </w:rPr>
      </w:pPr>
      <w:r w:rsidRPr="00A7378E">
        <w:rPr>
          <w:rFonts w:asciiTheme="majorHAnsi" w:hAnsiTheme="majorHAnsi" w:cstheme="majorHAnsi"/>
          <w:color w:val="333333"/>
          <w:sz w:val="22"/>
          <w:szCs w:val="22"/>
        </w:rPr>
        <w:t>- </w:t>
      </w:r>
      <w:proofErr w:type="spellStart"/>
      <w:r w:rsidRPr="00A7378E">
        <w:rPr>
          <w:rFonts w:asciiTheme="majorHAnsi" w:hAnsiTheme="majorHAnsi" w:cstheme="majorHAnsi"/>
          <w:i/>
          <w:iCs/>
          <w:color w:val="333333"/>
          <w:sz w:val="22"/>
          <w:szCs w:val="22"/>
        </w:rPr>
        <w:t>Vocabulary</w:t>
      </w:r>
      <w:proofErr w:type="spellEnd"/>
      <w:r w:rsidRPr="00A7378E">
        <w:rPr>
          <w:rFonts w:asciiTheme="majorHAnsi" w:hAnsiTheme="majorHAnsi" w:cstheme="majorHAnsi"/>
          <w:i/>
          <w:iCs/>
          <w:color w:val="333333"/>
          <w:sz w:val="22"/>
          <w:szCs w:val="22"/>
        </w:rPr>
        <w:t xml:space="preserve"> </w:t>
      </w:r>
      <w:proofErr w:type="spellStart"/>
      <w:r w:rsidRPr="00A7378E">
        <w:rPr>
          <w:rFonts w:asciiTheme="majorHAnsi" w:hAnsiTheme="majorHAnsi" w:cstheme="majorHAnsi"/>
          <w:i/>
          <w:iCs/>
          <w:color w:val="333333"/>
          <w:sz w:val="22"/>
          <w:szCs w:val="22"/>
        </w:rPr>
        <w:t>videos</w:t>
      </w:r>
      <w:proofErr w:type="spellEnd"/>
      <w:r w:rsidRPr="00A7378E">
        <w:rPr>
          <w:rFonts w:asciiTheme="majorHAnsi" w:hAnsiTheme="majorHAnsi" w:cstheme="majorHAnsi"/>
          <w:color w:val="333333"/>
          <w:sz w:val="22"/>
          <w:szCs w:val="22"/>
        </w:rPr>
        <w:t> – nel formato di un programma televisivo per ragazzi</w:t>
      </w:r>
    </w:p>
    <w:p w14:paraId="772BBA55" w14:textId="77777777" w:rsidR="00A7378E" w:rsidRPr="00A7378E" w:rsidRDefault="00A7378E" w:rsidP="00A7378E">
      <w:pPr>
        <w:shd w:val="clear" w:color="auto" w:fill="FFFFFF"/>
        <w:ind w:left="1416"/>
        <w:rPr>
          <w:rFonts w:asciiTheme="majorHAnsi" w:hAnsiTheme="majorHAnsi" w:cstheme="majorHAnsi"/>
          <w:color w:val="333333"/>
          <w:sz w:val="22"/>
          <w:szCs w:val="22"/>
        </w:rPr>
      </w:pPr>
      <w:r w:rsidRPr="00A7378E">
        <w:rPr>
          <w:rFonts w:asciiTheme="majorHAnsi" w:hAnsiTheme="majorHAnsi" w:cstheme="majorHAnsi"/>
          <w:color w:val="333333"/>
          <w:sz w:val="22"/>
          <w:szCs w:val="22"/>
        </w:rPr>
        <w:t>- </w:t>
      </w:r>
      <w:proofErr w:type="spellStart"/>
      <w:r w:rsidRPr="00A7378E">
        <w:rPr>
          <w:rFonts w:asciiTheme="majorHAnsi" w:hAnsiTheme="majorHAnsi" w:cstheme="majorHAnsi"/>
          <w:i/>
          <w:iCs/>
          <w:color w:val="333333"/>
          <w:sz w:val="22"/>
          <w:szCs w:val="22"/>
        </w:rPr>
        <w:t>Grammar</w:t>
      </w:r>
      <w:proofErr w:type="spellEnd"/>
      <w:r w:rsidRPr="00A7378E">
        <w:rPr>
          <w:rFonts w:asciiTheme="majorHAnsi" w:hAnsiTheme="majorHAnsi" w:cstheme="majorHAnsi"/>
          <w:i/>
          <w:iCs/>
          <w:color w:val="333333"/>
          <w:sz w:val="22"/>
          <w:szCs w:val="22"/>
        </w:rPr>
        <w:t xml:space="preserve"> </w:t>
      </w:r>
      <w:proofErr w:type="spellStart"/>
      <w:r w:rsidRPr="00A7378E">
        <w:rPr>
          <w:rFonts w:asciiTheme="majorHAnsi" w:hAnsiTheme="majorHAnsi" w:cstheme="majorHAnsi"/>
          <w:i/>
          <w:iCs/>
          <w:color w:val="333333"/>
          <w:sz w:val="22"/>
          <w:szCs w:val="22"/>
        </w:rPr>
        <w:t>videos</w:t>
      </w:r>
      <w:proofErr w:type="spellEnd"/>
      <w:r w:rsidRPr="00A7378E">
        <w:rPr>
          <w:rFonts w:asciiTheme="majorHAnsi" w:hAnsiTheme="majorHAnsi" w:cstheme="majorHAnsi"/>
          <w:color w:val="333333"/>
          <w:sz w:val="22"/>
          <w:szCs w:val="22"/>
        </w:rPr>
        <w:t> – nel formato di tutorial</w:t>
      </w:r>
    </w:p>
    <w:p w14:paraId="62B7860D" w14:textId="18325020" w:rsidR="00A7378E" w:rsidRPr="00A7378E" w:rsidRDefault="00A7378E" w:rsidP="007A5E41">
      <w:pPr>
        <w:shd w:val="clear" w:color="auto" w:fill="FFFFFF"/>
        <w:ind w:left="1416"/>
        <w:rPr>
          <w:rFonts w:asciiTheme="majorHAnsi" w:hAnsiTheme="majorHAnsi" w:cstheme="majorHAnsi"/>
          <w:color w:val="333333"/>
          <w:sz w:val="22"/>
          <w:szCs w:val="22"/>
        </w:rPr>
      </w:pPr>
      <w:r w:rsidRPr="00A7378E">
        <w:rPr>
          <w:rFonts w:asciiTheme="majorHAnsi" w:hAnsiTheme="majorHAnsi" w:cstheme="majorHAnsi"/>
          <w:color w:val="333333"/>
          <w:sz w:val="22"/>
          <w:szCs w:val="22"/>
        </w:rPr>
        <w:t>- </w:t>
      </w:r>
      <w:proofErr w:type="spellStart"/>
      <w:r w:rsidRPr="00A7378E">
        <w:rPr>
          <w:rFonts w:asciiTheme="majorHAnsi" w:hAnsiTheme="majorHAnsi" w:cstheme="majorHAnsi"/>
          <w:i/>
          <w:iCs/>
          <w:color w:val="333333"/>
          <w:sz w:val="22"/>
          <w:szCs w:val="22"/>
        </w:rPr>
        <w:t>Communication</w:t>
      </w:r>
      <w:proofErr w:type="spellEnd"/>
      <w:r w:rsidRPr="00A7378E">
        <w:rPr>
          <w:rFonts w:asciiTheme="majorHAnsi" w:hAnsiTheme="majorHAnsi" w:cstheme="majorHAnsi"/>
          <w:i/>
          <w:iCs/>
          <w:color w:val="333333"/>
          <w:sz w:val="22"/>
          <w:szCs w:val="22"/>
        </w:rPr>
        <w:t xml:space="preserve"> </w:t>
      </w:r>
      <w:proofErr w:type="spellStart"/>
      <w:r w:rsidRPr="00A7378E">
        <w:rPr>
          <w:rFonts w:asciiTheme="majorHAnsi" w:hAnsiTheme="majorHAnsi" w:cstheme="majorHAnsi"/>
          <w:i/>
          <w:iCs/>
          <w:color w:val="333333"/>
          <w:sz w:val="22"/>
          <w:szCs w:val="22"/>
        </w:rPr>
        <w:t>videos</w:t>
      </w:r>
      <w:proofErr w:type="spellEnd"/>
      <w:r w:rsidRPr="00A7378E">
        <w:rPr>
          <w:rFonts w:asciiTheme="majorHAnsi" w:hAnsiTheme="majorHAnsi" w:cstheme="majorHAnsi"/>
          <w:color w:val="333333"/>
          <w:sz w:val="22"/>
          <w:szCs w:val="22"/>
        </w:rPr>
        <w:t> – situazionali</w:t>
      </w:r>
    </w:p>
    <w:p w14:paraId="359E80A2" w14:textId="77777777" w:rsidR="00A7378E" w:rsidRPr="00A7378E" w:rsidRDefault="00A7378E" w:rsidP="00A7378E">
      <w:pPr>
        <w:shd w:val="clear" w:color="auto" w:fill="FFFFFF"/>
        <w:ind w:left="1416"/>
        <w:rPr>
          <w:rFonts w:asciiTheme="majorHAnsi" w:hAnsiTheme="majorHAnsi" w:cstheme="majorHAnsi"/>
          <w:color w:val="333333"/>
          <w:sz w:val="22"/>
          <w:szCs w:val="22"/>
        </w:rPr>
      </w:pPr>
      <w:r w:rsidRPr="00A7378E">
        <w:rPr>
          <w:rFonts w:asciiTheme="majorHAnsi" w:hAnsiTheme="majorHAnsi" w:cstheme="majorHAnsi"/>
          <w:color w:val="333333"/>
          <w:sz w:val="22"/>
          <w:szCs w:val="22"/>
        </w:rPr>
        <w:t>- </w:t>
      </w:r>
      <w:r w:rsidRPr="00A7378E">
        <w:rPr>
          <w:rFonts w:asciiTheme="majorHAnsi" w:hAnsiTheme="majorHAnsi" w:cstheme="majorHAnsi"/>
          <w:i/>
          <w:iCs/>
          <w:color w:val="333333"/>
          <w:sz w:val="22"/>
          <w:szCs w:val="22"/>
        </w:rPr>
        <w:t xml:space="preserve">Life skills </w:t>
      </w:r>
      <w:proofErr w:type="spellStart"/>
      <w:r w:rsidRPr="00A7378E">
        <w:rPr>
          <w:rFonts w:asciiTheme="majorHAnsi" w:hAnsiTheme="majorHAnsi" w:cstheme="majorHAnsi"/>
          <w:i/>
          <w:iCs/>
          <w:color w:val="333333"/>
          <w:sz w:val="22"/>
          <w:szCs w:val="22"/>
        </w:rPr>
        <w:t>videos</w:t>
      </w:r>
      <w:proofErr w:type="spellEnd"/>
      <w:r w:rsidRPr="00A7378E">
        <w:rPr>
          <w:rFonts w:asciiTheme="majorHAnsi" w:hAnsiTheme="majorHAnsi" w:cstheme="majorHAnsi"/>
          <w:color w:val="333333"/>
          <w:sz w:val="22"/>
          <w:szCs w:val="22"/>
        </w:rPr>
        <w:t> – per sviluppare abilità e competenze attraverso il confronto con altri giovani</w:t>
      </w:r>
    </w:p>
    <w:p w14:paraId="1CB98D83" w14:textId="77777777" w:rsidR="00A7378E" w:rsidRPr="00A7378E" w:rsidRDefault="00A7378E" w:rsidP="00A7378E">
      <w:pPr>
        <w:numPr>
          <w:ilvl w:val="0"/>
          <w:numId w:val="1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A7378E">
        <w:rPr>
          <w:rFonts w:asciiTheme="majorHAnsi" w:hAnsiTheme="majorHAnsi" w:cstheme="majorHAnsi"/>
          <w:color w:val="333333"/>
          <w:sz w:val="22"/>
          <w:szCs w:val="22"/>
        </w:rPr>
        <w:t>Solido approccio alla </w:t>
      </w:r>
      <w:r w:rsidRPr="00A7378E">
        <w:rPr>
          <w:rFonts w:asciiTheme="majorHAnsi" w:hAnsiTheme="majorHAnsi" w:cstheme="majorHAnsi"/>
          <w:b/>
          <w:bCs/>
          <w:color w:val="333333"/>
          <w:sz w:val="22"/>
          <w:szCs w:val="22"/>
        </w:rPr>
        <w:t>grammatica</w:t>
      </w:r>
      <w:r w:rsidRPr="00A7378E">
        <w:rPr>
          <w:rFonts w:asciiTheme="majorHAnsi" w:hAnsiTheme="majorHAnsi" w:cstheme="majorHAnsi"/>
          <w:color w:val="333333"/>
          <w:sz w:val="22"/>
          <w:szCs w:val="22"/>
        </w:rPr>
        <w:t> con spiegazioni, esercitazioni e mappe per tutti i tipi di apprendimento.</w:t>
      </w:r>
    </w:p>
    <w:p w14:paraId="15769915" w14:textId="77777777" w:rsidR="00A7378E" w:rsidRPr="00A7378E" w:rsidRDefault="00A7378E" w:rsidP="00A7378E">
      <w:pPr>
        <w:numPr>
          <w:ilvl w:val="0"/>
          <w:numId w:val="1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A7378E">
        <w:rPr>
          <w:rFonts w:asciiTheme="majorHAnsi" w:hAnsiTheme="majorHAnsi" w:cstheme="majorHAnsi"/>
          <w:color w:val="333333"/>
          <w:sz w:val="22"/>
          <w:szCs w:val="22"/>
        </w:rPr>
        <w:t>Grande attenzione allo sviluppo delle </w:t>
      </w:r>
      <w:r w:rsidRPr="00A7378E">
        <w:rPr>
          <w:rFonts w:asciiTheme="majorHAnsi" w:hAnsiTheme="majorHAnsi" w:cstheme="majorHAnsi"/>
          <w:b/>
          <w:bCs/>
          <w:color w:val="333333"/>
          <w:sz w:val="22"/>
          <w:szCs w:val="22"/>
        </w:rPr>
        <w:t>capacità comunicative</w:t>
      </w:r>
      <w:r w:rsidRPr="00A7378E">
        <w:rPr>
          <w:rFonts w:asciiTheme="majorHAnsi" w:hAnsiTheme="majorHAnsi" w:cstheme="majorHAnsi"/>
          <w:color w:val="333333"/>
          <w:sz w:val="22"/>
          <w:szCs w:val="22"/>
        </w:rPr>
        <w:t>, grazie alle attività </w:t>
      </w:r>
      <w:r w:rsidRPr="00A7378E">
        <w:rPr>
          <w:rFonts w:asciiTheme="majorHAnsi" w:hAnsiTheme="majorHAnsi" w:cstheme="majorHAnsi"/>
          <w:i/>
          <w:iCs/>
          <w:color w:val="333333"/>
          <w:sz w:val="22"/>
          <w:szCs w:val="22"/>
        </w:rPr>
        <w:t xml:space="preserve">Your </w:t>
      </w:r>
      <w:proofErr w:type="spellStart"/>
      <w:r w:rsidRPr="00A7378E">
        <w:rPr>
          <w:rFonts w:asciiTheme="majorHAnsi" w:hAnsiTheme="majorHAnsi" w:cstheme="majorHAnsi"/>
          <w:i/>
          <w:iCs/>
          <w:color w:val="333333"/>
          <w:sz w:val="22"/>
          <w:szCs w:val="22"/>
        </w:rPr>
        <w:t>say</w:t>
      </w:r>
      <w:proofErr w:type="spellEnd"/>
      <w:r w:rsidRPr="00A7378E">
        <w:rPr>
          <w:rFonts w:asciiTheme="majorHAnsi" w:hAnsiTheme="majorHAnsi" w:cstheme="majorHAnsi"/>
          <w:color w:val="333333"/>
          <w:sz w:val="22"/>
          <w:szCs w:val="22"/>
        </w:rPr>
        <w:t> che invitano all’espressione personale, ai modelli comunicativi dei video nella sezione </w:t>
      </w:r>
      <w:proofErr w:type="spellStart"/>
      <w:r w:rsidRPr="00A7378E">
        <w:rPr>
          <w:rFonts w:asciiTheme="majorHAnsi" w:hAnsiTheme="majorHAnsi" w:cstheme="majorHAnsi"/>
          <w:i/>
          <w:iCs/>
          <w:color w:val="333333"/>
          <w:sz w:val="22"/>
          <w:szCs w:val="22"/>
        </w:rPr>
        <w:t>Vocabulary</w:t>
      </w:r>
      <w:proofErr w:type="spellEnd"/>
      <w:r w:rsidRPr="00A7378E">
        <w:rPr>
          <w:rFonts w:asciiTheme="majorHAnsi" w:hAnsiTheme="majorHAnsi" w:cstheme="majorHAnsi"/>
          <w:i/>
          <w:iCs/>
          <w:color w:val="333333"/>
          <w:sz w:val="22"/>
          <w:szCs w:val="22"/>
        </w:rPr>
        <w:t xml:space="preserve"> </w:t>
      </w:r>
      <w:proofErr w:type="spellStart"/>
      <w:r w:rsidRPr="00A7378E">
        <w:rPr>
          <w:rFonts w:asciiTheme="majorHAnsi" w:hAnsiTheme="majorHAnsi" w:cstheme="majorHAnsi"/>
          <w:i/>
          <w:iCs/>
          <w:color w:val="333333"/>
          <w:sz w:val="22"/>
          <w:szCs w:val="22"/>
        </w:rPr>
        <w:t>Activator</w:t>
      </w:r>
      <w:proofErr w:type="spellEnd"/>
      <w:r w:rsidRPr="00A7378E">
        <w:rPr>
          <w:rFonts w:asciiTheme="majorHAnsi" w:hAnsiTheme="majorHAnsi" w:cstheme="majorHAnsi"/>
          <w:color w:val="333333"/>
          <w:sz w:val="22"/>
          <w:szCs w:val="22"/>
        </w:rPr>
        <w:t> e </w:t>
      </w:r>
      <w:proofErr w:type="spellStart"/>
      <w:r w:rsidRPr="00A7378E">
        <w:rPr>
          <w:rFonts w:asciiTheme="majorHAnsi" w:hAnsiTheme="majorHAnsi" w:cstheme="majorHAnsi"/>
          <w:i/>
          <w:iCs/>
          <w:color w:val="333333"/>
          <w:sz w:val="22"/>
          <w:szCs w:val="22"/>
        </w:rPr>
        <w:t>Grammar</w:t>
      </w:r>
      <w:proofErr w:type="spellEnd"/>
      <w:r w:rsidRPr="00A7378E">
        <w:rPr>
          <w:rFonts w:asciiTheme="majorHAnsi" w:hAnsiTheme="majorHAnsi" w:cstheme="majorHAnsi"/>
          <w:i/>
          <w:iCs/>
          <w:color w:val="333333"/>
          <w:sz w:val="22"/>
          <w:szCs w:val="22"/>
        </w:rPr>
        <w:t xml:space="preserve"> in Action</w:t>
      </w:r>
      <w:r w:rsidRPr="00A7378E">
        <w:rPr>
          <w:rFonts w:asciiTheme="majorHAnsi" w:hAnsiTheme="majorHAnsi" w:cstheme="majorHAnsi"/>
          <w:color w:val="333333"/>
          <w:sz w:val="22"/>
          <w:szCs w:val="22"/>
        </w:rPr>
        <w:t> e alle numerose attività di</w:t>
      </w:r>
      <w:r w:rsidRPr="00A7378E">
        <w:rPr>
          <w:rFonts w:asciiTheme="majorHAnsi" w:hAnsiTheme="majorHAnsi" w:cstheme="majorHAnsi"/>
          <w:i/>
          <w:iCs/>
          <w:color w:val="333333"/>
          <w:sz w:val="22"/>
          <w:szCs w:val="22"/>
        </w:rPr>
        <w:t> Critical Thinking</w:t>
      </w:r>
      <w:r w:rsidRPr="00A7378E">
        <w:rPr>
          <w:rFonts w:asciiTheme="majorHAnsi" w:hAnsiTheme="majorHAnsi" w:cstheme="majorHAnsi"/>
          <w:color w:val="333333"/>
          <w:sz w:val="22"/>
          <w:szCs w:val="22"/>
        </w:rPr>
        <w:t> e </w:t>
      </w:r>
      <w:proofErr w:type="spellStart"/>
      <w:r w:rsidRPr="00A7378E">
        <w:rPr>
          <w:rFonts w:asciiTheme="majorHAnsi" w:hAnsiTheme="majorHAnsi" w:cstheme="majorHAnsi"/>
          <w:i/>
          <w:iCs/>
          <w:color w:val="333333"/>
          <w:sz w:val="22"/>
          <w:szCs w:val="22"/>
        </w:rPr>
        <w:t>Debate</w:t>
      </w:r>
      <w:proofErr w:type="spellEnd"/>
      <w:r w:rsidRPr="00A7378E">
        <w:rPr>
          <w:rFonts w:asciiTheme="majorHAnsi" w:hAnsiTheme="majorHAnsi" w:cstheme="majorHAnsi"/>
          <w:i/>
          <w:iCs/>
          <w:color w:val="333333"/>
          <w:sz w:val="22"/>
          <w:szCs w:val="22"/>
        </w:rPr>
        <w:t>.</w:t>
      </w:r>
    </w:p>
    <w:p w14:paraId="01DB80D7" w14:textId="77777777" w:rsidR="00A7378E" w:rsidRPr="00A7378E" w:rsidRDefault="00A7378E" w:rsidP="00A7378E">
      <w:pPr>
        <w:numPr>
          <w:ilvl w:val="0"/>
          <w:numId w:val="1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A7378E">
        <w:rPr>
          <w:rFonts w:asciiTheme="majorHAnsi" w:hAnsiTheme="majorHAnsi" w:cstheme="majorHAnsi"/>
          <w:color w:val="333333"/>
          <w:sz w:val="22"/>
          <w:szCs w:val="22"/>
        </w:rPr>
        <w:t>Ampia scelta di lezioni per lo sviluppo delle </w:t>
      </w:r>
      <w:r w:rsidRPr="00A7378E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Life skills</w:t>
      </w:r>
      <w:r w:rsidRPr="00A7378E">
        <w:rPr>
          <w:rFonts w:asciiTheme="majorHAnsi" w:hAnsiTheme="majorHAnsi" w:cstheme="majorHAnsi"/>
          <w:color w:val="333333"/>
          <w:sz w:val="22"/>
          <w:szCs w:val="22"/>
        </w:rPr>
        <w:t>, competenze utili dentro e fuori la scuola, corredate da video esemplificativi per sviluppare abilità e competenze attraverso il confronto con altri giovani.</w:t>
      </w:r>
    </w:p>
    <w:p w14:paraId="566BF598" w14:textId="77777777" w:rsidR="00930095" w:rsidRPr="00930095" w:rsidRDefault="00930095" w:rsidP="00930095">
      <w:pPr>
        <w:numPr>
          <w:ilvl w:val="0"/>
          <w:numId w:val="1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930095">
        <w:rPr>
          <w:rFonts w:asciiTheme="majorHAnsi" w:hAnsiTheme="majorHAnsi" w:cstheme="majorHAnsi"/>
          <w:color w:val="333333"/>
          <w:sz w:val="22"/>
          <w:szCs w:val="22"/>
        </w:rPr>
        <w:t>Particolare attenzione allo sviluppo delle </w:t>
      </w:r>
      <w:r w:rsidRPr="00930095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future skills</w:t>
      </w:r>
      <w:r w:rsidRPr="00930095">
        <w:rPr>
          <w:rFonts w:asciiTheme="majorHAnsi" w:hAnsiTheme="majorHAnsi" w:cstheme="majorHAnsi"/>
          <w:color w:val="333333"/>
          <w:sz w:val="22"/>
          <w:szCs w:val="22"/>
        </w:rPr>
        <w:t> nelle sezioni </w:t>
      </w:r>
      <w:r w:rsidRPr="00930095">
        <w:rPr>
          <w:rFonts w:asciiTheme="majorHAnsi" w:hAnsiTheme="majorHAnsi" w:cstheme="majorHAnsi"/>
          <w:i/>
          <w:iCs/>
          <w:color w:val="333333"/>
          <w:sz w:val="22"/>
          <w:szCs w:val="22"/>
        </w:rPr>
        <w:t>World of work</w:t>
      </w:r>
      <w:r w:rsidRPr="00930095">
        <w:rPr>
          <w:rFonts w:asciiTheme="majorHAnsi" w:hAnsiTheme="majorHAnsi" w:cstheme="majorHAnsi"/>
          <w:color w:val="333333"/>
          <w:sz w:val="22"/>
          <w:szCs w:val="22"/>
        </w:rPr>
        <w:t>, con percorsi guidati per preparare gli studenti ad affrontare il mondo dopo la scuola.</w:t>
      </w:r>
    </w:p>
    <w:p w14:paraId="06B99B2B" w14:textId="77777777" w:rsidR="00930095" w:rsidRPr="00930095" w:rsidRDefault="00930095" w:rsidP="00930095">
      <w:pPr>
        <w:numPr>
          <w:ilvl w:val="0"/>
          <w:numId w:val="1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930095">
        <w:rPr>
          <w:rFonts w:asciiTheme="majorHAnsi" w:hAnsiTheme="majorHAnsi" w:cstheme="majorHAnsi"/>
          <w:color w:val="333333"/>
          <w:sz w:val="22"/>
          <w:szCs w:val="22"/>
        </w:rPr>
        <w:t>Focus sui </w:t>
      </w:r>
      <w:proofErr w:type="spellStart"/>
      <w:r w:rsidRPr="00930095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Sustainable</w:t>
      </w:r>
      <w:proofErr w:type="spellEnd"/>
      <w:r w:rsidRPr="00930095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 xml:space="preserve"> Development Goals</w:t>
      </w:r>
      <w:r w:rsidRPr="00930095">
        <w:rPr>
          <w:rFonts w:asciiTheme="majorHAnsi" w:hAnsiTheme="majorHAnsi" w:cstheme="majorHAnsi"/>
          <w:color w:val="333333"/>
          <w:sz w:val="22"/>
          <w:szCs w:val="22"/>
        </w:rPr>
        <w:t> per lo sviluppo della cittadinanza attiva in tutti i componenti del corso.</w:t>
      </w:r>
    </w:p>
    <w:p w14:paraId="19827706" w14:textId="77777777" w:rsidR="00930095" w:rsidRPr="00930095" w:rsidRDefault="00930095" w:rsidP="00930095">
      <w:pPr>
        <w:numPr>
          <w:ilvl w:val="0"/>
          <w:numId w:val="1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930095">
        <w:rPr>
          <w:rFonts w:asciiTheme="majorHAnsi" w:hAnsiTheme="majorHAnsi" w:cstheme="majorHAnsi"/>
          <w:color w:val="333333"/>
          <w:sz w:val="22"/>
          <w:szCs w:val="22"/>
        </w:rPr>
        <w:t>Preparazione agli</w:t>
      </w:r>
      <w:r w:rsidRPr="00930095">
        <w:rPr>
          <w:rFonts w:asciiTheme="majorHAnsi" w:hAnsiTheme="majorHAnsi" w:cstheme="majorHAnsi"/>
          <w:b/>
          <w:bCs/>
          <w:color w:val="333333"/>
          <w:sz w:val="22"/>
          <w:szCs w:val="22"/>
        </w:rPr>
        <w:t> esami</w:t>
      </w:r>
      <w:r w:rsidRPr="00930095">
        <w:rPr>
          <w:rFonts w:asciiTheme="majorHAnsi" w:hAnsiTheme="majorHAnsi" w:cstheme="majorHAnsi"/>
          <w:color w:val="333333"/>
          <w:sz w:val="22"/>
          <w:szCs w:val="22"/>
        </w:rPr>
        <w:t xml:space="preserve"> INVALSI, alle certificazioni First e Pearson English International Certificate e all’Esame di Stato, con attività propedeutiche alla prova in tutte le unità e ogni </w:t>
      </w:r>
      <w:proofErr w:type="gramStart"/>
      <w:r w:rsidRPr="00930095">
        <w:rPr>
          <w:rFonts w:asciiTheme="majorHAnsi" w:hAnsiTheme="majorHAnsi" w:cstheme="majorHAnsi"/>
          <w:color w:val="333333"/>
          <w:sz w:val="22"/>
          <w:szCs w:val="22"/>
        </w:rPr>
        <w:t>2</w:t>
      </w:r>
      <w:proofErr w:type="gramEnd"/>
      <w:r w:rsidRPr="00930095">
        <w:rPr>
          <w:rFonts w:asciiTheme="majorHAnsi" w:hAnsiTheme="majorHAnsi" w:cstheme="majorHAnsi"/>
          <w:color w:val="333333"/>
          <w:sz w:val="22"/>
          <w:szCs w:val="22"/>
        </w:rPr>
        <w:t xml:space="preserve"> unità nelle pagine di </w:t>
      </w:r>
      <w:proofErr w:type="spellStart"/>
      <w:r w:rsidRPr="00930095">
        <w:rPr>
          <w:rFonts w:asciiTheme="majorHAnsi" w:hAnsiTheme="majorHAnsi" w:cstheme="majorHAnsi"/>
          <w:i/>
          <w:iCs/>
          <w:color w:val="333333"/>
          <w:sz w:val="22"/>
          <w:szCs w:val="22"/>
        </w:rPr>
        <w:t>Exam</w:t>
      </w:r>
      <w:proofErr w:type="spellEnd"/>
      <w:r w:rsidRPr="00930095">
        <w:rPr>
          <w:rFonts w:asciiTheme="majorHAnsi" w:hAnsiTheme="majorHAnsi" w:cstheme="majorHAnsi"/>
          <w:i/>
          <w:iCs/>
          <w:color w:val="333333"/>
          <w:sz w:val="22"/>
          <w:szCs w:val="22"/>
        </w:rPr>
        <w:t xml:space="preserve"> practice</w:t>
      </w:r>
      <w:r w:rsidRPr="00930095">
        <w:rPr>
          <w:rFonts w:asciiTheme="majorHAnsi" w:hAnsiTheme="majorHAnsi" w:cstheme="majorHAnsi"/>
          <w:color w:val="333333"/>
          <w:sz w:val="22"/>
          <w:szCs w:val="22"/>
        </w:rPr>
        <w:t> nello </w:t>
      </w:r>
      <w:proofErr w:type="spellStart"/>
      <w:r w:rsidRPr="00930095">
        <w:rPr>
          <w:rFonts w:asciiTheme="majorHAnsi" w:hAnsiTheme="majorHAnsi" w:cstheme="majorHAnsi"/>
          <w:i/>
          <w:iCs/>
          <w:color w:val="333333"/>
          <w:sz w:val="22"/>
          <w:szCs w:val="22"/>
        </w:rPr>
        <w:t>Student’s</w:t>
      </w:r>
      <w:proofErr w:type="spellEnd"/>
      <w:r w:rsidRPr="00930095">
        <w:rPr>
          <w:rFonts w:asciiTheme="majorHAnsi" w:hAnsiTheme="majorHAnsi" w:cstheme="majorHAnsi"/>
          <w:i/>
          <w:iCs/>
          <w:color w:val="333333"/>
          <w:sz w:val="22"/>
          <w:szCs w:val="22"/>
        </w:rPr>
        <w:t xml:space="preserve"> Book</w:t>
      </w:r>
      <w:r w:rsidRPr="00930095">
        <w:rPr>
          <w:rFonts w:asciiTheme="majorHAnsi" w:hAnsiTheme="majorHAnsi" w:cstheme="majorHAnsi"/>
          <w:color w:val="333333"/>
          <w:sz w:val="22"/>
          <w:szCs w:val="22"/>
        </w:rPr>
        <w:t> e nel </w:t>
      </w:r>
      <w:proofErr w:type="spellStart"/>
      <w:r w:rsidRPr="00930095">
        <w:rPr>
          <w:rFonts w:asciiTheme="majorHAnsi" w:hAnsiTheme="majorHAnsi" w:cstheme="majorHAnsi"/>
          <w:i/>
          <w:iCs/>
          <w:color w:val="333333"/>
          <w:sz w:val="22"/>
          <w:szCs w:val="22"/>
        </w:rPr>
        <w:t>Workbook</w:t>
      </w:r>
      <w:proofErr w:type="spellEnd"/>
      <w:r w:rsidRPr="00930095">
        <w:rPr>
          <w:rFonts w:asciiTheme="majorHAnsi" w:hAnsiTheme="majorHAnsi" w:cstheme="majorHAnsi"/>
          <w:color w:val="333333"/>
          <w:sz w:val="22"/>
          <w:szCs w:val="22"/>
        </w:rPr>
        <w:t>. Il corso è inoltre corredato dal </w:t>
      </w:r>
      <w:r w:rsidRPr="00930095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 xml:space="preserve">fascicolo </w:t>
      </w:r>
      <w:proofErr w:type="spellStart"/>
      <w:r w:rsidRPr="00930095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Exam</w:t>
      </w:r>
      <w:proofErr w:type="spellEnd"/>
      <w:r w:rsidRPr="00930095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 xml:space="preserve"> Trainer</w:t>
      </w:r>
      <w:r w:rsidRPr="00930095">
        <w:rPr>
          <w:rFonts w:asciiTheme="majorHAnsi" w:hAnsiTheme="majorHAnsi" w:cstheme="majorHAnsi"/>
          <w:b/>
          <w:bCs/>
          <w:color w:val="333333"/>
          <w:sz w:val="22"/>
          <w:szCs w:val="22"/>
        </w:rPr>
        <w:t> </w:t>
      </w:r>
      <w:r w:rsidRPr="00930095">
        <w:rPr>
          <w:rFonts w:asciiTheme="majorHAnsi" w:hAnsiTheme="majorHAnsi" w:cstheme="majorHAnsi"/>
          <w:color w:val="333333"/>
          <w:sz w:val="22"/>
          <w:szCs w:val="22"/>
        </w:rPr>
        <w:t>dedicato all’</w:t>
      </w:r>
      <w:r w:rsidRPr="00930095">
        <w:rPr>
          <w:rFonts w:asciiTheme="majorHAnsi" w:hAnsiTheme="majorHAnsi" w:cstheme="majorHAnsi"/>
          <w:b/>
          <w:bCs/>
          <w:color w:val="333333"/>
          <w:sz w:val="22"/>
          <w:szCs w:val="22"/>
        </w:rPr>
        <w:t>Esame di Stato</w:t>
      </w:r>
      <w:r w:rsidRPr="00930095"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p w14:paraId="3D1CCFB6" w14:textId="77777777" w:rsidR="00930095" w:rsidRPr="00930095" w:rsidRDefault="00930095" w:rsidP="00930095">
      <w:pPr>
        <w:numPr>
          <w:ilvl w:val="0"/>
          <w:numId w:val="1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930095">
        <w:rPr>
          <w:rFonts w:asciiTheme="majorHAnsi" w:hAnsiTheme="majorHAnsi" w:cstheme="majorHAnsi"/>
          <w:color w:val="333333"/>
          <w:sz w:val="22"/>
          <w:szCs w:val="22"/>
        </w:rPr>
        <w:t>una </w:t>
      </w:r>
      <w:r w:rsidRPr="00930095">
        <w:rPr>
          <w:rFonts w:asciiTheme="majorHAnsi" w:hAnsiTheme="majorHAnsi" w:cstheme="majorHAnsi"/>
          <w:b/>
          <w:bCs/>
          <w:color w:val="333333"/>
          <w:sz w:val="22"/>
          <w:szCs w:val="22"/>
        </w:rPr>
        <w:t>palestra di scrittura</w:t>
      </w:r>
      <w:r w:rsidRPr="00930095">
        <w:rPr>
          <w:rFonts w:asciiTheme="majorHAnsi" w:hAnsiTheme="majorHAnsi" w:cstheme="majorHAnsi"/>
          <w:color w:val="333333"/>
          <w:sz w:val="22"/>
          <w:szCs w:val="22"/>
        </w:rPr>
        <w:t> in the </w:t>
      </w:r>
      <w:r w:rsidRPr="00930095">
        <w:rPr>
          <w:rFonts w:asciiTheme="majorHAnsi" w:hAnsiTheme="majorHAnsi" w:cstheme="majorHAnsi"/>
          <w:i/>
          <w:iCs/>
          <w:color w:val="333333"/>
          <w:sz w:val="22"/>
          <w:szCs w:val="22"/>
        </w:rPr>
        <w:t>Writing Trainer page</w:t>
      </w:r>
      <w:r w:rsidRPr="00930095">
        <w:rPr>
          <w:rFonts w:asciiTheme="majorHAnsi" w:hAnsiTheme="majorHAnsi" w:cstheme="majorHAnsi"/>
          <w:color w:val="333333"/>
          <w:sz w:val="22"/>
          <w:szCs w:val="22"/>
        </w:rPr>
        <w:t xml:space="preserve"> ogni </w:t>
      </w:r>
      <w:proofErr w:type="gramStart"/>
      <w:r w:rsidRPr="00930095">
        <w:rPr>
          <w:rFonts w:asciiTheme="majorHAnsi" w:hAnsiTheme="majorHAnsi" w:cstheme="majorHAnsi"/>
          <w:color w:val="333333"/>
          <w:sz w:val="22"/>
          <w:szCs w:val="22"/>
        </w:rPr>
        <w:t>2</w:t>
      </w:r>
      <w:proofErr w:type="gramEnd"/>
      <w:r w:rsidRPr="00930095">
        <w:rPr>
          <w:rFonts w:asciiTheme="majorHAnsi" w:hAnsiTheme="majorHAnsi" w:cstheme="majorHAnsi"/>
          <w:color w:val="333333"/>
          <w:sz w:val="22"/>
          <w:szCs w:val="22"/>
        </w:rPr>
        <w:t xml:space="preserve"> unità nello </w:t>
      </w:r>
      <w:proofErr w:type="spellStart"/>
      <w:r w:rsidRPr="00930095">
        <w:rPr>
          <w:rFonts w:asciiTheme="majorHAnsi" w:hAnsiTheme="majorHAnsi" w:cstheme="majorHAnsi"/>
          <w:i/>
          <w:iCs/>
          <w:color w:val="333333"/>
          <w:sz w:val="22"/>
          <w:szCs w:val="22"/>
        </w:rPr>
        <w:t>Student’s</w:t>
      </w:r>
      <w:proofErr w:type="spellEnd"/>
      <w:r w:rsidRPr="00930095">
        <w:rPr>
          <w:rFonts w:asciiTheme="majorHAnsi" w:hAnsiTheme="majorHAnsi" w:cstheme="majorHAnsi"/>
          <w:i/>
          <w:iCs/>
          <w:color w:val="333333"/>
          <w:sz w:val="22"/>
          <w:szCs w:val="22"/>
        </w:rPr>
        <w:t xml:space="preserve"> Book.</w:t>
      </w:r>
    </w:p>
    <w:p w14:paraId="15594B3E" w14:textId="77777777" w:rsidR="00930095" w:rsidRPr="00930095" w:rsidRDefault="00930095" w:rsidP="00930095">
      <w:pPr>
        <w:numPr>
          <w:ilvl w:val="0"/>
          <w:numId w:val="1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930095">
        <w:rPr>
          <w:rFonts w:asciiTheme="majorHAnsi" w:hAnsiTheme="majorHAnsi" w:cstheme="majorHAnsi"/>
          <w:color w:val="333333"/>
          <w:sz w:val="22"/>
          <w:szCs w:val="22"/>
        </w:rPr>
        <w:t>Una ricca </w:t>
      </w:r>
      <w:r w:rsidRPr="00930095">
        <w:rPr>
          <w:rFonts w:asciiTheme="majorHAnsi" w:hAnsiTheme="majorHAnsi" w:cstheme="majorHAnsi"/>
          <w:b/>
          <w:bCs/>
          <w:color w:val="333333"/>
          <w:sz w:val="22"/>
          <w:szCs w:val="22"/>
        </w:rPr>
        <w:t>sezione di </w:t>
      </w:r>
      <w:r w:rsidRPr="00930095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banks</w:t>
      </w:r>
      <w:r w:rsidRPr="00930095">
        <w:rPr>
          <w:rFonts w:asciiTheme="majorHAnsi" w:hAnsiTheme="majorHAnsi" w:cstheme="majorHAnsi"/>
          <w:color w:val="333333"/>
          <w:sz w:val="22"/>
          <w:szCs w:val="22"/>
        </w:rPr>
        <w:t> che integra ed espande i contenuti del corso e propone</w:t>
      </w:r>
    </w:p>
    <w:p w14:paraId="1DA84000" w14:textId="77777777" w:rsidR="00930095" w:rsidRPr="00930095" w:rsidRDefault="00930095" w:rsidP="00930095">
      <w:pPr>
        <w:shd w:val="clear" w:color="auto" w:fill="FFFFFF"/>
        <w:ind w:left="720"/>
        <w:rPr>
          <w:rFonts w:asciiTheme="majorHAnsi" w:hAnsiTheme="majorHAnsi" w:cstheme="majorHAnsi"/>
          <w:color w:val="333333"/>
          <w:sz w:val="22"/>
          <w:szCs w:val="22"/>
        </w:rPr>
      </w:pPr>
      <w:r w:rsidRPr="00930095">
        <w:rPr>
          <w:rFonts w:asciiTheme="majorHAnsi" w:hAnsiTheme="majorHAnsi" w:cstheme="majorHAnsi"/>
          <w:color w:val="333333"/>
          <w:sz w:val="22"/>
          <w:szCs w:val="22"/>
        </w:rPr>
        <w:t>- approfondimenti lessicali (</w:t>
      </w:r>
      <w:proofErr w:type="spellStart"/>
      <w:r w:rsidRPr="00930095">
        <w:rPr>
          <w:rFonts w:asciiTheme="majorHAnsi" w:hAnsiTheme="majorHAnsi" w:cstheme="majorHAnsi"/>
          <w:i/>
          <w:iCs/>
          <w:color w:val="333333"/>
          <w:sz w:val="22"/>
          <w:szCs w:val="22"/>
        </w:rPr>
        <w:t>Vocabulary</w:t>
      </w:r>
      <w:proofErr w:type="spellEnd"/>
      <w:r w:rsidRPr="00930095">
        <w:rPr>
          <w:rFonts w:asciiTheme="majorHAnsi" w:hAnsiTheme="majorHAnsi" w:cstheme="majorHAnsi"/>
          <w:i/>
          <w:iCs/>
          <w:color w:val="333333"/>
          <w:sz w:val="22"/>
          <w:szCs w:val="22"/>
        </w:rPr>
        <w:t xml:space="preserve"> bank</w:t>
      </w:r>
      <w:r w:rsidRPr="00930095">
        <w:rPr>
          <w:rFonts w:asciiTheme="majorHAnsi" w:hAnsiTheme="majorHAnsi" w:cstheme="majorHAnsi"/>
          <w:color w:val="333333"/>
          <w:sz w:val="22"/>
          <w:szCs w:val="22"/>
        </w:rPr>
        <w:t>)</w:t>
      </w:r>
    </w:p>
    <w:p w14:paraId="5AABF57F" w14:textId="77777777" w:rsidR="00930095" w:rsidRPr="00930095" w:rsidRDefault="00930095" w:rsidP="00930095">
      <w:pPr>
        <w:shd w:val="clear" w:color="auto" w:fill="FFFFFF"/>
        <w:ind w:left="720"/>
        <w:rPr>
          <w:rFonts w:asciiTheme="majorHAnsi" w:hAnsiTheme="majorHAnsi" w:cstheme="majorHAnsi"/>
          <w:color w:val="333333"/>
          <w:sz w:val="22"/>
          <w:szCs w:val="22"/>
        </w:rPr>
      </w:pPr>
      <w:r w:rsidRPr="00930095">
        <w:rPr>
          <w:rFonts w:asciiTheme="majorHAnsi" w:hAnsiTheme="majorHAnsi" w:cstheme="majorHAnsi"/>
          <w:color w:val="333333"/>
          <w:sz w:val="22"/>
          <w:szCs w:val="22"/>
        </w:rPr>
        <w:t>- mappe grammaticali</w:t>
      </w:r>
    </w:p>
    <w:p w14:paraId="11F5FD81" w14:textId="77777777" w:rsidR="00930095" w:rsidRPr="00930095" w:rsidRDefault="00930095" w:rsidP="00930095">
      <w:pPr>
        <w:shd w:val="clear" w:color="auto" w:fill="FFFFFF"/>
        <w:ind w:left="720"/>
        <w:rPr>
          <w:rFonts w:asciiTheme="majorHAnsi" w:hAnsiTheme="majorHAnsi" w:cstheme="majorHAnsi"/>
          <w:color w:val="333333"/>
          <w:sz w:val="22"/>
          <w:szCs w:val="22"/>
        </w:rPr>
      </w:pPr>
      <w:r w:rsidRPr="00930095">
        <w:rPr>
          <w:rFonts w:asciiTheme="majorHAnsi" w:hAnsiTheme="majorHAnsi" w:cstheme="majorHAnsi"/>
          <w:color w:val="333333"/>
          <w:sz w:val="22"/>
          <w:szCs w:val="22"/>
        </w:rPr>
        <w:t>- compiti di realtà</w:t>
      </w:r>
    </w:p>
    <w:p w14:paraId="250AF4B6" w14:textId="77777777" w:rsidR="00930095" w:rsidRPr="00930095" w:rsidRDefault="00930095" w:rsidP="00930095">
      <w:pPr>
        <w:shd w:val="clear" w:color="auto" w:fill="FFFFFF"/>
        <w:ind w:left="720"/>
        <w:rPr>
          <w:rFonts w:asciiTheme="majorHAnsi" w:hAnsiTheme="majorHAnsi" w:cstheme="majorHAnsi"/>
          <w:color w:val="333333"/>
          <w:sz w:val="22"/>
          <w:szCs w:val="22"/>
        </w:rPr>
      </w:pPr>
      <w:r w:rsidRPr="00930095">
        <w:rPr>
          <w:rFonts w:asciiTheme="majorHAnsi" w:hAnsiTheme="majorHAnsi" w:cstheme="majorHAnsi"/>
          <w:color w:val="333333"/>
          <w:sz w:val="22"/>
          <w:szCs w:val="22"/>
        </w:rPr>
        <w:t>- lezioni basate su testi letterari classici e contemporanei tratti da </w:t>
      </w:r>
      <w:proofErr w:type="spellStart"/>
      <w:r w:rsidRPr="00930095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Graded</w:t>
      </w:r>
      <w:proofErr w:type="spellEnd"/>
      <w:r w:rsidRPr="00930095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 xml:space="preserve"> Readers</w:t>
      </w:r>
      <w:r w:rsidRPr="00930095">
        <w:rPr>
          <w:rFonts w:asciiTheme="majorHAnsi" w:hAnsiTheme="majorHAnsi" w:cstheme="majorHAnsi"/>
          <w:color w:val="333333"/>
          <w:sz w:val="22"/>
          <w:szCs w:val="22"/>
        </w:rPr>
        <w:t> (</w:t>
      </w:r>
      <w:r w:rsidRPr="00930095">
        <w:rPr>
          <w:rFonts w:asciiTheme="majorHAnsi" w:hAnsiTheme="majorHAnsi" w:cstheme="majorHAnsi"/>
          <w:i/>
          <w:iCs/>
          <w:color w:val="333333"/>
          <w:sz w:val="22"/>
          <w:szCs w:val="22"/>
        </w:rPr>
        <w:t>The World of reading</w:t>
      </w:r>
      <w:r w:rsidRPr="00930095">
        <w:rPr>
          <w:rFonts w:asciiTheme="majorHAnsi" w:hAnsiTheme="majorHAnsi" w:cstheme="majorHAnsi"/>
          <w:color w:val="333333"/>
          <w:sz w:val="22"/>
          <w:szCs w:val="22"/>
        </w:rPr>
        <w:t>) e con accesso ad una </w:t>
      </w:r>
      <w:r w:rsidRPr="00930095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Digital Library</w:t>
      </w:r>
      <w:r w:rsidRPr="00930095">
        <w:rPr>
          <w:rFonts w:asciiTheme="majorHAnsi" w:hAnsiTheme="majorHAnsi" w:cstheme="majorHAnsi"/>
          <w:color w:val="333333"/>
          <w:sz w:val="22"/>
          <w:szCs w:val="22"/>
        </w:rPr>
        <w:t> di 5 </w:t>
      </w:r>
      <w:proofErr w:type="spellStart"/>
      <w:r w:rsidRPr="00930095">
        <w:rPr>
          <w:rFonts w:asciiTheme="majorHAnsi" w:hAnsiTheme="majorHAnsi" w:cstheme="majorHAnsi"/>
          <w:i/>
          <w:iCs/>
          <w:color w:val="333333"/>
          <w:sz w:val="22"/>
          <w:szCs w:val="22"/>
        </w:rPr>
        <w:t>eReaders</w:t>
      </w:r>
      <w:proofErr w:type="spellEnd"/>
      <w:r w:rsidRPr="00930095">
        <w:rPr>
          <w:rFonts w:asciiTheme="majorHAnsi" w:hAnsiTheme="majorHAnsi" w:cstheme="majorHAnsi"/>
          <w:color w:val="333333"/>
          <w:sz w:val="22"/>
          <w:szCs w:val="22"/>
        </w:rPr>
        <w:t> completi;</w:t>
      </w:r>
    </w:p>
    <w:p w14:paraId="305AC275" w14:textId="77777777" w:rsidR="00930095" w:rsidRPr="00930095" w:rsidRDefault="00930095" w:rsidP="00930095">
      <w:pPr>
        <w:shd w:val="clear" w:color="auto" w:fill="FFFFFF"/>
        <w:ind w:left="720"/>
        <w:rPr>
          <w:rFonts w:asciiTheme="majorHAnsi" w:hAnsiTheme="majorHAnsi" w:cstheme="majorHAnsi"/>
          <w:color w:val="333333"/>
          <w:sz w:val="22"/>
          <w:szCs w:val="22"/>
        </w:rPr>
      </w:pPr>
      <w:r w:rsidRPr="00930095">
        <w:rPr>
          <w:rFonts w:asciiTheme="majorHAnsi" w:hAnsiTheme="majorHAnsi" w:cstheme="majorHAnsi"/>
          <w:color w:val="333333"/>
          <w:sz w:val="22"/>
          <w:szCs w:val="22"/>
        </w:rPr>
        <w:t xml:space="preserve">- lezioni di civiltà </w:t>
      </w:r>
      <w:proofErr w:type="gramStart"/>
      <w:r w:rsidRPr="00930095">
        <w:rPr>
          <w:rFonts w:asciiTheme="majorHAnsi" w:hAnsiTheme="majorHAnsi" w:cstheme="majorHAnsi"/>
          <w:color w:val="333333"/>
          <w:sz w:val="22"/>
          <w:szCs w:val="22"/>
        </w:rPr>
        <w:t>ed</w:t>
      </w:r>
      <w:proofErr w:type="gramEnd"/>
      <w:r w:rsidRPr="00930095">
        <w:rPr>
          <w:rFonts w:asciiTheme="majorHAnsi" w:hAnsiTheme="majorHAnsi" w:cstheme="majorHAnsi"/>
          <w:color w:val="333333"/>
          <w:sz w:val="22"/>
          <w:szCs w:val="22"/>
        </w:rPr>
        <w:t xml:space="preserve"> educazione civica (</w:t>
      </w:r>
      <w:r w:rsidRPr="00930095">
        <w:rPr>
          <w:rFonts w:asciiTheme="majorHAnsi" w:hAnsiTheme="majorHAnsi" w:cstheme="majorHAnsi"/>
          <w:i/>
          <w:iCs/>
          <w:color w:val="333333"/>
          <w:sz w:val="22"/>
          <w:szCs w:val="22"/>
        </w:rPr>
        <w:t xml:space="preserve">The World </w:t>
      </w:r>
      <w:proofErr w:type="spellStart"/>
      <w:r w:rsidRPr="00930095">
        <w:rPr>
          <w:rFonts w:asciiTheme="majorHAnsi" w:hAnsiTheme="majorHAnsi" w:cstheme="majorHAnsi"/>
          <w:i/>
          <w:iCs/>
          <w:color w:val="333333"/>
          <w:sz w:val="22"/>
          <w:szCs w:val="22"/>
        </w:rPr>
        <w:t>around</w:t>
      </w:r>
      <w:proofErr w:type="spellEnd"/>
      <w:r w:rsidRPr="00930095">
        <w:rPr>
          <w:rFonts w:asciiTheme="majorHAnsi" w:hAnsiTheme="majorHAnsi" w:cstheme="majorHAnsi"/>
          <w:i/>
          <w:iCs/>
          <w:color w:val="333333"/>
          <w:sz w:val="22"/>
          <w:szCs w:val="22"/>
        </w:rPr>
        <w:t xml:space="preserve"> </w:t>
      </w:r>
      <w:proofErr w:type="spellStart"/>
      <w:r w:rsidRPr="00930095">
        <w:rPr>
          <w:rFonts w:asciiTheme="majorHAnsi" w:hAnsiTheme="majorHAnsi" w:cstheme="majorHAnsi"/>
          <w:i/>
          <w:iCs/>
          <w:color w:val="333333"/>
          <w:sz w:val="22"/>
          <w:szCs w:val="22"/>
        </w:rPr>
        <w:t>us</w:t>
      </w:r>
      <w:proofErr w:type="spellEnd"/>
      <w:r w:rsidRPr="00930095">
        <w:rPr>
          <w:rFonts w:asciiTheme="majorHAnsi" w:hAnsiTheme="majorHAnsi" w:cstheme="majorHAnsi"/>
          <w:color w:val="333333"/>
          <w:sz w:val="22"/>
          <w:szCs w:val="22"/>
        </w:rPr>
        <w:t>).</w:t>
      </w:r>
    </w:p>
    <w:p w14:paraId="74E08D05" w14:textId="270DC8BC" w:rsidR="00C536F9" w:rsidRDefault="00C536F9" w:rsidP="004C1F39">
      <w:pPr>
        <w:shd w:val="clear" w:color="auto" w:fill="FFFFFF"/>
        <w:rPr>
          <w:rFonts w:ascii="Open Sans" w:hAnsi="Open Sans" w:cs="Open Sans"/>
          <w:color w:val="333333"/>
          <w:sz w:val="21"/>
          <w:szCs w:val="21"/>
        </w:rPr>
      </w:pPr>
    </w:p>
    <w:p w14:paraId="135C48BE" w14:textId="19EB59CB" w:rsidR="003A5082" w:rsidRPr="00235C43" w:rsidRDefault="003A5082" w:rsidP="00235C43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3A5082">
        <w:rPr>
          <w:rFonts w:ascii="Open Sans" w:hAnsi="Open Sans" w:cs="Open Sans"/>
          <w:color w:val="333333"/>
          <w:sz w:val="21"/>
          <w:szCs w:val="21"/>
        </w:rPr>
        <w:lastRenderedPageBreak/>
        <w:t> </w:t>
      </w:r>
    </w:p>
    <w:p w14:paraId="60241DDA" w14:textId="6A4704FF" w:rsidR="00757611" w:rsidRPr="006C0105" w:rsidRDefault="00757611" w:rsidP="006C0105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284277">
        <w:rPr>
          <w:rFonts w:asciiTheme="majorHAnsi" w:hAnsiTheme="majorHAnsi" w:cstheme="majorHAnsi"/>
          <w:b/>
          <w:bCs/>
          <w:sz w:val="22"/>
          <w:szCs w:val="22"/>
        </w:rPr>
        <w:t xml:space="preserve">Per </w:t>
      </w:r>
      <w:r w:rsidRPr="006C0105">
        <w:rPr>
          <w:rFonts w:asciiTheme="majorHAnsi" w:hAnsiTheme="majorHAnsi" w:cstheme="majorHAnsi"/>
          <w:b/>
          <w:bCs/>
          <w:sz w:val="22"/>
          <w:szCs w:val="22"/>
        </w:rPr>
        <w:t xml:space="preserve">la </w:t>
      </w:r>
      <w:r w:rsidR="00184CDA" w:rsidRPr="006C0105">
        <w:rPr>
          <w:rFonts w:asciiTheme="majorHAnsi" w:hAnsiTheme="majorHAnsi" w:cstheme="majorHAnsi"/>
          <w:b/>
          <w:bCs/>
          <w:sz w:val="22"/>
          <w:szCs w:val="22"/>
        </w:rPr>
        <w:t>d</w:t>
      </w:r>
      <w:r w:rsidRPr="006C0105">
        <w:rPr>
          <w:rFonts w:asciiTheme="majorHAnsi" w:hAnsiTheme="majorHAnsi" w:cstheme="majorHAnsi"/>
          <w:b/>
          <w:bCs/>
          <w:sz w:val="22"/>
          <w:szCs w:val="22"/>
        </w:rPr>
        <w:t xml:space="preserve">idattica </w:t>
      </w:r>
      <w:r w:rsidR="00184CDA" w:rsidRPr="006C0105">
        <w:rPr>
          <w:rFonts w:asciiTheme="majorHAnsi" w:hAnsiTheme="majorHAnsi" w:cstheme="majorHAnsi"/>
          <w:b/>
          <w:bCs/>
          <w:sz w:val="22"/>
          <w:szCs w:val="22"/>
        </w:rPr>
        <w:t xml:space="preserve">con il digitale </w:t>
      </w:r>
    </w:p>
    <w:p w14:paraId="6D0BB058" w14:textId="77777777" w:rsidR="005C0AA9" w:rsidRPr="005C0AA9" w:rsidRDefault="005C0AA9" w:rsidP="00A624C0">
      <w:pPr>
        <w:numPr>
          <w:ilvl w:val="0"/>
          <w:numId w:val="21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5C0AA9">
        <w:rPr>
          <w:rFonts w:asciiTheme="majorHAnsi" w:hAnsiTheme="majorHAnsi" w:cstheme="majorHAnsi"/>
          <w:b/>
          <w:bCs/>
          <w:color w:val="333333"/>
          <w:sz w:val="22"/>
          <w:szCs w:val="22"/>
        </w:rPr>
        <w:t>Piattaforma Pearson English Connect (PEC)</w:t>
      </w:r>
      <w:r w:rsidRPr="005C0AA9">
        <w:rPr>
          <w:rFonts w:asciiTheme="majorHAnsi" w:hAnsiTheme="majorHAnsi" w:cstheme="majorHAnsi"/>
          <w:color w:val="333333"/>
          <w:sz w:val="22"/>
          <w:szCs w:val="22"/>
        </w:rPr>
        <w:t xml:space="preserve"> con il libro di testo digitale sfogliabile per tutti i componenti principali del corso. Un unico strumento che può essere declinato per lo studio a casa o per fare lezione in classe con la LIM utilizzando i molteplici contenuti multimediali a disposizione, scaricabile anche offline. Direttamente dalle pagine del libro digitale si </w:t>
      </w:r>
      <w:proofErr w:type="gramStart"/>
      <w:r w:rsidRPr="005C0AA9">
        <w:rPr>
          <w:rFonts w:asciiTheme="majorHAnsi" w:hAnsiTheme="majorHAnsi" w:cstheme="majorHAnsi"/>
          <w:color w:val="333333"/>
          <w:sz w:val="22"/>
          <w:szCs w:val="22"/>
        </w:rPr>
        <w:t>accede  a</w:t>
      </w:r>
      <w:proofErr w:type="gramEnd"/>
      <w:r w:rsidRPr="005C0AA9">
        <w:rPr>
          <w:rFonts w:asciiTheme="majorHAnsi" w:hAnsiTheme="majorHAnsi" w:cstheme="majorHAnsi"/>
          <w:color w:val="333333"/>
          <w:sz w:val="22"/>
          <w:szCs w:val="22"/>
        </w:rPr>
        <w:t>:</w:t>
      </w:r>
    </w:p>
    <w:p w14:paraId="747901E6" w14:textId="77777777" w:rsidR="005C0AA9" w:rsidRPr="005C0AA9" w:rsidRDefault="005C0AA9" w:rsidP="00A624C0">
      <w:pPr>
        <w:shd w:val="clear" w:color="auto" w:fill="FFFFFF"/>
        <w:ind w:left="720"/>
        <w:rPr>
          <w:rFonts w:asciiTheme="majorHAnsi" w:hAnsiTheme="majorHAnsi" w:cstheme="majorHAnsi"/>
          <w:color w:val="333333"/>
          <w:sz w:val="22"/>
          <w:szCs w:val="22"/>
        </w:rPr>
      </w:pPr>
      <w:r w:rsidRPr="005C0AA9">
        <w:rPr>
          <w:rFonts w:asciiTheme="majorHAnsi" w:hAnsiTheme="majorHAnsi" w:cstheme="majorHAnsi"/>
          <w:color w:val="333333"/>
          <w:sz w:val="22"/>
          <w:szCs w:val="22"/>
        </w:rPr>
        <w:t>- tutte le attività del corso in versione interattiva con accesso alle risposte nella versione docente e - senza nella versione studente</w:t>
      </w:r>
    </w:p>
    <w:p w14:paraId="614ABDFA" w14:textId="77777777" w:rsidR="005C0AA9" w:rsidRPr="005C0AA9" w:rsidRDefault="005C0AA9" w:rsidP="00A624C0">
      <w:pPr>
        <w:shd w:val="clear" w:color="auto" w:fill="FFFFFF"/>
        <w:ind w:left="720"/>
        <w:rPr>
          <w:rFonts w:asciiTheme="majorHAnsi" w:hAnsiTheme="majorHAnsi" w:cstheme="majorHAnsi"/>
          <w:color w:val="333333"/>
          <w:sz w:val="22"/>
          <w:szCs w:val="22"/>
        </w:rPr>
      </w:pPr>
      <w:r w:rsidRPr="005C0AA9">
        <w:rPr>
          <w:rFonts w:asciiTheme="majorHAnsi" w:hAnsiTheme="majorHAnsi" w:cstheme="majorHAnsi"/>
          <w:color w:val="333333"/>
          <w:sz w:val="22"/>
          <w:szCs w:val="22"/>
        </w:rPr>
        <w:t>- tutti gli audio e i video del corso.</w:t>
      </w:r>
    </w:p>
    <w:p w14:paraId="0B670F8B" w14:textId="77777777" w:rsidR="005C0AA9" w:rsidRPr="005C0AA9" w:rsidRDefault="005C0AA9" w:rsidP="00A624C0">
      <w:pPr>
        <w:numPr>
          <w:ilvl w:val="0"/>
          <w:numId w:val="21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5C0AA9">
        <w:rPr>
          <w:rFonts w:asciiTheme="majorHAnsi" w:hAnsiTheme="majorHAnsi" w:cstheme="majorHAnsi"/>
          <w:color w:val="333333"/>
          <w:sz w:val="22"/>
          <w:szCs w:val="22"/>
        </w:rPr>
        <w:t>La sezione </w:t>
      </w:r>
      <w:proofErr w:type="spellStart"/>
      <w:r w:rsidRPr="005C0AA9">
        <w:rPr>
          <w:rFonts w:asciiTheme="majorHAnsi" w:hAnsiTheme="majorHAnsi" w:cstheme="majorHAnsi"/>
          <w:b/>
          <w:bCs/>
          <w:color w:val="333333"/>
          <w:sz w:val="22"/>
          <w:szCs w:val="22"/>
        </w:rPr>
        <w:t>Resources</w:t>
      </w:r>
      <w:proofErr w:type="spellEnd"/>
      <w:r w:rsidRPr="005C0AA9">
        <w:rPr>
          <w:rFonts w:asciiTheme="majorHAnsi" w:hAnsiTheme="majorHAnsi" w:cstheme="majorHAnsi"/>
          <w:color w:val="333333"/>
          <w:sz w:val="22"/>
          <w:szCs w:val="22"/>
        </w:rPr>
        <w:t> della piattaforma offre accesso a molti contenuti disciplinari multimediali e alle risorse integrative del libro in adozione sia per lo studio autonomo sia per il docente, tra cui la programmazione e i test in formato word modificabile, con relativi ascolti e i test in versione Google Moduli.</w:t>
      </w:r>
    </w:p>
    <w:p w14:paraId="0BCBF44F" w14:textId="77777777" w:rsidR="005C0AA9" w:rsidRPr="005C0AA9" w:rsidRDefault="005C0AA9" w:rsidP="00A624C0">
      <w:pPr>
        <w:numPr>
          <w:ilvl w:val="0"/>
          <w:numId w:val="21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5C0AA9">
        <w:rPr>
          <w:rFonts w:asciiTheme="majorHAnsi" w:hAnsiTheme="majorHAnsi" w:cstheme="majorHAnsi"/>
          <w:color w:val="333333"/>
          <w:sz w:val="22"/>
          <w:szCs w:val="22"/>
        </w:rPr>
        <w:t>Il </w:t>
      </w:r>
      <w:r w:rsidRPr="005C0AA9">
        <w:rPr>
          <w:rFonts w:asciiTheme="majorHAnsi" w:hAnsiTheme="majorHAnsi" w:cstheme="majorHAnsi"/>
          <w:b/>
          <w:bCs/>
          <w:color w:val="333333"/>
          <w:sz w:val="22"/>
          <w:szCs w:val="22"/>
        </w:rPr>
        <w:t>Test Generator</w:t>
      </w:r>
      <w:r w:rsidRPr="005C0AA9">
        <w:rPr>
          <w:rFonts w:asciiTheme="majorHAnsi" w:hAnsiTheme="majorHAnsi" w:cstheme="majorHAnsi"/>
          <w:color w:val="333333"/>
          <w:sz w:val="22"/>
          <w:szCs w:val="22"/>
        </w:rPr>
        <w:t xml:space="preserve"> inoltre permette la creazione di verifiche digitali personalizzate aggregando liberamente la versione digitale delle attività dei test </w:t>
      </w:r>
      <w:proofErr w:type="gramStart"/>
      <w:r w:rsidRPr="005C0AA9">
        <w:rPr>
          <w:rFonts w:asciiTheme="majorHAnsi" w:hAnsiTheme="majorHAnsi" w:cstheme="majorHAnsi"/>
          <w:color w:val="333333"/>
          <w:sz w:val="22"/>
          <w:szCs w:val="22"/>
        </w:rPr>
        <w:t>del  corso</w:t>
      </w:r>
      <w:proofErr w:type="gramEnd"/>
      <w:r w:rsidRPr="005C0AA9"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p w14:paraId="2A681FA4" w14:textId="77777777" w:rsidR="005C0AA9" w:rsidRPr="005C0AA9" w:rsidRDefault="005C0AA9" w:rsidP="00A624C0">
      <w:pPr>
        <w:shd w:val="clear" w:color="auto" w:fill="FFFFFF"/>
        <w:ind w:left="720"/>
        <w:rPr>
          <w:rFonts w:asciiTheme="majorHAnsi" w:hAnsiTheme="majorHAnsi" w:cstheme="majorHAnsi"/>
          <w:color w:val="333333"/>
          <w:sz w:val="22"/>
          <w:szCs w:val="22"/>
        </w:rPr>
      </w:pPr>
      <w:r w:rsidRPr="005C0AA9">
        <w:rPr>
          <w:rFonts w:asciiTheme="majorHAnsi" w:hAnsiTheme="majorHAnsi" w:cstheme="majorHAnsi"/>
          <w:color w:val="333333"/>
          <w:sz w:val="22"/>
          <w:szCs w:val="22"/>
        </w:rPr>
        <w:t>PEC si adatta a qualsiasi dispositivo, per studiare ovunque e in qualsiasi momento, online e offline. Permette allo studente di studiare e ripassare scegliendo grandezza del carattere e sfondo preferiti e di accedere ai materiali multimediali integrativi (audio, video, interattività). Include strumenti specifici per l’accessibilità e la lettura automatica dei testi.</w:t>
      </w:r>
    </w:p>
    <w:p w14:paraId="77929F1B" w14:textId="77777777" w:rsidR="005C0AA9" w:rsidRPr="005C0AA9" w:rsidRDefault="005C0AA9" w:rsidP="00A624C0">
      <w:pPr>
        <w:numPr>
          <w:ilvl w:val="0"/>
          <w:numId w:val="21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5C0AA9">
        <w:rPr>
          <w:rFonts w:asciiTheme="majorHAnsi" w:hAnsiTheme="majorHAnsi" w:cstheme="majorHAnsi"/>
          <w:b/>
          <w:bCs/>
          <w:color w:val="333333"/>
          <w:sz w:val="22"/>
          <w:szCs w:val="22"/>
        </w:rPr>
        <w:t>My Audio &amp; Video Link:</w:t>
      </w:r>
      <w:r w:rsidRPr="005C0AA9">
        <w:rPr>
          <w:rFonts w:asciiTheme="majorHAnsi" w:hAnsiTheme="majorHAnsi" w:cstheme="majorHAnsi"/>
          <w:color w:val="333333"/>
          <w:sz w:val="22"/>
          <w:szCs w:val="22"/>
        </w:rPr>
        <w:t> l'app per poter accedere, ovunque e i qualsiasi momento, ai contenuti digitali integrativi inquadrando i codici QR presenti nel libro. Comprende tutti gli ascolti e i video per tutte le unità.</w:t>
      </w:r>
    </w:p>
    <w:p w14:paraId="3B7337D8" w14:textId="2F32BE4D" w:rsidR="00EA7FC3" w:rsidRPr="003102A6" w:rsidRDefault="0052114E" w:rsidP="00284277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3102A6">
        <w:rPr>
          <w:rFonts w:ascii="Open Sans" w:hAnsi="Open Sans" w:cs="Open Sans"/>
          <w:color w:val="333333"/>
          <w:sz w:val="21"/>
          <w:szCs w:val="21"/>
        </w:rPr>
        <w:br/>
      </w:r>
    </w:p>
    <w:sectPr w:rsidR="00EA7FC3" w:rsidRPr="003102A6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7EA"/>
    <w:multiLevelType w:val="multilevel"/>
    <w:tmpl w:val="7F08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1A28A6"/>
    <w:multiLevelType w:val="multilevel"/>
    <w:tmpl w:val="283C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E33D21"/>
    <w:multiLevelType w:val="multilevel"/>
    <w:tmpl w:val="C8A64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01E06AB"/>
    <w:multiLevelType w:val="multilevel"/>
    <w:tmpl w:val="01D6B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DDD5975"/>
    <w:multiLevelType w:val="multilevel"/>
    <w:tmpl w:val="37DA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7A801C8"/>
    <w:multiLevelType w:val="multilevel"/>
    <w:tmpl w:val="06461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7DD462D"/>
    <w:multiLevelType w:val="multilevel"/>
    <w:tmpl w:val="F8C2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5552079"/>
    <w:multiLevelType w:val="multilevel"/>
    <w:tmpl w:val="F0B85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C1911EB"/>
    <w:multiLevelType w:val="multilevel"/>
    <w:tmpl w:val="36466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DBA2B94"/>
    <w:multiLevelType w:val="hybridMultilevel"/>
    <w:tmpl w:val="14E6385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380649D"/>
    <w:multiLevelType w:val="multilevel"/>
    <w:tmpl w:val="6BE8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9DB4DD0"/>
    <w:multiLevelType w:val="multilevel"/>
    <w:tmpl w:val="C224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2BD0FCA"/>
    <w:multiLevelType w:val="multilevel"/>
    <w:tmpl w:val="C802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9450E17"/>
    <w:multiLevelType w:val="multilevel"/>
    <w:tmpl w:val="51A2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9515FBA"/>
    <w:multiLevelType w:val="hybridMultilevel"/>
    <w:tmpl w:val="748C93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111137"/>
    <w:multiLevelType w:val="multilevel"/>
    <w:tmpl w:val="29B8E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4012378">
    <w:abstractNumId w:val="13"/>
  </w:num>
  <w:num w:numId="2" w16cid:durableId="1162042512">
    <w:abstractNumId w:val="8"/>
  </w:num>
  <w:num w:numId="3" w16cid:durableId="1920139542">
    <w:abstractNumId w:val="16"/>
  </w:num>
  <w:num w:numId="4" w16cid:durableId="1944650568">
    <w:abstractNumId w:val="12"/>
  </w:num>
  <w:num w:numId="5" w16cid:durableId="1547181364">
    <w:abstractNumId w:val="3"/>
  </w:num>
  <w:num w:numId="6" w16cid:durableId="2042238217">
    <w:abstractNumId w:val="17"/>
  </w:num>
  <w:num w:numId="7" w16cid:durableId="737485094">
    <w:abstractNumId w:val="14"/>
  </w:num>
  <w:num w:numId="8" w16cid:durableId="755514913">
    <w:abstractNumId w:val="5"/>
  </w:num>
  <w:num w:numId="9" w16cid:durableId="1555890889">
    <w:abstractNumId w:val="7"/>
  </w:num>
  <w:num w:numId="10" w16cid:durableId="1292050163">
    <w:abstractNumId w:val="15"/>
  </w:num>
  <w:num w:numId="11" w16cid:durableId="665018371">
    <w:abstractNumId w:val="0"/>
  </w:num>
  <w:num w:numId="12" w16cid:durableId="490951883">
    <w:abstractNumId w:val="1"/>
  </w:num>
  <w:num w:numId="13" w16cid:durableId="1018435041">
    <w:abstractNumId w:val="6"/>
  </w:num>
  <w:num w:numId="14" w16cid:durableId="334234017">
    <w:abstractNumId w:val="18"/>
  </w:num>
  <w:num w:numId="15" w16cid:durableId="1789854179">
    <w:abstractNumId w:val="2"/>
  </w:num>
  <w:num w:numId="16" w16cid:durableId="345912067">
    <w:abstractNumId w:val="10"/>
  </w:num>
  <w:num w:numId="17" w16cid:durableId="335502517">
    <w:abstractNumId w:val="11"/>
  </w:num>
  <w:num w:numId="18" w16cid:durableId="1876847963">
    <w:abstractNumId w:val="19"/>
  </w:num>
  <w:num w:numId="19" w16cid:durableId="951209988">
    <w:abstractNumId w:val="20"/>
  </w:num>
  <w:num w:numId="20" w16cid:durableId="1977759982">
    <w:abstractNumId w:val="4"/>
  </w:num>
  <w:num w:numId="21" w16cid:durableId="5624377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13609"/>
    <w:rsid w:val="00053187"/>
    <w:rsid w:val="000866DC"/>
    <w:rsid w:val="0008672D"/>
    <w:rsid w:val="000D36E4"/>
    <w:rsid w:val="00104280"/>
    <w:rsid w:val="001464EF"/>
    <w:rsid w:val="00184CDA"/>
    <w:rsid w:val="00193363"/>
    <w:rsid w:val="001C33A6"/>
    <w:rsid w:val="00235C43"/>
    <w:rsid w:val="00284277"/>
    <w:rsid w:val="00290443"/>
    <w:rsid w:val="002B6A50"/>
    <w:rsid w:val="002C7DF4"/>
    <w:rsid w:val="003102A6"/>
    <w:rsid w:val="00317939"/>
    <w:rsid w:val="00355405"/>
    <w:rsid w:val="003615DB"/>
    <w:rsid w:val="003907C8"/>
    <w:rsid w:val="003A39DB"/>
    <w:rsid w:val="003A5082"/>
    <w:rsid w:val="003D0470"/>
    <w:rsid w:val="003D09D2"/>
    <w:rsid w:val="003E694D"/>
    <w:rsid w:val="003F2758"/>
    <w:rsid w:val="00441ED9"/>
    <w:rsid w:val="004649F8"/>
    <w:rsid w:val="004719AC"/>
    <w:rsid w:val="0047421B"/>
    <w:rsid w:val="004C1F39"/>
    <w:rsid w:val="004C5C6B"/>
    <w:rsid w:val="004E71C9"/>
    <w:rsid w:val="00501DF4"/>
    <w:rsid w:val="0052114E"/>
    <w:rsid w:val="0054290A"/>
    <w:rsid w:val="00566077"/>
    <w:rsid w:val="005A336F"/>
    <w:rsid w:val="005C0AA9"/>
    <w:rsid w:val="005E5E25"/>
    <w:rsid w:val="005F67C4"/>
    <w:rsid w:val="00603F1D"/>
    <w:rsid w:val="00611416"/>
    <w:rsid w:val="006C0105"/>
    <w:rsid w:val="006C11BD"/>
    <w:rsid w:val="00757611"/>
    <w:rsid w:val="007A5E41"/>
    <w:rsid w:val="007B4C9C"/>
    <w:rsid w:val="007D48AE"/>
    <w:rsid w:val="007E7B46"/>
    <w:rsid w:val="007F3EA0"/>
    <w:rsid w:val="0081092A"/>
    <w:rsid w:val="0082135E"/>
    <w:rsid w:val="00833CE4"/>
    <w:rsid w:val="00864C56"/>
    <w:rsid w:val="008B5A49"/>
    <w:rsid w:val="009108E4"/>
    <w:rsid w:val="00930095"/>
    <w:rsid w:val="0093364E"/>
    <w:rsid w:val="009540E3"/>
    <w:rsid w:val="009E0DF2"/>
    <w:rsid w:val="00A55A6E"/>
    <w:rsid w:val="00A624C0"/>
    <w:rsid w:val="00A7378E"/>
    <w:rsid w:val="00AC3E57"/>
    <w:rsid w:val="00AD730B"/>
    <w:rsid w:val="00B005FA"/>
    <w:rsid w:val="00B27764"/>
    <w:rsid w:val="00BD658B"/>
    <w:rsid w:val="00C22A52"/>
    <w:rsid w:val="00C536F9"/>
    <w:rsid w:val="00C60134"/>
    <w:rsid w:val="00C66B6E"/>
    <w:rsid w:val="00D05CA3"/>
    <w:rsid w:val="00D50753"/>
    <w:rsid w:val="00D67CB7"/>
    <w:rsid w:val="00D7741F"/>
    <w:rsid w:val="00D8378E"/>
    <w:rsid w:val="00DB17CB"/>
    <w:rsid w:val="00DE4E1A"/>
    <w:rsid w:val="00DF77CC"/>
    <w:rsid w:val="00E17189"/>
    <w:rsid w:val="00E26396"/>
    <w:rsid w:val="00E51923"/>
    <w:rsid w:val="00E8774B"/>
    <w:rsid w:val="00E91B08"/>
    <w:rsid w:val="00EA7FC3"/>
    <w:rsid w:val="00ED32A5"/>
    <w:rsid w:val="00EE3EBB"/>
    <w:rsid w:val="00F13E5D"/>
    <w:rsid w:val="00F55DC7"/>
    <w:rsid w:val="00F642F5"/>
    <w:rsid w:val="00F77E3C"/>
    <w:rsid w:val="00FB4798"/>
    <w:rsid w:val="00FD4EE3"/>
    <w:rsid w:val="00FF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A737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264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99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529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788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3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038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3721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4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1291</TotalTime>
  <Pages>2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86</cp:revision>
  <dcterms:created xsi:type="dcterms:W3CDTF">2022-02-02T18:14:00Z</dcterms:created>
  <dcterms:modified xsi:type="dcterms:W3CDTF">2023-02-17T10:39:00Z</dcterms:modified>
</cp:coreProperties>
</file>