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02B44A4" w14:textId="77777777" w:rsidR="00C6466B" w:rsidRPr="00315AC0" w:rsidRDefault="00C6466B" w:rsidP="00C6466B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M. Ferraris </w:t>
      </w:r>
      <w:r w:rsidRPr="00036FF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e </w:t>
      </w:r>
      <w:proofErr w:type="spellStart"/>
      <w:r w:rsidRPr="00036FFE">
        <w:rPr>
          <w:rFonts w:asciiTheme="majorHAnsi" w:hAnsiTheme="majorHAnsi" w:cstheme="majorHAnsi"/>
          <w:sz w:val="22"/>
          <w:szCs w:val="22"/>
          <w:shd w:val="clear" w:color="auto" w:fill="FFFFFF"/>
        </w:rPr>
        <w:t>LabOnt</w:t>
      </w:r>
      <w:proofErr w:type="spellEnd"/>
    </w:p>
    <w:p w14:paraId="41B7947C" w14:textId="77777777" w:rsidR="00451566" w:rsidRDefault="0045156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51566">
        <w:rPr>
          <w:rFonts w:asciiTheme="majorHAnsi" w:hAnsiTheme="majorHAnsi" w:cstheme="majorHAnsi"/>
          <w:b/>
          <w:bCs/>
          <w:sz w:val="22"/>
          <w:szCs w:val="22"/>
        </w:rPr>
        <w:t>Il gusto del pensare. Seconda edizione</w:t>
      </w:r>
    </w:p>
    <w:p w14:paraId="0BA21695" w14:textId="674E4B9C" w:rsidR="00757611" w:rsidRPr="00FD4EE3" w:rsidRDefault="00D53D8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2ADB5F1F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261D6C" w:rsidRPr="00FD4EE3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4E2850ED" w:rsidR="00261D6C" w:rsidRPr="00FD4EE3" w:rsidRDefault="00DC0757" w:rsidP="00DC075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DC075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gusto del pensare Seconda edizione 1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DC075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La filosofia dalle origini a </w:t>
            </w:r>
            <w:proofErr w:type="spellStart"/>
            <w:r w:rsidRPr="00DC075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Ockham</w:t>
            </w:r>
            <w:proofErr w:type="spellEnd"/>
          </w:p>
        </w:tc>
        <w:tc>
          <w:tcPr>
            <w:tcW w:w="3405" w:type="dxa"/>
          </w:tcPr>
          <w:p w14:paraId="2B2D3BBF" w14:textId="210D1B79" w:rsidR="00261D6C" w:rsidRPr="00FD4EE3" w:rsidRDefault="008470AB" w:rsidP="008470AB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470A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gusto del pensare Seconda edizione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8470A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dall’Umanesimo a Hegel</w:t>
            </w:r>
          </w:p>
        </w:tc>
        <w:tc>
          <w:tcPr>
            <w:tcW w:w="3407" w:type="dxa"/>
          </w:tcPr>
          <w:p w14:paraId="0159DEF0" w14:textId="0A8430B0" w:rsidR="00261D6C" w:rsidRPr="00FD4EE3" w:rsidRDefault="004F582A" w:rsidP="004F582A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582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gusto del pensare Seconda edizione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4F582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 Schopenhauer ai dibattiti contemporanei</w:t>
            </w:r>
          </w:p>
        </w:tc>
      </w:tr>
      <w:tr w:rsidR="00261D6C" w:rsidRPr="00FD4EE3" w14:paraId="3ECE2155" w14:textId="77777777" w:rsidTr="00261D6C">
        <w:trPr>
          <w:trHeight w:val="1304"/>
        </w:trPr>
        <w:tc>
          <w:tcPr>
            <w:tcW w:w="3407" w:type="dxa"/>
          </w:tcPr>
          <w:p w14:paraId="7C0BDCEB" w14:textId="77777777" w:rsidR="00DC0757" w:rsidRDefault="00DC0757" w:rsidP="00DC075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C0757">
              <w:rPr>
                <w:rFonts w:asciiTheme="majorHAnsi" w:hAnsiTheme="majorHAnsi" w:cstheme="majorHAnsi"/>
                <w:sz w:val="22"/>
                <w:szCs w:val="22"/>
              </w:rPr>
              <w:t xml:space="preserve">Volume 1 + Quaderno per l'argomentazione, la logica e l'orientamento 1 + </w:t>
            </w:r>
            <w:proofErr w:type="spellStart"/>
            <w:r w:rsidRPr="00DC075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DC075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DC075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DC075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B084853" w14:textId="240C0440" w:rsidR="00DC0757" w:rsidRPr="00DC0757" w:rsidRDefault="00DC0757" w:rsidP="00DC075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C0757">
              <w:rPr>
                <w:rFonts w:asciiTheme="majorHAnsi" w:hAnsiTheme="majorHAnsi" w:cstheme="majorHAnsi"/>
                <w:sz w:val="22"/>
                <w:szCs w:val="22"/>
              </w:rPr>
              <w:t>pp. 672 + 96</w:t>
            </w:r>
          </w:p>
          <w:p w14:paraId="70968953" w14:textId="082129AB" w:rsidR="00DC0757" w:rsidRPr="00DC0757" w:rsidRDefault="00DC0757" w:rsidP="00DC075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C075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="00C646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DC0757">
              <w:rPr>
                <w:rFonts w:asciiTheme="majorHAnsi" w:hAnsiTheme="majorHAnsi" w:cstheme="majorHAnsi"/>
                <w:sz w:val="22"/>
                <w:szCs w:val="22"/>
              </w:rPr>
              <w:t>9788839564863</w:t>
            </w:r>
          </w:p>
          <w:p w14:paraId="43C4C3E5" w14:textId="1F1CFB52" w:rsidR="00261D6C" w:rsidRPr="00FD4EE3" w:rsidRDefault="00DC0757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C075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="00C646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DC0757">
              <w:rPr>
                <w:rFonts w:asciiTheme="majorHAnsi" w:hAnsiTheme="majorHAnsi" w:cstheme="majorHAnsi"/>
                <w:sz w:val="22"/>
                <w:szCs w:val="22"/>
              </w:rPr>
              <w:t>30,10€</w:t>
            </w:r>
          </w:p>
        </w:tc>
        <w:tc>
          <w:tcPr>
            <w:tcW w:w="3405" w:type="dxa"/>
          </w:tcPr>
          <w:p w14:paraId="2861A5D5" w14:textId="77777777" w:rsidR="008470AB" w:rsidRDefault="008470AB" w:rsidP="008470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470AB">
              <w:rPr>
                <w:rFonts w:asciiTheme="majorHAnsi" w:hAnsiTheme="majorHAnsi" w:cstheme="majorHAnsi"/>
                <w:sz w:val="22"/>
                <w:szCs w:val="22"/>
              </w:rPr>
              <w:t xml:space="preserve">Volume 2 + Quaderno per l'argomentazione, la logica e l'orientamento 2 + </w:t>
            </w:r>
            <w:proofErr w:type="spellStart"/>
            <w:r w:rsidRPr="008470AB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8470AB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8470AB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</w:p>
          <w:p w14:paraId="2C2DB571" w14:textId="7FDBA65C" w:rsidR="008470AB" w:rsidRPr="008470AB" w:rsidRDefault="008470AB" w:rsidP="008470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470AB">
              <w:rPr>
                <w:rFonts w:asciiTheme="majorHAnsi" w:hAnsiTheme="majorHAnsi" w:cstheme="majorHAnsi"/>
                <w:sz w:val="22"/>
                <w:szCs w:val="22"/>
              </w:rPr>
              <w:t xml:space="preserve">pp. </w:t>
            </w:r>
            <w:r w:rsidR="00C6466B" w:rsidRPr="00036FFE">
              <w:rPr>
                <w:rFonts w:asciiTheme="majorHAnsi" w:hAnsiTheme="majorHAnsi" w:cstheme="majorHAnsi"/>
                <w:sz w:val="22"/>
                <w:szCs w:val="22"/>
              </w:rPr>
              <w:t xml:space="preserve">800 </w:t>
            </w:r>
            <w:r w:rsidRPr="008470AB">
              <w:rPr>
                <w:rFonts w:asciiTheme="majorHAnsi" w:hAnsiTheme="majorHAnsi" w:cstheme="majorHAnsi"/>
                <w:sz w:val="22"/>
                <w:szCs w:val="22"/>
              </w:rPr>
              <w:t>+ 96</w:t>
            </w:r>
          </w:p>
          <w:p w14:paraId="5532BB2E" w14:textId="32C6C6DB" w:rsidR="008470AB" w:rsidRPr="008470AB" w:rsidRDefault="008470AB" w:rsidP="008470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470A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="00C646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8470AB">
              <w:rPr>
                <w:rFonts w:asciiTheme="majorHAnsi" w:hAnsiTheme="majorHAnsi" w:cstheme="majorHAnsi"/>
                <w:sz w:val="22"/>
                <w:szCs w:val="22"/>
              </w:rPr>
              <w:t>9788839564887</w:t>
            </w:r>
          </w:p>
          <w:p w14:paraId="76143333" w14:textId="17F34B25" w:rsidR="00261D6C" w:rsidRPr="00FD4EE3" w:rsidRDefault="008470AB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470A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="00C646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8470AB">
              <w:rPr>
                <w:rFonts w:asciiTheme="majorHAnsi" w:hAnsiTheme="majorHAnsi" w:cstheme="majorHAnsi"/>
                <w:sz w:val="22"/>
                <w:szCs w:val="22"/>
              </w:rPr>
              <w:t>36,90€</w:t>
            </w:r>
          </w:p>
        </w:tc>
        <w:tc>
          <w:tcPr>
            <w:tcW w:w="3407" w:type="dxa"/>
          </w:tcPr>
          <w:p w14:paraId="71D58922" w14:textId="77777777" w:rsidR="004F582A" w:rsidRDefault="004F582A" w:rsidP="004F582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F582A">
              <w:rPr>
                <w:rFonts w:asciiTheme="majorHAnsi" w:hAnsiTheme="majorHAnsi" w:cstheme="majorHAnsi"/>
                <w:sz w:val="22"/>
                <w:szCs w:val="22"/>
              </w:rPr>
              <w:t xml:space="preserve">Volume 3 + Quaderno per l'argomentazione, la logica e l'orientamento 3 + </w:t>
            </w:r>
            <w:proofErr w:type="spellStart"/>
            <w:r w:rsidRPr="004F582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F582A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4F582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4F582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9D7C1B3" w14:textId="035F15D7" w:rsidR="004F582A" w:rsidRPr="004F582A" w:rsidRDefault="004F582A" w:rsidP="004F582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F582A">
              <w:rPr>
                <w:rFonts w:asciiTheme="majorHAnsi" w:hAnsiTheme="majorHAnsi" w:cstheme="majorHAnsi"/>
                <w:sz w:val="22"/>
                <w:szCs w:val="22"/>
              </w:rPr>
              <w:t>pp. 832 + 96</w:t>
            </w:r>
          </w:p>
          <w:p w14:paraId="4128229F" w14:textId="0BCA7F9C" w:rsidR="004F582A" w:rsidRPr="004F582A" w:rsidRDefault="004F582A" w:rsidP="004F582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F582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="00C646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4F582A">
              <w:rPr>
                <w:rFonts w:asciiTheme="majorHAnsi" w:hAnsiTheme="majorHAnsi" w:cstheme="majorHAnsi"/>
                <w:sz w:val="22"/>
                <w:szCs w:val="22"/>
              </w:rPr>
              <w:t>9788839564900</w:t>
            </w:r>
          </w:p>
          <w:p w14:paraId="1327A7B5" w14:textId="55707845" w:rsidR="008105BB" w:rsidRPr="00FD4EE3" w:rsidRDefault="004F582A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F582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="00C646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4F582A">
              <w:rPr>
                <w:rFonts w:asciiTheme="majorHAnsi" w:hAnsiTheme="majorHAnsi" w:cstheme="majorHAnsi"/>
                <w:sz w:val="22"/>
                <w:szCs w:val="22"/>
              </w:rPr>
              <w:t>38,30€</w:t>
            </w:r>
          </w:p>
        </w:tc>
      </w:tr>
      <w:bookmarkEnd w:id="1"/>
    </w:tbl>
    <w:p w14:paraId="1CE9244A" w14:textId="27FAC7C0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5B2F643" w14:textId="13D3DE71" w:rsidR="00B23798" w:rsidRDefault="00B419BC" w:rsidP="00B23798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2379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Complet</w:t>
      </w:r>
      <w:r w:rsidR="00B23798" w:rsidRPr="00B2379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 l’offerta</w:t>
      </w:r>
      <w:r w:rsidR="00B23798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proofErr w:type="spellStart"/>
      <w:r w:rsidR="00B23798" w:rsidRPr="00F4552C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Philosophy</w:t>
      </w:r>
      <w:proofErr w:type="spellEnd"/>
      <w:r w:rsidR="00B23798" w:rsidRPr="00F4552C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 xml:space="preserve"> in English</w:t>
      </w:r>
      <w:r w:rsidR="00B2379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, un </w:t>
      </w:r>
      <w:r w:rsidR="00B23798" w:rsidRPr="00CD6D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utile strumento per applicare la metodologia CLIL (</w:t>
      </w:r>
      <w:r w:rsidR="00B23798" w:rsidRPr="00CD6DD9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Content and Language </w:t>
      </w:r>
      <w:proofErr w:type="spellStart"/>
      <w:r w:rsidR="00B23798" w:rsidRPr="00CD6DD9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Integrated</w:t>
      </w:r>
      <w:proofErr w:type="spellEnd"/>
      <w:r w:rsidR="00B23798" w:rsidRPr="00CD6DD9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 Learning</w:t>
      </w:r>
      <w:r w:rsidR="00B23798" w:rsidRPr="00CD6D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in inglese allo studio della filosofia.</w:t>
      </w:r>
    </w:p>
    <w:p w14:paraId="7EAF8F51" w14:textId="7D9E4972" w:rsidR="00B419BC" w:rsidRPr="00B419BC" w:rsidRDefault="00B419BC" w:rsidP="00C6466B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5C0E6B" w:rsidRPr="00FD4EE3" w14:paraId="2811862B" w14:textId="77777777" w:rsidTr="006052F6">
        <w:trPr>
          <w:trHeight w:val="213"/>
        </w:trPr>
        <w:tc>
          <w:tcPr>
            <w:tcW w:w="10219" w:type="dxa"/>
            <w:gridSpan w:val="3"/>
          </w:tcPr>
          <w:p w14:paraId="31C9DC34" w14:textId="77777777" w:rsidR="005C0E6B" w:rsidRPr="00FD4EE3" w:rsidRDefault="005C0E6B" w:rsidP="006052F6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5C0E6B" w:rsidRPr="005C0E6B" w14:paraId="55AF6C51" w14:textId="77777777" w:rsidTr="006052F6">
        <w:trPr>
          <w:trHeight w:val="231"/>
        </w:trPr>
        <w:tc>
          <w:tcPr>
            <w:tcW w:w="3407" w:type="dxa"/>
          </w:tcPr>
          <w:p w14:paraId="4354D9D7" w14:textId="77777777" w:rsidR="005C0E6B" w:rsidRPr="00CD6DD9" w:rsidRDefault="005C0E6B" w:rsidP="006052F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CD6DD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Philosophy in English 1</w:t>
            </w:r>
          </w:p>
          <w:p w14:paraId="2935EC1E" w14:textId="77777777" w:rsidR="005C0E6B" w:rsidRPr="00CD6DD9" w:rsidRDefault="005C0E6B" w:rsidP="006052F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CD6DD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Ancient and medieval philosophy tracks</w:t>
            </w:r>
          </w:p>
        </w:tc>
        <w:tc>
          <w:tcPr>
            <w:tcW w:w="3405" w:type="dxa"/>
          </w:tcPr>
          <w:p w14:paraId="14AFFAAA" w14:textId="77777777" w:rsidR="005C0E6B" w:rsidRPr="000A01AC" w:rsidRDefault="005C0E6B" w:rsidP="006052F6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Philosophy in English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- </w:t>
            </w: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Modern philosophy tracks</w:t>
            </w:r>
          </w:p>
        </w:tc>
        <w:tc>
          <w:tcPr>
            <w:tcW w:w="3407" w:type="dxa"/>
          </w:tcPr>
          <w:p w14:paraId="3E301556" w14:textId="77777777" w:rsidR="005C0E6B" w:rsidRPr="000A01AC" w:rsidRDefault="005C0E6B" w:rsidP="006052F6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Philosophy in English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- </w:t>
            </w: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Contemporary philosophy tracks</w:t>
            </w:r>
          </w:p>
        </w:tc>
      </w:tr>
      <w:tr w:rsidR="005C0E6B" w:rsidRPr="00FD4EE3" w14:paraId="07500D25" w14:textId="77777777" w:rsidTr="006052F6">
        <w:trPr>
          <w:trHeight w:val="1304"/>
        </w:trPr>
        <w:tc>
          <w:tcPr>
            <w:tcW w:w="3407" w:type="dxa"/>
          </w:tcPr>
          <w:p w14:paraId="45DB44BB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cartaceo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</w:t>
            </w:r>
          </w:p>
          <w:p w14:paraId="07E88398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80</w:t>
            </w:r>
          </w:p>
          <w:p w14:paraId="7E0D0088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ISBN</w:t>
            </w: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 9788839564986</w:t>
            </w:r>
          </w:p>
          <w:p w14:paraId="53DA68F3" w14:textId="77777777" w:rsidR="005C0E6B" w:rsidRPr="00FD4EE3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D6DD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CD6DD9">
              <w:rPr>
                <w:rFonts w:asciiTheme="majorHAnsi" w:hAnsiTheme="majorHAnsi" w:cstheme="majorHAnsi"/>
                <w:sz w:val="22"/>
                <w:szCs w:val="22"/>
              </w:rPr>
              <w:t> 5,50€</w:t>
            </w:r>
          </w:p>
        </w:tc>
        <w:tc>
          <w:tcPr>
            <w:tcW w:w="3405" w:type="dxa"/>
          </w:tcPr>
          <w:p w14:paraId="7CF922BE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cartaceo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</w:t>
            </w:r>
          </w:p>
          <w:p w14:paraId="7CB6C583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80</w:t>
            </w:r>
          </w:p>
          <w:p w14:paraId="0AC4216A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ISBN</w:t>
            </w: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 9788839565006</w:t>
            </w:r>
          </w:p>
          <w:p w14:paraId="21428580" w14:textId="77777777" w:rsidR="005C0E6B" w:rsidRPr="00FD4EE3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A01AC">
              <w:rPr>
                <w:rFonts w:asciiTheme="majorHAnsi" w:hAnsiTheme="majorHAnsi" w:cstheme="majorHAnsi"/>
                <w:sz w:val="22"/>
                <w:szCs w:val="22"/>
              </w:rPr>
              <w:t> 5,50€</w:t>
            </w:r>
          </w:p>
        </w:tc>
        <w:tc>
          <w:tcPr>
            <w:tcW w:w="3407" w:type="dxa"/>
          </w:tcPr>
          <w:p w14:paraId="10083680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cartaceo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</w:t>
            </w:r>
          </w:p>
          <w:p w14:paraId="261F8C6A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80</w:t>
            </w:r>
          </w:p>
          <w:p w14:paraId="235A9607" w14:textId="77777777" w:rsidR="005C0E6B" w:rsidRPr="005C0E6B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ISBN</w:t>
            </w: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 9788839565020</w:t>
            </w:r>
          </w:p>
          <w:p w14:paraId="653A4403" w14:textId="77777777" w:rsidR="005C0E6B" w:rsidRPr="00FD4EE3" w:rsidRDefault="005C0E6B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C16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C1630">
              <w:rPr>
                <w:rFonts w:asciiTheme="majorHAnsi" w:hAnsiTheme="majorHAnsi" w:cstheme="majorHAnsi"/>
                <w:sz w:val="22"/>
                <w:szCs w:val="22"/>
              </w:rPr>
              <w:t> 5,50€</w:t>
            </w:r>
          </w:p>
        </w:tc>
      </w:tr>
    </w:tbl>
    <w:p w14:paraId="73C071C9" w14:textId="77777777" w:rsidR="00B419BC" w:rsidRDefault="00B419BC" w:rsidP="00C6466B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DA2CF61" w14:textId="04E55F12" w:rsidR="0006172F" w:rsidRPr="0006172F" w:rsidRDefault="0003000B" w:rsidP="0006172F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Infine è possibile abbinare anche </w:t>
      </w:r>
      <w:r w:rsidR="0006172F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 xml:space="preserve">Capire la filosofia. </w:t>
      </w:r>
      <w:proofErr w:type="spellStart"/>
      <w:r w:rsidR="0006172F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Easybook</w:t>
      </w:r>
      <w:proofErr w:type="spellEnd"/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="0006172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7A56D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</w:t>
      </w:r>
      <w:r w:rsidR="007A56D2" w:rsidRPr="007A56D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 utile sussidio per affrontare i pensatori e le correnti fondamentali della filosofia attraverso contenuti proposti in forma sia discorsiva sia visivo-schematica.</w:t>
      </w:r>
    </w:p>
    <w:p w14:paraId="62427E16" w14:textId="09FA7B42" w:rsidR="0006172F" w:rsidRDefault="0006172F" w:rsidP="0006172F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91286D" w:rsidRPr="00FD4EE3" w14:paraId="1655E37D" w14:textId="77777777" w:rsidTr="006052F6">
        <w:trPr>
          <w:trHeight w:val="213"/>
        </w:trPr>
        <w:tc>
          <w:tcPr>
            <w:tcW w:w="10219" w:type="dxa"/>
            <w:gridSpan w:val="3"/>
          </w:tcPr>
          <w:p w14:paraId="24F64230" w14:textId="77777777" w:rsidR="0091286D" w:rsidRPr="00FD4EE3" w:rsidRDefault="0091286D" w:rsidP="006052F6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91286D" w:rsidRPr="003B3EA3" w14:paraId="2488D096" w14:textId="77777777" w:rsidTr="006052F6">
        <w:trPr>
          <w:trHeight w:val="231"/>
        </w:trPr>
        <w:tc>
          <w:tcPr>
            <w:tcW w:w="3407" w:type="dxa"/>
          </w:tcPr>
          <w:p w14:paraId="7804E0CA" w14:textId="084E6DEE" w:rsidR="0091286D" w:rsidRPr="00446B25" w:rsidRDefault="0091286D" w:rsidP="006052F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Capire la filosofia </w:t>
            </w: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  <w:p w14:paraId="6E308FEE" w14:textId="5F40D121" w:rsidR="0091286D" w:rsidRPr="00446B25" w:rsidRDefault="00446B25" w:rsidP="006052F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La filosofia dalle origini a </w:t>
            </w:r>
            <w:proofErr w:type="spellStart"/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Ockham</w:t>
            </w:r>
            <w:proofErr w:type="spellEnd"/>
          </w:p>
        </w:tc>
        <w:tc>
          <w:tcPr>
            <w:tcW w:w="3405" w:type="dxa"/>
          </w:tcPr>
          <w:p w14:paraId="580E82B0" w14:textId="01A83A10" w:rsidR="0091286D" w:rsidRPr="00446B25" w:rsidRDefault="00446B25" w:rsidP="00446B25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Capire la filosofia. </w:t>
            </w:r>
            <w:proofErr w:type="spellStart"/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Easybook</w:t>
            </w:r>
            <w:proofErr w:type="spellEnd"/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br/>
            </w: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dall’Umanesimo a Hegel</w:t>
            </w:r>
          </w:p>
        </w:tc>
        <w:tc>
          <w:tcPr>
            <w:tcW w:w="3407" w:type="dxa"/>
          </w:tcPr>
          <w:p w14:paraId="3FB88310" w14:textId="63CF35CC" w:rsidR="0091286D" w:rsidRPr="003B3EA3" w:rsidRDefault="003B3EA3" w:rsidP="003B3EA3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3EA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Capire la filosofia. </w:t>
            </w:r>
            <w:proofErr w:type="spellStart"/>
            <w:r w:rsidRPr="003B3EA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Easybook</w:t>
            </w:r>
            <w:proofErr w:type="spellEnd"/>
            <w:r w:rsidRPr="003B3EA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br/>
            </w:r>
            <w:r w:rsidRPr="003B3EA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 Schopenhauer ai dibattiti contemporanei</w:t>
            </w:r>
          </w:p>
        </w:tc>
      </w:tr>
      <w:tr w:rsidR="0091286D" w:rsidRPr="00FD4EE3" w14:paraId="674B3A81" w14:textId="77777777" w:rsidTr="006052F6">
        <w:trPr>
          <w:trHeight w:val="1304"/>
        </w:trPr>
        <w:tc>
          <w:tcPr>
            <w:tcW w:w="3407" w:type="dxa"/>
          </w:tcPr>
          <w:p w14:paraId="19AEF5A1" w14:textId="77777777" w:rsidR="00446B25" w:rsidRDefault="00446B25" w:rsidP="00446B2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46B25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</w:t>
            </w:r>
          </w:p>
          <w:p w14:paraId="52C2B2A8" w14:textId="6811DC01" w:rsidR="00446B25" w:rsidRPr="00446B25" w:rsidRDefault="00446B25" w:rsidP="00446B2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pp. 96</w:t>
            </w:r>
          </w:p>
          <w:p w14:paraId="2210795C" w14:textId="77777777" w:rsidR="00446B25" w:rsidRPr="00446B25" w:rsidRDefault="00446B25" w:rsidP="00446B2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 9788839564924</w:t>
            </w:r>
          </w:p>
          <w:p w14:paraId="39E49926" w14:textId="0AFF3F1C" w:rsidR="0091286D" w:rsidRPr="00FD4EE3" w:rsidRDefault="00446B25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 4,50€</w:t>
            </w:r>
          </w:p>
        </w:tc>
        <w:tc>
          <w:tcPr>
            <w:tcW w:w="3405" w:type="dxa"/>
          </w:tcPr>
          <w:p w14:paraId="5A0144A2" w14:textId="77777777" w:rsidR="00ED11F8" w:rsidRDefault="00ED11F8" w:rsidP="00ED11F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ED11F8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ED11F8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</w:t>
            </w:r>
          </w:p>
          <w:p w14:paraId="1E5245FB" w14:textId="732127D0" w:rsidR="00ED11F8" w:rsidRPr="00ED11F8" w:rsidRDefault="00ED11F8" w:rsidP="00ED11F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>pp. 80</w:t>
            </w:r>
          </w:p>
          <w:p w14:paraId="7C0FB3F7" w14:textId="77777777" w:rsidR="00ED11F8" w:rsidRPr="00ED11F8" w:rsidRDefault="00ED11F8" w:rsidP="00ED11F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> 9788839564948</w:t>
            </w:r>
          </w:p>
          <w:p w14:paraId="00E0F5D5" w14:textId="7AC06359" w:rsidR="0091286D" w:rsidRPr="00FD4EE3" w:rsidRDefault="00ED11F8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> 4,00€</w:t>
            </w:r>
          </w:p>
        </w:tc>
        <w:tc>
          <w:tcPr>
            <w:tcW w:w="3407" w:type="dxa"/>
          </w:tcPr>
          <w:p w14:paraId="5FFBB779" w14:textId="77777777" w:rsidR="006A1779" w:rsidRDefault="006A1779" w:rsidP="006A177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6A1779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6A1779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</w:t>
            </w:r>
          </w:p>
          <w:p w14:paraId="672FDA37" w14:textId="6E0C112C" w:rsidR="006A1779" w:rsidRPr="006A1779" w:rsidRDefault="006A1779" w:rsidP="006A177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>pp. 96</w:t>
            </w:r>
          </w:p>
          <w:p w14:paraId="132B1ECC" w14:textId="77777777" w:rsidR="006A1779" w:rsidRPr="006A1779" w:rsidRDefault="006A1779" w:rsidP="006A177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> 9788839564962</w:t>
            </w:r>
          </w:p>
          <w:p w14:paraId="3A298E77" w14:textId="3CEF3723" w:rsidR="0091286D" w:rsidRPr="00FD4EE3" w:rsidRDefault="006A1779" w:rsidP="006052F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> 5,00€</w:t>
            </w:r>
          </w:p>
        </w:tc>
      </w:tr>
    </w:tbl>
    <w:p w14:paraId="19D3BCBB" w14:textId="77777777" w:rsidR="0006172F" w:rsidRDefault="0006172F" w:rsidP="00C6466B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5E8FD9D5" w14:textId="06622845" w:rsidR="00C6466B" w:rsidRPr="00FD4EE3" w:rsidRDefault="00C6466B" w:rsidP="00C6466B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4D2771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che nella versione cartacea, il corso è disponibile</w:t>
      </w:r>
      <w:r w:rsidRPr="00BB305A">
        <w:rPr>
          <w:rFonts w:ascii="Calibri Light" w:eastAsia="Calibri Light" w:hAnsi="Calibri Light" w:cs="Calibri Light"/>
          <w:i/>
          <w:iCs/>
          <w:color w:val="FF0000"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sia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Pr="004D2771">
        <w:rPr>
          <w:rFonts w:asciiTheme="majorHAnsi" w:hAnsiTheme="majorHAnsi" w:cstheme="majorHAnsi"/>
          <w:i/>
          <w:iCs/>
          <w:sz w:val="22"/>
          <w:szCs w:val="22"/>
        </w:rPr>
        <w:t xml:space="preserve">sia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</w:t>
      </w:r>
      <w:r w:rsidR="004D277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L’offerta digitale è arricchita dalla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</w:t>
      </w:r>
      <w:r w:rsidRPr="004D2771">
        <w:rPr>
          <w:rFonts w:asciiTheme="majorHAnsi" w:hAnsiTheme="majorHAnsi" w:cstheme="majorHAnsi"/>
          <w:i/>
          <w:iCs/>
          <w:sz w:val="22"/>
          <w:szCs w:val="22"/>
        </w:rPr>
        <w:t xml:space="preserve">per l’insegnante, strumenti per creare lezioni, verificare i progressi della classe e accedere alla Guida del libro in adozione e ad </w:t>
      </w:r>
      <w:r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una selezione di contenuti di formazione Learning Academy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  <w:r w:rsidR="004D277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Infine, l’applicazione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4D2771">
        <w:rPr>
          <w:rFonts w:asciiTheme="majorHAnsi" w:hAnsiTheme="majorHAnsi" w:cstheme="majorHAnsi"/>
          <w:i/>
          <w:iCs/>
          <w:sz w:val="22"/>
          <w:szCs w:val="22"/>
        </w:rPr>
        <w:t>permette di accedere, ovunque e in qualsiasi momento, ai contenuti digitali integrativi inquadrando i QR Code presenti nelle pagine del libr</w:t>
      </w:r>
      <w:r w:rsidR="004D2771" w:rsidRPr="004D2771">
        <w:rPr>
          <w:rFonts w:asciiTheme="majorHAnsi" w:hAnsiTheme="majorHAnsi" w:cstheme="majorHAnsi"/>
          <w:i/>
          <w:iCs/>
          <w:sz w:val="22"/>
          <w:szCs w:val="22"/>
        </w:rPr>
        <w:t>o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</w:p>
    <w:p w14:paraId="229E4C5E" w14:textId="77777777" w:rsidR="00B419BC" w:rsidRPr="00FD4EE3" w:rsidRDefault="00B419BC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EA1FFEA" w14:textId="5ADE792E" w:rsidR="005C27EE" w:rsidRDefault="00C6466B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D2771">
        <w:rPr>
          <w:rFonts w:asciiTheme="majorHAnsi" w:hAnsiTheme="majorHAnsi" w:cstheme="majorHAnsi"/>
          <w:b/>
          <w:bCs/>
          <w:i/>
          <w:iCs/>
          <w:sz w:val="22"/>
          <w:szCs w:val="22"/>
        </w:rPr>
        <w:t>Il gusto del pensare. Seconda edizione</w:t>
      </w:r>
      <w:r w:rsidRPr="004D277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451566" w:rsidRPr="004D277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si pone </w:t>
      </w:r>
      <w:r w:rsidR="00451566" w:rsidRPr="0045156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 continuità con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451566" w:rsidRPr="00451566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Pensiero in movimento. Seconda edizione</w:t>
      </w:r>
      <w:r w:rsidR="00451566" w:rsidRPr="0045156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dal quale deriva e di cui mantiene le caratteristiche qualificanti – l’aggiornamento disciplinare e didattico, l’attenzione alle competenze argomentative, alla dimensione tematica e civica -, ma con un numero di pagine ridotto.</w:t>
      </w:r>
    </w:p>
    <w:p w14:paraId="5DD647BA" w14:textId="77777777" w:rsidR="00451566" w:rsidRPr="00FD4EE3" w:rsidRDefault="00451566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3D0F8263" w14:textId="77777777" w:rsidR="00455248" w:rsidRDefault="001339AB" w:rsidP="00455248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F375F1D" w14:textId="7B5DE0F5" w:rsidR="00455248" w:rsidRPr="00455248" w:rsidRDefault="00455248" w:rsidP="00455248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4"/>
          <w:szCs w:val="24"/>
        </w:rPr>
      </w:pP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Rilievo dato alle competenze argomentative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: un progetto (</w:t>
      </w:r>
      <w:r w:rsidRPr="0045524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Impariamo ad argomentare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) costituito da laboratori testuali, mappe e video didattici evidenzia la</w:t>
      </w:r>
      <w:r w:rsidR="00C6466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struttura dei ragionamenti</w:t>
      </w:r>
      <w:r w:rsidR="00C6466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dei filosofi e favorisce la capacità di</w:t>
      </w:r>
      <w:r w:rsidR="00C6466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formulare le idee in modo chiaro</w:t>
      </w:r>
      <w:r w:rsidR="00C6466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e coerente.</w:t>
      </w:r>
    </w:p>
    <w:p w14:paraId="3EE654D1" w14:textId="77777777" w:rsidR="00455248" w:rsidRPr="00455248" w:rsidRDefault="00455248" w:rsidP="00455248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4"/>
          <w:szCs w:val="24"/>
        </w:rPr>
      </w:pP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Prospettiva tematica e civica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, che emerge in particolare mediante:</w:t>
      </w:r>
    </w:p>
    <w:p w14:paraId="1D44374F" w14:textId="1CF28488" w:rsidR="00455248" w:rsidRPr="00455248" w:rsidRDefault="004A464C" w:rsidP="004A464C">
      <w:pPr>
        <w:pStyle w:val="Paragrafoelenco"/>
        <w:shd w:val="clear" w:color="auto" w:fill="FFFFFF"/>
        <w:rPr>
          <w:rFonts w:asciiTheme="majorHAnsi" w:hAnsiTheme="majorHAnsi" w:cstheme="majorHAnsi"/>
          <w:b/>
          <w:bCs/>
          <w:sz w:val="24"/>
          <w:szCs w:val="24"/>
        </w:rPr>
      </w:pPr>
      <w:r w:rsidRPr="004A464C">
        <w:rPr>
          <w:rFonts w:asciiTheme="majorHAnsi" w:hAnsiTheme="majorHAnsi" w:cstheme="majorHAnsi"/>
          <w:color w:val="FF0000"/>
          <w:sz w:val="22"/>
          <w:szCs w:val="22"/>
        </w:rPr>
        <w:t>-</w:t>
      </w:r>
      <w:r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r w:rsidR="00455248" w:rsidRPr="0045524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Temi di filosofia e educazione civica</w:t>
      </w:r>
      <w:r w:rsidR="00455248" w:rsidRPr="00455248">
        <w:rPr>
          <w:rFonts w:asciiTheme="majorHAnsi" w:hAnsiTheme="majorHAnsi" w:cstheme="majorHAnsi"/>
          <w:color w:val="333333"/>
          <w:sz w:val="22"/>
          <w:szCs w:val="22"/>
        </w:rPr>
        <w:t>, in cui si affrontano argomenti di natura sociale ed etico-politica (</w:t>
      </w:r>
      <w:r w:rsidR="00455248" w:rsidRPr="00455248">
        <w:rPr>
          <w:rFonts w:asciiTheme="majorHAnsi" w:hAnsiTheme="majorHAnsi" w:cstheme="majorHAnsi"/>
          <w:i/>
          <w:iCs/>
          <w:color w:val="333333"/>
          <w:sz w:val="22"/>
          <w:szCs w:val="22"/>
        </w:rPr>
        <w:t>In che cosa consiste l’equilibrio tra esseri umani e ambiente? Come si declina il rapporto con l’altro?</w:t>
      </w:r>
      <w:r w:rsidR="00455248" w:rsidRPr="00455248">
        <w:rPr>
          <w:rFonts w:asciiTheme="majorHAnsi" w:hAnsiTheme="majorHAnsi" w:cstheme="majorHAnsi"/>
          <w:color w:val="333333"/>
          <w:sz w:val="22"/>
          <w:szCs w:val="22"/>
        </w:rPr>
        <w:t>), a partire dal confronto fra le teorie dei filosofi;</w:t>
      </w:r>
    </w:p>
    <w:p w14:paraId="172857EC" w14:textId="6FB840D2" w:rsidR="004910DB" w:rsidRPr="004910DB" w:rsidRDefault="004A464C" w:rsidP="004A464C">
      <w:pPr>
        <w:pStyle w:val="Paragrafoelenco"/>
        <w:shd w:val="clear" w:color="auto" w:fill="FFFFFF"/>
        <w:rPr>
          <w:rFonts w:asciiTheme="majorHAnsi" w:hAnsiTheme="majorHAnsi" w:cstheme="majorHAnsi"/>
          <w:b/>
          <w:bCs/>
          <w:sz w:val="24"/>
          <w:szCs w:val="24"/>
        </w:rPr>
      </w:pPr>
      <w:r w:rsidRPr="004A464C">
        <w:rPr>
          <w:rFonts w:asciiTheme="majorHAnsi" w:hAnsiTheme="majorHAnsi" w:cstheme="majorHAnsi"/>
          <w:color w:val="FF0000"/>
          <w:sz w:val="22"/>
          <w:szCs w:val="22"/>
        </w:rPr>
        <w:t>-</w:t>
      </w:r>
      <w:r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r w:rsidR="00455248" w:rsidRPr="0045524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Dibattiti contemporanei</w:t>
      </w:r>
      <w:r w:rsidR="00455248" w:rsidRPr="00455248">
        <w:rPr>
          <w:rFonts w:asciiTheme="majorHAnsi" w:hAnsiTheme="majorHAnsi" w:cstheme="majorHAnsi"/>
          <w:color w:val="333333"/>
          <w:sz w:val="22"/>
          <w:szCs w:val="22"/>
        </w:rPr>
        <w:t>, una sezione finale del vol. 3 dedicata a</w:t>
      </w:r>
      <w:r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455248"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temi attuali</w:t>
      </w:r>
      <w:r w:rsidR="00455248" w:rsidRPr="00455248">
        <w:rPr>
          <w:rFonts w:asciiTheme="majorHAnsi" w:hAnsiTheme="majorHAnsi" w:cstheme="majorHAnsi"/>
          <w:color w:val="333333"/>
          <w:sz w:val="22"/>
          <w:szCs w:val="22"/>
        </w:rPr>
        <w:t>, come l’intelligenza artificiale, la questione di genere, la responsabilità ecologica.</w:t>
      </w:r>
    </w:p>
    <w:p w14:paraId="616400A7" w14:textId="6F366A80" w:rsidR="004910DB" w:rsidRPr="004910DB" w:rsidRDefault="00455248" w:rsidP="00455248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4"/>
          <w:szCs w:val="24"/>
        </w:rPr>
      </w:pPr>
      <w:r w:rsidRPr="0045524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Le donne nel pensiero filosofico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: il progetto ripercorre il</w:t>
      </w:r>
      <w:r w:rsidR="004A464C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cammino del pensiero femminile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, anche in un’ottica di</w:t>
      </w:r>
      <w:r w:rsidR="004A464C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alle relazioni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, mettendo in luce la concezione che i filosofi avevano delle donne nelle varie epoche e dando voce a figure rilevanti di pensatrici.</w:t>
      </w:r>
    </w:p>
    <w:p w14:paraId="12FF3732" w14:textId="77777777" w:rsidR="0003000B" w:rsidRPr="0003000B" w:rsidRDefault="00455248" w:rsidP="0003000B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4"/>
          <w:szCs w:val="24"/>
        </w:rPr>
      </w:pP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Orientamento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: numerose attività individuali e di gruppo contribuiscono a esercitare le</w:t>
      </w:r>
      <w:r w:rsidR="004A464C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competenze per la vita</w:t>
      </w:r>
      <w:r w:rsidR="004A464C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(</w:t>
      </w:r>
      <w:r w:rsidRPr="00455248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 xml:space="preserve">), ad </w:t>
      </w:r>
      <w:r w:rsidRPr="004D2771">
        <w:rPr>
          <w:rFonts w:asciiTheme="majorHAnsi" w:hAnsiTheme="majorHAnsi" w:cstheme="majorHAnsi"/>
          <w:sz w:val="22"/>
          <w:szCs w:val="22"/>
        </w:rPr>
        <w:t>es</w:t>
      </w:r>
      <w:r w:rsidR="004A464C" w:rsidRPr="004D2771">
        <w:rPr>
          <w:rFonts w:asciiTheme="majorHAnsi" w:hAnsiTheme="majorHAnsi" w:cstheme="majorHAnsi"/>
          <w:sz w:val="22"/>
          <w:szCs w:val="22"/>
        </w:rPr>
        <w:t>empio</w:t>
      </w:r>
      <w:r w:rsidRPr="004D2771">
        <w:rPr>
          <w:rFonts w:asciiTheme="majorHAnsi" w:hAnsiTheme="majorHAnsi" w:cstheme="majorHAnsi"/>
          <w:sz w:val="22"/>
          <w:szCs w:val="22"/>
        </w:rPr>
        <w:t xml:space="preserve"> per 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acquisire consapevolezza di sé e sviluppare il pensiero critico. Nei</w:t>
      </w:r>
      <w:r w:rsidR="004A464C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Quaderni per l’argomentazione, la logica e l’orientamento</w:t>
      </w:r>
      <w:r w:rsidR="004A464C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 xml:space="preserve">è poi delineato un percorso di orientamento che accompagna </w:t>
      </w:r>
      <w:r w:rsidR="004A464C" w:rsidRPr="004D2771">
        <w:rPr>
          <w:rFonts w:asciiTheme="majorHAnsi" w:hAnsiTheme="majorHAnsi" w:cstheme="majorHAnsi"/>
          <w:sz w:val="22"/>
          <w:szCs w:val="22"/>
        </w:rPr>
        <w:t xml:space="preserve">studentesse e </w:t>
      </w:r>
      <w:r w:rsidRPr="004D2771">
        <w:rPr>
          <w:rFonts w:asciiTheme="majorHAnsi" w:hAnsiTheme="majorHAnsi" w:cstheme="majorHAnsi"/>
          <w:sz w:val="22"/>
          <w:szCs w:val="22"/>
        </w:rPr>
        <w:t xml:space="preserve">studenti dalla </w:t>
      </w:r>
      <w:r w:rsidRPr="00455248">
        <w:rPr>
          <w:rFonts w:asciiTheme="majorHAnsi" w:hAnsiTheme="majorHAnsi" w:cstheme="majorHAnsi"/>
          <w:color w:val="333333"/>
          <w:sz w:val="22"/>
          <w:szCs w:val="22"/>
        </w:rPr>
        <w:t>conoscenza delle proprie attitudini alla scelta formativa o professionale futura.</w:t>
      </w:r>
    </w:p>
    <w:p w14:paraId="33C188A6" w14:textId="49856423" w:rsidR="002B1FAF" w:rsidRPr="0003000B" w:rsidRDefault="0003000B" w:rsidP="0003000B">
      <w:pPr>
        <w:shd w:val="clear" w:color="auto" w:fill="FFFFFF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color w:val="333333"/>
          <w:sz w:val="22"/>
          <w:szCs w:val="22"/>
        </w:rPr>
        <w:br/>
      </w:r>
      <w:r w:rsidR="002B1FAF" w:rsidRPr="0003000B">
        <w:rPr>
          <w:rFonts w:asciiTheme="majorHAnsi" w:hAnsiTheme="majorHAnsi" w:cstheme="majorHAnsi"/>
          <w:color w:val="333333"/>
          <w:sz w:val="22"/>
          <w:szCs w:val="22"/>
        </w:rPr>
        <w:t>Completano l’offerta:</w:t>
      </w:r>
      <w:r w:rsidR="002B1FAF" w:rsidRPr="0003000B">
        <w:rPr>
          <w:rFonts w:asciiTheme="majorHAnsi" w:hAnsiTheme="majorHAnsi" w:cstheme="majorHAnsi"/>
          <w:color w:val="333333"/>
          <w:sz w:val="22"/>
          <w:szCs w:val="22"/>
        </w:rPr>
        <w:br/>
        <w:t>•</w:t>
      </w:r>
      <w:r w:rsidR="004A464C" w:rsidRPr="0003000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proofErr w:type="spellStart"/>
      <w:r w:rsidR="002B1FAF" w:rsidRPr="0003000B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Philosophy</w:t>
      </w:r>
      <w:proofErr w:type="spellEnd"/>
      <w:r w:rsidR="002B1FAF" w:rsidRPr="0003000B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 xml:space="preserve"> in English</w:t>
      </w:r>
      <w:r w:rsidR="002B1FAF" w:rsidRPr="0003000B">
        <w:rPr>
          <w:rFonts w:asciiTheme="majorHAnsi" w:hAnsiTheme="majorHAnsi" w:cstheme="majorHAnsi"/>
          <w:sz w:val="22"/>
          <w:szCs w:val="22"/>
        </w:rPr>
        <w:t>: 3 volumi per la metodologia CLIL in inglese;</w:t>
      </w:r>
      <w:r w:rsidR="002B1FAF" w:rsidRPr="0003000B">
        <w:rPr>
          <w:rFonts w:asciiTheme="majorHAnsi" w:hAnsiTheme="majorHAnsi" w:cstheme="majorHAnsi"/>
          <w:sz w:val="22"/>
          <w:szCs w:val="22"/>
        </w:rPr>
        <w:br/>
        <w:t>•</w:t>
      </w:r>
      <w:r w:rsidR="004A464C" w:rsidRPr="0003000B">
        <w:rPr>
          <w:rFonts w:asciiTheme="majorHAnsi" w:hAnsiTheme="majorHAnsi" w:cstheme="majorHAnsi"/>
          <w:sz w:val="22"/>
          <w:szCs w:val="22"/>
        </w:rPr>
        <w:t xml:space="preserve"> </w:t>
      </w:r>
      <w:r w:rsidR="002B1FAF" w:rsidRPr="0003000B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Capire la filosofia</w:t>
      </w:r>
      <w:r w:rsidR="002B1FAF" w:rsidRPr="0003000B">
        <w:rPr>
          <w:rFonts w:asciiTheme="majorHAnsi" w:hAnsiTheme="majorHAnsi" w:cstheme="majorHAnsi"/>
          <w:sz w:val="22"/>
          <w:szCs w:val="22"/>
        </w:rPr>
        <w:t>:</w:t>
      </w:r>
      <w:r w:rsidR="002B1FAF" w:rsidRPr="0003000B">
        <w:rPr>
          <w:rFonts w:asciiTheme="majorHAnsi" w:hAnsiTheme="majorHAnsi" w:cstheme="majorHAnsi"/>
          <w:color w:val="333333"/>
          <w:sz w:val="22"/>
          <w:szCs w:val="22"/>
        </w:rPr>
        <w:t xml:space="preserve"> 3 volumi con lezioni semplificate per la didattica inclusiva.</w:t>
      </w:r>
    </w:p>
    <w:p w14:paraId="45248109" w14:textId="77777777" w:rsidR="002B1FAF" w:rsidRDefault="002B1FAF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FAE7F4E" w14:textId="7766FDD3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538DFFA7" w14:textId="77777777" w:rsidR="00D66A46" w:rsidRDefault="00D66A46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D66A46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D66A46">
        <w:rPr>
          <w:rFonts w:asciiTheme="majorHAnsi" w:hAnsiTheme="majorHAnsi" w:cstheme="majorHAnsi"/>
          <w:sz w:val="22"/>
          <w:szCs w:val="22"/>
        </w:rPr>
        <w:br/>
        <w:t>- testi filosofici con analisi attiva;</w:t>
      </w:r>
      <w:r w:rsidRPr="00D66A46">
        <w:rPr>
          <w:rFonts w:asciiTheme="majorHAnsi" w:hAnsiTheme="majorHAnsi" w:cstheme="majorHAnsi"/>
          <w:sz w:val="22"/>
          <w:szCs w:val="22"/>
        </w:rPr>
        <w:br/>
        <w:t>- percorsi in Google Earth™ per osservare i luoghi in cui sono vissuti i filosofi su carte satellitari;</w:t>
      </w:r>
      <w:r w:rsidRPr="00D66A46">
        <w:rPr>
          <w:rFonts w:asciiTheme="majorHAnsi" w:hAnsiTheme="majorHAnsi" w:cstheme="majorHAnsi"/>
          <w:sz w:val="22"/>
          <w:szCs w:val="22"/>
        </w:rPr>
        <w:br/>
        <w:t>- timeline interattive sulla vita dei filosofi;</w:t>
      </w:r>
      <w:r w:rsidRPr="00D66A46">
        <w:rPr>
          <w:rFonts w:asciiTheme="majorHAnsi" w:hAnsiTheme="majorHAnsi" w:cstheme="majorHAnsi"/>
          <w:sz w:val="22"/>
          <w:szCs w:val="22"/>
        </w:rPr>
        <w:br/>
        <w:t>- PowerPoint anche multimediali per il ripasso.</w:t>
      </w:r>
    </w:p>
    <w:p w14:paraId="54023721" w14:textId="35F39434" w:rsidR="00D66A46" w:rsidRP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D66A46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D66A46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D66A46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D66A46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8B445AF" w14:textId="37937E38" w:rsid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proofErr w:type="spellStart"/>
      <w:r w:rsidRPr="00D66A46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D66A46">
        <w:rPr>
          <w:rFonts w:asciiTheme="majorHAnsi" w:hAnsiTheme="majorHAnsi" w:cstheme="majorHAnsi"/>
          <w:sz w:val="22"/>
          <w:szCs w:val="22"/>
        </w:rPr>
        <w:t xml:space="preserve">: la app per studiare e ripassare, che </w:t>
      </w:r>
      <w:r w:rsidRPr="004D2771">
        <w:rPr>
          <w:rFonts w:asciiTheme="majorHAnsi" w:hAnsiTheme="majorHAnsi" w:cstheme="majorHAnsi"/>
          <w:sz w:val="22"/>
          <w:szCs w:val="22"/>
        </w:rPr>
        <w:t>grazie a</w:t>
      </w:r>
      <w:r w:rsidR="004A464C" w:rsidRPr="004D2771">
        <w:rPr>
          <w:rFonts w:asciiTheme="majorHAnsi" w:hAnsiTheme="majorHAnsi" w:cstheme="majorHAnsi"/>
          <w:sz w:val="22"/>
          <w:szCs w:val="22"/>
        </w:rPr>
        <w:t>d</w:t>
      </w:r>
      <w:r w:rsidRPr="004D2771">
        <w:rPr>
          <w:rFonts w:asciiTheme="majorHAnsi" w:hAnsiTheme="majorHAnsi" w:cstheme="majorHAnsi"/>
          <w:sz w:val="22"/>
          <w:szCs w:val="22"/>
        </w:rPr>
        <w:t xml:space="preserve"> un sistema di Qr Code presenti</w:t>
      </w:r>
      <w:r w:rsidRPr="00D66A46">
        <w:rPr>
          <w:rFonts w:asciiTheme="majorHAnsi" w:hAnsiTheme="majorHAnsi" w:cstheme="majorHAnsi"/>
          <w:sz w:val="22"/>
          <w:szCs w:val="22"/>
        </w:rPr>
        <w:t xml:space="preserve"> all’interno delle pagine del libro attiva i contenuti multimediali e le risorse digitali del libro, tra cui:</w:t>
      </w:r>
      <w:r w:rsidRPr="00D66A46">
        <w:rPr>
          <w:rFonts w:asciiTheme="majorHAnsi" w:hAnsiTheme="majorHAnsi" w:cstheme="majorHAnsi"/>
          <w:sz w:val="22"/>
          <w:szCs w:val="22"/>
        </w:rPr>
        <w:br/>
        <w:t>- videolezioni, schemi audiovisivi, video per il ripasso;</w:t>
      </w:r>
      <w:r w:rsidRPr="00D66A46">
        <w:rPr>
          <w:rFonts w:asciiTheme="majorHAnsi" w:hAnsiTheme="majorHAnsi" w:cstheme="majorHAnsi"/>
          <w:sz w:val="22"/>
          <w:szCs w:val="22"/>
        </w:rPr>
        <w:br/>
        <w:t>- video</w:t>
      </w:r>
      <w:r w:rsidR="004A464C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i/>
          <w:iCs/>
          <w:sz w:val="22"/>
          <w:szCs w:val="22"/>
        </w:rPr>
        <w:t xml:space="preserve">Filosofia </w:t>
      </w:r>
      <w:proofErr w:type="spellStart"/>
      <w:r w:rsidRPr="00D66A46">
        <w:rPr>
          <w:rFonts w:asciiTheme="majorHAnsi" w:hAnsiTheme="majorHAnsi" w:cstheme="majorHAnsi"/>
          <w:i/>
          <w:iCs/>
          <w:sz w:val="22"/>
          <w:szCs w:val="22"/>
        </w:rPr>
        <w:t>Reel</w:t>
      </w:r>
      <w:proofErr w:type="spellEnd"/>
      <w:r w:rsidRPr="00D66A46">
        <w:rPr>
          <w:rFonts w:asciiTheme="majorHAnsi" w:hAnsiTheme="majorHAnsi" w:cstheme="majorHAnsi"/>
          <w:i/>
          <w:iCs/>
          <w:sz w:val="22"/>
          <w:szCs w:val="22"/>
        </w:rPr>
        <w:t xml:space="preserve"> - Pillole di argomentazione</w:t>
      </w:r>
      <w:r w:rsidRPr="00D66A46">
        <w:rPr>
          <w:rFonts w:asciiTheme="majorHAnsi" w:hAnsiTheme="majorHAnsi" w:cstheme="majorHAnsi"/>
          <w:sz w:val="22"/>
          <w:szCs w:val="22"/>
        </w:rPr>
        <w:t>;</w:t>
      </w:r>
      <w:r w:rsidRPr="00D66A46">
        <w:rPr>
          <w:rFonts w:asciiTheme="majorHAnsi" w:hAnsiTheme="majorHAnsi" w:cstheme="majorHAnsi"/>
          <w:sz w:val="22"/>
          <w:szCs w:val="22"/>
        </w:rPr>
        <w:br/>
        <w:t>- podcast</w:t>
      </w:r>
      <w:r w:rsidR="004A464C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i/>
          <w:iCs/>
          <w:sz w:val="22"/>
          <w:szCs w:val="22"/>
        </w:rPr>
        <w:t>Filosofi For Future</w:t>
      </w:r>
      <w:r w:rsidRPr="00D66A46">
        <w:rPr>
          <w:rFonts w:asciiTheme="majorHAnsi" w:hAnsiTheme="majorHAnsi" w:cstheme="majorHAnsi"/>
          <w:sz w:val="22"/>
          <w:szCs w:val="22"/>
        </w:rPr>
        <w:t>;</w:t>
      </w:r>
      <w:r w:rsidRPr="00D66A46">
        <w:rPr>
          <w:rFonts w:asciiTheme="majorHAnsi" w:hAnsiTheme="majorHAnsi" w:cstheme="majorHAnsi"/>
          <w:sz w:val="22"/>
          <w:szCs w:val="22"/>
        </w:rPr>
        <w:br/>
        <w:t>- sintesi audio dei capitoli;</w:t>
      </w:r>
      <w:r w:rsidRPr="00D66A46">
        <w:rPr>
          <w:rFonts w:asciiTheme="majorHAnsi" w:hAnsiTheme="majorHAnsi" w:cstheme="majorHAnsi"/>
          <w:sz w:val="22"/>
          <w:szCs w:val="22"/>
        </w:rPr>
        <w:br/>
        <w:t xml:space="preserve">- esercizi interattivi, test di logica, </w:t>
      </w:r>
      <w:proofErr w:type="spellStart"/>
      <w:r w:rsidRPr="00D66A46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D66A46">
        <w:rPr>
          <w:rFonts w:asciiTheme="majorHAnsi" w:hAnsiTheme="majorHAnsi" w:cstheme="majorHAnsi"/>
          <w:sz w:val="22"/>
          <w:szCs w:val="22"/>
        </w:rPr>
        <w:t xml:space="preserve"> per il ripasso.</w:t>
      </w:r>
    </w:p>
    <w:p w14:paraId="4BCFFE9C" w14:textId="5415CC5E" w:rsid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D66A46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D66A46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D66A46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</w:t>
      </w:r>
      <w:r w:rsidR="004A464C">
        <w:rPr>
          <w:rFonts w:asciiTheme="majorHAnsi" w:hAnsiTheme="majorHAnsi" w:cstheme="majorHAnsi"/>
          <w:color w:val="FF0000"/>
          <w:sz w:val="22"/>
          <w:szCs w:val="22"/>
        </w:rPr>
        <w:t>d</w:t>
      </w:r>
      <w:r w:rsidRPr="00D66A46">
        <w:rPr>
          <w:rFonts w:asciiTheme="majorHAnsi" w:hAnsiTheme="majorHAnsi" w:cstheme="majorHAnsi"/>
          <w:sz w:val="22"/>
          <w:szCs w:val="22"/>
        </w:rPr>
        <w:t xml:space="preserve"> una selezione di contenuti di formazione Learning Academy;</w:t>
      </w:r>
      <w:r w:rsidRPr="00D66A46">
        <w:rPr>
          <w:rFonts w:asciiTheme="majorHAnsi" w:hAnsiTheme="majorHAnsi" w:cstheme="majorHAnsi"/>
          <w:sz w:val="22"/>
          <w:szCs w:val="22"/>
        </w:rPr>
        <w:br/>
      </w:r>
      <w:r w:rsidRPr="00D66A46">
        <w:rPr>
          <w:rFonts w:asciiTheme="majorHAnsi" w:hAnsiTheme="majorHAnsi" w:cstheme="majorHAnsi"/>
          <w:sz w:val="22"/>
          <w:szCs w:val="22"/>
        </w:rPr>
        <w:lastRenderedPageBreak/>
        <w:t>- costruire la propria lezione e le proprie verifiche personalizzate;</w:t>
      </w:r>
      <w:r w:rsidRPr="00D66A46">
        <w:rPr>
          <w:rFonts w:asciiTheme="majorHAnsi" w:hAnsiTheme="majorHAnsi" w:cstheme="majorHAnsi"/>
          <w:sz w:val="22"/>
          <w:szCs w:val="22"/>
        </w:rPr>
        <w:br/>
        <w:t>- assegnare attività didattiche attraverso</w:t>
      </w:r>
      <w:r w:rsidR="004A464C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D66A46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D66A46">
        <w:rPr>
          <w:rFonts w:asciiTheme="majorHAnsi" w:hAnsiTheme="majorHAnsi" w:cstheme="majorHAnsi"/>
          <w:b/>
          <w:bCs/>
          <w:sz w:val="22"/>
          <w:szCs w:val="22"/>
        </w:rPr>
        <w:t>™</w:t>
      </w:r>
      <w:r w:rsidRPr="00D66A46">
        <w:rPr>
          <w:rFonts w:asciiTheme="majorHAnsi" w:hAnsiTheme="majorHAnsi" w:cstheme="majorHAnsi"/>
          <w:sz w:val="22"/>
          <w:szCs w:val="22"/>
        </w:rPr>
        <w:t>,</w:t>
      </w:r>
      <w:r w:rsidR="004A464C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="004A464C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sz w:val="22"/>
          <w:szCs w:val="22"/>
        </w:rPr>
        <w:t>e</w:t>
      </w:r>
      <w:r w:rsidR="004A464C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D66A46">
        <w:rPr>
          <w:rFonts w:asciiTheme="majorHAnsi" w:hAnsiTheme="majorHAnsi" w:cstheme="majorHAnsi"/>
          <w:sz w:val="22"/>
          <w:szCs w:val="22"/>
        </w:rPr>
        <w:t>.</w:t>
      </w:r>
    </w:p>
    <w:p w14:paraId="3B7337D8" w14:textId="6953B83D" w:rsidR="00EA7FC3" w:rsidRP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D66A46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D66A46">
        <w:rPr>
          <w:rFonts w:asciiTheme="majorHAnsi" w:hAnsiTheme="majorHAnsi" w:cstheme="majorHAnsi"/>
          <w:sz w:val="22"/>
          <w:szCs w:val="22"/>
        </w:rPr>
        <w:t xml:space="preserve">: il corso è abbinato al progetto My Social Reading with </w:t>
      </w:r>
      <w:proofErr w:type="spellStart"/>
      <w:r w:rsidRPr="00D66A46">
        <w:rPr>
          <w:rFonts w:asciiTheme="majorHAnsi" w:hAnsiTheme="majorHAnsi" w:cstheme="majorHAnsi"/>
          <w:sz w:val="22"/>
          <w:szCs w:val="22"/>
        </w:rPr>
        <w:t>Betwyll</w:t>
      </w:r>
      <w:proofErr w:type="spellEnd"/>
      <w:r w:rsidRPr="00D66A46">
        <w:rPr>
          <w:rFonts w:asciiTheme="majorHAnsi" w:hAnsiTheme="majorHAnsi" w:cstheme="majorHAnsi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</w:t>
      </w:r>
    </w:p>
    <w:sectPr w:rsidR="00EA7FC3" w:rsidRPr="00D66A46" w:rsidSect="00572417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F2EE4"/>
    <w:multiLevelType w:val="hybridMultilevel"/>
    <w:tmpl w:val="58C61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B529D"/>
    <w:multiLevelType w:val="hybridMultilevel"/>
    <w:tmpl w:val="2A404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5"/>
  </w:num>
  <w:num w:numId="2" w16cid:durableId="1444688488">
    <w:abstractNumId w:val="2"/>
  </w:num>
  <w:num w:numId="3" w16cid:durableId="827788733">
    <w:abstractNumId w:val="9"/>
  </w:num>
  <w:num w:numId="4" w16cid:durableId="1290823386">
    <w:abstractNumId w:val="0"/>
  </w:num>
  <w:num w:numId="5" w16cid:durableId="658458189">
    <w:abstractNumId w:val="6"/>
  </w:num>
  <w:num w:numId="6" w16cid:durableId="1663698585">
    <w:abstractNumId w:val="3"/>
  </w:num>
  <w:num w:numId="7" w16cid:durableId="1901941400">
    <w:abstractNumId w:val="7"/>
  </w:num>
  <w:num w:numId="8" w16cid:durableId="684720137">
    <w:abstractNumId w:val="1"/>
  </w:num>
  <w:num w:numId="9" w16cid:durableId="1732266568">
    <w:abstractNumId w:val="10"/>
  </w:num>
  <w:num w:numId="10" w16cid:durableId="2102603297">
    <w:abstractNumId w:val="8"/>
  </w:num>
  <w:num w:numId="11" w16cid:durableId="882451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3000B"/>
    <w:rsid w:val="00036FFE"/>
    <w:rsid w:val="00042D4C"/>
    <w:rsid w:val="00053187"/>
    <w:rsid w:val="0006172F"/>
    <w:rsid w:val="0008672D"/>
    <w:rsid w:val="000935F5"/>
    <w:rsid w:val="000D053A"/>
    <w:rsid w:val="00101E5F"/>
    <w:rsid w:val="001339AB"/>
    <w:rsid w:val="001464EF"/>
    <w:rsid w:val="00184CDA"/>
    <w:rsid w:val="001E57A6"/>
    <w:rsid w:val="001F166C"/>
    <w:rsid w:val="001F2504"/>
    <w:rsid w:val="001F2B4F"/>
    <w:rsid w:val="00261D6C"/>
    <w:rsid w:val="00290443"/>
    <w:rsid w:val="002B1FAF"/>
    <w:rsid w:val="002C7DF4"/>
    <w:rsid w:val="002F1785"/>
    <w:rsid w:val="00315452"/>
    <w:rsid w:val="00355405"/>
    <w:rsid w:val="003615DB"/>
    <w:rsid w:val="00396238"/>
    <w:rsid w:val="003B3EA3"/>
    <w:rsid w:val="003B46DE"/>
    <w:rsid w:val="004113BE"/>
    <w:rsid w:val="00425F66"/>
    <w:rsid w:val="00446B25"/>
    <w:rsid w:val="00451566"/>
    <w:rsid w:val="00455248"/>
    <w:rsid w:val="0047421B"/>
    <w:rsid w:val="004910C6"/>
    <w:rsid w:val="004910DB"/>
    <w:rsid w:val="004A464C"/>
    <w:rsid w:val="004C2C1C"/>
    <w:rsid w:val="004D2771"/>
    <w:rsid w:val="004E307F"/>
    <w:rsid w:val="004F582A"/>
    <w:rsid w:val="00501DF4"/>
    <w:rsid w:val="00521035"/>
    <w:rsid w:val="00572417"/>
    <w:rsid w:val="00574A25"/>
    <w:rsid w:val="005751B3"/>
    <w:rsid w:val="005A336F"/>
    <w:rsid w:val="005C0E6B"/>
    <w:rsid w:val="005C27EE"/>
    <w:rsid w:val="005D46BC"/>
    <w:rsid w:val="00603F1D"/>
    <w:rsid w:val="006254AE"/>
    <w:rsid w:val="00653479"/>
    <w:rsid w:val="0068066E"/>
    <w:rsid w:val="006A1779"/>
    <w:rsid w:val="006C11BD"/>
    <w:rsid w:val="006E501C"/>
    <w:rsid w:val="00757611"/>
    <w:rsid w:val="0078047C"/>
    <w:rsid w:val="007A56D2"/>
    <w:rsid w:val="007B4C9C"/>
    <w:rsid w:val="007D7F6C"/>
    <w:rsid w:val="007F3EA0"/>
    <w:rsid w:val="008105BB"/>
    <w:rsid w:val="0082135E"/>
    <w:rsid w:val="008470AB"/>
    <w:rsid w:val="00850EF5"/>
    <w:rsid w:val="00864C56"/>
    <w:rsid w:val="008925D6"/>
    <w:rsid w:val="008B2CF6"/>
    <w:rsid w:val="008F3EE7"/>
    <w:rsid w:val="008F586C"/>
    <w:rsid w:val="008F67F6"/>
    <w:rsid w:val="009108E4"/>
    <w:rsid w:val="0091286D"/>
    <w:rsid w:val="00962719"/>
    <w:rsid w:val="009E0DF2"/>
    <w:rsid w:val="009E36E9"/>
    <w:rsid w:val="00A0639D"/>
    <w:rsid w:val="00A76404"/>
    <w:rsid w:val="00A963E6"/>
    <w:rsid w:val="00AA262B"/>
    <w:rsid w:val="00AC3E57"/>
    <w:rsid w:val="00AD730B"/>
    <w:rsid w:val="00B00521"/>
    <w:rsid w:val="00B0499C"/>
    <w:rsid w:val="00B23798"/>
    <w:rsid w:val="00B27764"/>
    <w:rsid w:val="00B36DC4"/>
    <w:rsid w:val="00B419BC"/>
    <w:rsid w:val="00BF4D35"/>
    <w:rsid w:val="00C60134"/>
    <w:rsid w:val="00C6466B"/>
    <w:rsid w:val="00C8195E"/>
    <w:rsid w:val="00D012D0"/>
    <w:rsid w:val="00D05CA3"/>
    <w:rsid w:val="00D53D8C"/>
    <w:rsid w:val="00D66A46"/>
    <w:rsid w:val="00D67CB7"/>
    <w:rsid w:val="00D7741F"/>
    <w:rsid w:val="00DC0757"/>
    <w:rsid w:val="00DC10DA"/>
    <w:rsid w:val="00DE5454"/>
    <w:rsid w:val="00E17189"/>
    <w:rsid w:val="00E8774B"/>
    <w:rsid w:val="00EA6573"/>
    <w:rsid w:val="00EA7FC3"/>
    <w:rsid w:val="00EC7C2B"/>
    <w:rsid w:val="00ED11F8"/>
    <w:rsid w:val="00F13E5D"/>
    <w:rsid w:val="00F40EFB"/>
    <w:rsid w:val="00F4552C"/>
    <w:rsid w:val="00F55DC7"/>
    <w:rsid w:val="00F836D1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4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466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17</cp:revision>
  <dcterms:created xsi:type="dcterms:W3CDTF">2024-02-20T11:51:00Z</dcterms:created>
  <dcterms:modified xsi:type="dcterms:W3CDTF">2024-02-22T21:57:00Z</dcterms:modified>
</cp:coreProperties>
</file>