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5C6B" w:rsidR="00757611" w:rsidP="00FD4EE3" w:rsidRDefault="00757611" w14:paraId="7617B487" w14:textId="77777777">
      <w:pPr>
        <w:jc w:val="both"/>
        <w:rPr>
          <w:rFonts w:asciiTheme="majorHAnsi" w:hAnsiTheme="majorHAnsi" w:cstheme="majorHAnsi"/>
          <w:sz w:val="22"/>
          <w:szCs w:val="22"/>
        </w:rPr>
      </w:pPr>
      <w:bookmarkStart w:name="_Hlk63684744" w:id="0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:rsidRPr="00C82B44" w:rsidR="00757611" w:rsidP="00FD4EE3" w:rsidRDefault="00757611" w14:paraId="067588B2" w14:textId="77777777">
      <w:pPr>
        <w:jc w:val="both"/>
        <w:rPr>
          <w:rFonts w:asciiTheme="majorHAnsi" w:hAnsiTheme="majorHAnsi" w:cstheme="majorHAnsi"/>
          <w:sz w:val="22"/>
          <w:szCs w:val="22"/>
        </w:rPr>
      </w:pPr>
    </w:p>
    <w:p w:rsidRPr="00C82B44" w:rsidR="00C82B44" w:rsidP="00FD4EE3" w:rsidRDefault="003048FC" w14:paraId="42C0447D" w14:textId="3749C93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J. S. Walker</w:t>
      </w:r>
    </w:p>
    <w:p w:rsidRPr="00FD4EE3" w:rsidR="00757611" w:rsidP="00FD4EE3" w:rsidRDefault="003048FC" w14:paraId="20FC56FE" w14:textId="3E8459C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Fisica. Presente e futuro - Edizione azzurra - </w:t>
      </w:r>
      <w:r w:rsidRPr="003048FC">
        <w:rPr>
          <w:rFonts w:asciiTheme="majorHAnsi" w:hAnsiTheme="majorHAnsi" w:cstheme="majorHAnsi"/>
          <w:b/>
          <w:bCs/>
          <w:sz w:val="22"/>
          <w:szCs w:val="22"/>
        </w:rPr>
        <w:t>Secondo biennio e Quinto anno - Licei umanistici</w:t>
      </w:r>
    </w:p>
    <w:p w:rsidRPr="00FD4EE3" w:rsidR="00757611" w:rsidP="00FD4EE3" w:rsidRDefault="00F14E3B" w14:paraId="0BA21695" w14:textId="24C4678D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Linx</w:t>
      </w:r>
      <w:proofErr w:type="spellEnd"/>
      <w:r w:rsidRPr="00FD4EE3" w:rsidR="00757611">
        <w:rPr>
          <w:rFonts w:asciiTheme="majorHAnsi" w:hAnsiTheme="majorHAnsi" w:cstheme="majorHAnsi"/>
          <w:sz w:val="22"/>
          <w:szCs w:val="22"/>
        </w:rPr>
        <w:t>,</w:t>
      </w:r>
      <w:r w:rsidRPr="00FD4EE3" w:rsidR="00C60134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FD4EE3" w:rsidR="00C60134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FD4EE3" w:rsidR="00C60134">
        <w:rPr>
          <w:rFonts w:asciiTheme="majorHAnsi" w:hAnsiTheme="majorHAnsi" w:cstheme="majorHAnsi"/>
          <w:sz w:val="22"/>
          <w:szCs w:val="22"/>
        </w:rPr>
        <w:t xml:space="preserve"> Italia,</w:t>
      </w:r>
      <w:r w:rsidRPr="00FD4EE3" w:rsidR="00757611">
        <w:rPr>
          <w:rFonts w:asciiTheme="majorHAnsi" w:hAnsiTheme="majorHAnsi" w:cstheme="majorHAnsi"/>
          <w:sz w:val="22"/>
          <w:szCs w:val="22"/>
        </w:rPr>
        <w:t xml:space="preserve"> 202</w:t>
      </w:r>
      <w:r w:rsidRPr="00FD4EE3" w:rsidR="00C60134">
        <w:rPr>
          <w:rFonts w:asciiTheme="majorHAnsi" w:hAnsiTheme="majorHAnsi" w:cstheme="majorHAnsi"/>
          <w:sz w:val="22"/>
          <w:szCs w:val="22"/>
        </w:rPr>
        <w:t>3</w:t>
      </w:r>
    </w:p>
    <w:bookmarkEnd w:id="0"/>
    <w:p w:rsidRPr="00FD4EE3" w:rsidR="00757611" w:rsidP="00FD4EE3" w:rsidRDefault="00757611" w14:paraId="64491078" w14:textId="77777777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4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141"/>
      </w:tblGrid>
      <w:tr w:rsidRPr="00FD4EE3" w:rsidR="00626F5E" w:rsidTr="00626F5E" w14:paraId="21334735" w14:textId="67493FEB">
        <w:trPr>
          <w:trHeight w:val="75"/>
        </w:trPr>
        <w:tc>
          <w:tcPr>
            <w:tcW w:w="10141" w:type="dxa"/>
          </w:tcPr>
          <w:p w:rsidRPr="005463A8" w:rsidR="00626F5E" w:rsidP="005463A8" w:rsidRDefault="00695E59" w14:paraId="18F5DD08" w14:textId="6881A8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name="_Hlk63684124" w:id="1"/>
            <w:r w:rsidRPr="005463A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Fisica. Presente e futuro - Edizione azzurra</w:t>
            </w:r>
            <w:r w:rsidRPr="005463A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– Secondo biennio</w:t>
            </w:r>
          </w:p>
        </w:tc>
      </w:tr>
      <w:tr w:rsidRPr="00FD4EE3" w:rsidR="00626F5E" w:rsidTr="00626F5E" w14:paraId="3ECE2155" w14:textId="7D37B39E">
        <w:trPr>
          <w:trHeight w:val="1081"/>
        </w:trPr>
        <w:tc>
          <w:tcPr>
            <w:tcW w:w="10141" w:type="dxa"/>
          </w:tcPr>
          <w:p w:rsidRPr="005463A8" w:rsidR="005463A8" w:rsidP="005463A8" w:rsidRDefault="00695E59" w14:paraId="4605E879" w14:textId="19F04D2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5E5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695E5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695E5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:rsidRPr="00695E59" w:rsidR="00695E59" w:rsidP="005463A8" w:rsidRDefault="00695E59" w14:paraId="6DED89AC" w14:textId="765C17B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5E5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504</w:t>
            </w:r>
          </w:p>
          <w:p w:rsidRPr="00695E59" w:rsidR="00695E59" w:rsidP="005463A8" w:rsidRDefault="00695E59" w14:paraId="1A8F3B6B" w14:textId="4BCF3FCC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695E5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9788893792134</w:t>
            </w:r>
          </w:p>
          <w:p w:rsidRPr="005463A8" w:rsidR="00626F5E" w:rsidP="005463A8" w:rsidRDefault="00695E59" w14:paraId="43C4C3E5" w14:textId="68CF5E2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95E5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35,00€</w:t>
            </w:r>
          </w:p>
        </w:tc>
      </w:tr>
      <w:tr w:rsidRPr="00FD4EE3" w:rsidR="00695E59" w:rsidTr="001A1BDB" w14:paraId="5BC7EC85" w14:textId="77777777">
        <w:trPr>
          <w:trHeight w:val="60"/>
        </w:trPr>
        <w:tc>
          <w:tcPr>
            <w:tcW w:w="10141" w:type="dxa"/>
          </w:tcPr>
          <w:p w:rsidRPr="005463A8" w:rsidR="00695E59" w:rsidP="005463A8" w:rsidRDefault="00695E59" w14:paraId="49CD15BE" w14:textId="115D84C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463A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Fisica. Presente e futuro - Edizione azzurra – </w:t>
            </w:r>
            <w:r w:rsidRPr="005463A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Quinto anno</w:t>
            </w:r>
          </w:p>
        </w:tc>
      </w:tr>
      <w:tr w:rsidRPr="00FD4EE3" w:rsidR="001A1BDB" w:rsidTr="00626F5E" w14:paraId="10CBA51D" w14:textId="77777777">
        <w:trPr>
          <w:trHeight w:val="1081"/>
        </w:trPr>
        <w:tc>
          <w:tcPr>
            <w:tcW w:w="10141" w:type="dxa"/>
          </w:tcPr>
          <w:p w:rsidRPr="005463A8" w:rsidR="005463A8" w:rsidP="005463A8" w:rsidRDefault="005463A8" w14:paraId="7BC24FFD" w14:textId="68838E2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463A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5463A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5463A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:rsidRPr="005463A8" w:rsidR="005463A8" w:rsidP="005463A8" w:rsidRDefault="005463A8" w14:paraId="134C5B53" w14:textId="6BB4378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463A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240</w:t>
            </w:r>
          </w:p>
          <w:p w:rsidRPr="005463A8" w:rsidR="005463A8" w:rsidP="005463A8" w:rsidRDefault="005463A8" w14:paraId="1B500881" w14:textId="74B6A16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5463A8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9788893792141</w:t>
            </w:r>
          </w:p>
          <w:p w:rsidRPr="005463A8" w:rsidR="001A1BDB" w:rsidP="005463A8" w:rsidRDefault="005463A8" w14:paraId="1FC983A2" w14:textId="1D59DDD5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463A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20,00€</w:t>
            </w:r>
          </w:p>
        </w:tc>
      </w:tr>
      <w:bookmarkEnd w:id="1"/>
    </w:tbl>
    <w:p w:rsidR="00757611" w:rsidP="00FD4EE3" w:rsidRDefault="00757611" w14:paraId="1CE9244A" w14:textId="38B4D70A">
      <w:pPr>
        <w:rPr>
          <w:rFonts w:asciiTheme="majorHAnsi" w:hAnsiTheme="majorHAnsi" w:cstheme="majorHAnsi"/>
          <w:b/>
          <w:bCs/>
          <w:sz w:val="22"/>
          <w:szCs w:val="22"/>
        </w:rPr>
      </w:pPr>
    </w:p>
    <w:p w:rsidRPr="00FD4EE3" w:rsidR="00757611" w:rsidP="00184CDA" w:rsidRDefault="0082135E" w14:paraId="3721F955" w14:textId="58A78DA6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Pr="00FD4EE3" w:rsidR="00E8774B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Pr="00FD4EE3" w:rsidR="0008672D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:rsidRPr="00D622F1" w:rsidR="00757611" w:rsidP="00FD4EE3" w:rsidRDefault="00757611" w14:paraId="3D66275E" w14:textId="13010855">
      <w:pPr>
        <w:rPr>
          <w:rFonts w:asciiTheme="majorHAnsi" w:hAnsiTheme="majorHAnsi" w:cstheme="majorHAnsi"/>
          <w:i/>
          <w:iCs/>
          <w:color w:val="000000"/>
          <w:sz w:val="24"/>
          <w:szCs w:val="24"/>
        </w:rPr>
      </w:pPr>
    </w:p>
    <w:p w:rsidRPr="00695E59" w:rsidR="00A35084" w:rsidP="2B90E309" w:rsidRDefault="00695E59" w14:paraId="71798595" w14:textId="24D89139">
      <w:pPr>
        <w:pStyle w:val="Normale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</w:pPr>
      <w:r w:rsidRPr="2B90E309" w:rsidR="00695E59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Una proposta in due volumi per i Licei umanistici, in cui l’opera di Walker si rinnova nell’impostazione didattica e nei contenuti, con attenzione all’inclusione e ai temi di cittadinanza. La metodologia del </w:t>
      </w:r>
      <w:r w:rsidRPr="2B90E309" w:rsidR="00695E59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problem</w:t>
      </w:r>
      <w:r w:rsidRPr="2B90E309" w:rsidR="00695E59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 solving e l’apertura alle </w:t>
      </w:r>
      <w:r w:rsidRPr="2B90E309" w:rsidR="190AF14A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altre </w:t>
      </w:r>
      <w:r w:rsidRPr="2B90E309" w:rsidR="00695E59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discipline STEM si intrecciano con spunti storici, letterari e filosofici, per favorire l'avvicinamento alla Fisica in maniera coinvolgente e approfondita.</w:t>
      </w:r>
    </w:p>
    <w:p w:rsidRPr="009540E3" w:rsidR="00695E59" w:rsidP="00FD4EE3" w:rsidRDefault="00695E59" w14:paraId="6B3B67C5" w14:textId="77777777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:rsidRPr="00ED44E7" w:rsidR="00752E9A" w:rsidP="00ED44E7" w:rsidRDefault="00757611" w14:paraId="310F299F" w14:textId="77777777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sz w:val="22"/>
          <w:szCs w:val="22"/>
        </w:rPr>
        <w:t xml:space="preserve">Le </w:t>
      </w:r>
      <w:r w:rsidRPr="00ED44E7">
        <w:rPr>
          <w:rFonts w:asciiTheme="majorHAnsi" w:hAnsiTheme="majorHAnsi" w:cstheme="majorHAnsi"/>
          <w:b/>
          <w:bCs/>
          <w:sz w:val="22"/>
          <w:szCs w:val="22"/>
        </w:rPr>
        <w:t>principali caratteristiche dell’opera</w:t>
      </w:r>
    </w:p>
    <w:p w:rsidRPr="00C5210E" w:rsidR="00C5210E" w:rsidP="00C5210E" w:rsidRDefault="00C5210E" w14:paraId="2F76A030" w14:textId="77777777">
      <w:pPr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C5210E">
        <w:rPr>
          <w:rFonts w:asciiTheme="majorHAnsi" w:hAnsiTheme="majorHAnsi" w:cstheme="majorHAnsi"/>
          <w:b/>
          <w:bCs/>
          <w:color w:val="333333"/>
          <w:sz w:val="22"/>
          <w:szCs w:val="22"/>
        </w:rPr>
        <w:t>Efficacia didattica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 xml:space="preserve">: un’attenta organizzazione degli spunti didattici in itinere per facilitare l’acquisizione progressiva dei concetti e delle tecniche di </w:t>
      </w:r>
      <w:proofErr w:type="spellStart"/>
      <w:r w:rsidRPr="00C5210E">
        <w:rPr>
          <w:rFonts w:asciiTheme="majorHAnsi" w:hAnsiTheme="majorHAnsi" w:cstheme="majorHAnsi"/>
          <w:color w:val="333333"/>
          <w:sz w:val="22"/>
          <w:szCs w:val="22"/>
        </w:rPr>
        <w:t>problem</w:t>
      </w:r>
      <w:proofErr w:type="spellEnd"/>
      <w:r w:rsidRPr="00C5210E">
        <w:rPr>
          <w:rFonts w:asciiTheme="majorHAnsi" w:hAnsiTheme="majorHAnsi" w:cstheme="majorHAnsi"/>
          <w:color w:val="333333"/>
          <w:sz w:val="22"/>
          <w:szCs w:val="22"/>
        </w:rPr>
        <w:t xml:space="preserve"> solving.</w:t>
      </w:r>
    </w:p>
    <w:p w:rsidRPr="00C5210E" w:rsidR="00C5210E" w:rsidP="00C5210E" w:rsidRDefault="00C5210E" w14:paraId="74EC171E" w14:textId="77777777">
      <w:pPr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C5210E">
        <w:rPr>
          <w:rFonts w:asciiTheme="majorHAnsi" w:hAnsiTheme="majorHAnsi" w:cstheme="majorHAnsi"/>
          <w:b/>
          <w:bCs/>
          <w:color w:val="333333"/>
          <w:sz w:val="22"/>
          <w:szCs w:val="22"/>
        </w:rPr>
        <w:t>Educazione civica e inclusione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>: nuovi esercizi di cittadinanza (educazione stradale, sostenibilità, medicina e salute); strumenti digitali per il ripasso e il recupero.</w:t>
      </w:r>
    </w:p>
    <w:p w:rsidRPr="00C5210E" w:rsidR="00C5210E" w:rsidP="00C5210E" w:rsidRDefault="00C5210E" w14:paraId="203FD741" w14:textId="77777777">
      <w:pPr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C5210E">
        <w:rPr>
          <w:rFonts w:asciiTheme="majorHAnsi" w:hAnsiTheme="majorHAnsi" w:cstheme="majorHAnsi"/>
          <w:b/>
          <w:bCs/>
          <w:color w:val="333333"/>
          <w:sz w:val="22"/>
          <w:szCs w:val="22"/>
        </w:rPr>
        <w:t>STEM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>: inserti ed esercizi interdisciplinari, per riconoscere la connessione profonda tra la fisica e le altre discipline STEM (Scienze naturali, Tecnologia, Ingegneria, Matematica).</w:t>
      </w:r>
    </w:p>
    <w:p w:rsidRPr="00C5210E" w:rsidR="00C5210E" w:rsidP="00C5210E" w:rsidRDefault="00C5210E" w14:paraId="4C31AE1B" w14:textId="77777777">
      <w:pPr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C5210E">
        <w:rPr>
          <w:rFonts w:asciiTheme="majorHAnsi" w:hAnsiTheme="majorHAnsi" w:cstheme="majorHAnsi"/>
          <w:b/>
          <w:bCs/>
          <w:color w:val="333333"/>
          <w:sz w:val="22"/>
          <w:szCs w:val="22"/>
        </w:rPr>
        <w:t>Invito alla lettura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>: un percorso originale e coinvolgente, composto di spunti letterari e di testi scientifici d’autore (storici o divulgativi), per creare un ponte con la storia, la letteratura e la filosofia.</w:t>
      </w:r>
    </w:p>
    <w:p w:rsidRPr="00C5210E" w:rsidR="00C5210E" w:rsidP="00C5210E" w:rsidRDefault="00C5210E" w14:paraId="28F12551" w14:textId="77777777">
      <w:pPr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C5210E">
        <w:rPr>
          <w:rFonts w:asciiTheme="majorHAnsi" w:hAnsiTheme="majorHAnsi" w:cstheme="majorHAnsi"/>
          <w:b/>
          <w:bCs/>
          <w:color w:val="333333"/>
          <w:sz w:val="22"/>
          <w:szCs w:val="22"/>
        </w:rPr>
        <w:t>Leggere insieme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>: una selezione delle letture proposte disponibile in versione integrale nella </w:t>
      </w:r>
      <w:r w:rsidRPr="00C5210E">
        <w:rPr>
          <w:rFonts w:asciiTheme="majorHAnsi" w:hAnsiTheme="majorHAnsi" w:cstheme="majorHAnsi"/>
          <w:b/>
          <w:bCs/>
          <w:color w:val="333333"/>
          <w:sz w:val="22"/>
          <w:szCs w:val="22"/>
        </w:rPr>
        <w:t>app My Social Reading.</w:t>
      </w:r>
    </w:p>
    <w:p w:rsidRPr="00C5210E" w:rsidR="00752E9A" w:rsidP="00C5210E" w:rsidRDefault="00752E9A" w14:paraId="342BE852" w14:textId="77777777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:rsidRPr="00C5210E" w:rsidR="002329DE" w:rsidP="00C5210E" w:rsidRDefault="002329DE" w14:paraId="7649772E" w14:textId="2DBC844A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5210E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:rsidRPr="00C5210E" w:rsidR="00EA7FC3" w:rsidP="00C5210E" w:rsidRDefault="000675D3" w14:paraId="3B7337D8" w14:textId="5F66615C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5210E">
        <w:rPr>
          <w:rFonts w:asciiTheme="majorHAnsi" w:hAnsiTheme="majorHAnsi" w:cstheme="majorHAnsi"/>
          <w:b/>
          <w:bCs/>
          <w:sz w:val="22"/>
          <w:szCs w:val="22"/>
        </w:rPr>
        <w:t xml:space="preserve">Per la didattica con il digitale </w:t>
      </w:r>
    </w:p>
    <w:p w:rsidRPr="00C5210E" w:rsidR="00C5210E" w:rsidP="00C5210E" w:rsidRDefault="00C5210E" w14:paraId="2EDA93B8" w14:textId="02C464D2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C5210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>- disegni attivi;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 xml:space="preserve">- </w:t>
      </w:r>
      <w:proofErr w:type="spellStart"/>
      <w:r w:rsidRPr="00C5210E">
        <w:rPr>
          <w:rFonts w:asciiTheme="majorHAnsi" w:hAnsiTheme="majorHAnsi" w:cstheme="majorHAnsi"/>
          <w:color w:val="333333"/>
          <w:sz w:val="22"/>
          <w:szCs w:val="22"/>
        </w:rPr>
        <w:t>videoLab</w:t>
      </w:r>
      <w:proofErr w:type="spellEnd"/>
      <w:r w:rsidRPr="00C5210E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 xml:space="preserve">- </w:t>
      </w:r>
      <w:proofErr w:type="spellStart"/>
      <w:r w:rsidRPr="00C5210E">
        <w:rPr>
          <w:rFonts w:asciiTheme="majorHAnsi" w:hAnsiTheme="majorHAnsi" w:cstheme="majorHAnsi"/>
          <w:color w:val="333333"/>
          <w:sz w:val="22"/>
          <w:szCs w:val="22"/>
        </w:rPr>
        <w:t>videoesercizi</w:t>
      </w:r>
      <w:proofErr w:type="spellEnd"/>
      <w:r w:rsidRPr="00C5210E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>- in un unico ambiente interattivo, esercizi e audiosintesi per il ripasso e il recupero.</w:t>
      </w:r>
    </w:p>
    <w:p w:rsidRPr="00C5210E" w:rsidR="00C5210E" w:rsidP="00C5210E" w:rsidRDefault="00C5210E" w14:paraId="1261B724" w14:textId="25A18498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C5210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lastRenderedPageBreak/>
        <w:t>Libro digitale liquido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>- inserire note e segnalibri;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>- studiare e ripassare scegliendo carattere e sfondo preferiti;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>- accedere alla modalità di lettura automatica e ai materiali digitali integrativi.</w:t>
      </w:r>
    </w:p>
    <w:p w:rsidRPr="00C5210E" w:rsidR="00C5210E" w:rsidP="00C5210E" w:rsidRDefault="00C5210E" w14:paraId="49BB9A86" w14:textId="48C4BF82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C5210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C5210E">
        <w:rPr>
          <w:rFonts w:asciiTheme="majorHAnsi" w:hAnsiTheme="majorHAnsi" w:cstheme="majorHAnsi"/>
          <w:color w:val="333333"/>
          <w:sz w:val="22"/>
          <w:szCs w:val="22"/>
        </w:rPr>
        <w:t xml:space="preserve">: la app per studiare e ripassare, che grazie a un sistema di </w:t>
      </w:r>
      <w:proofErr w:type="spellStart"/>
      <w:r w:rsidRPr="00C5210E">
        <w:rPr>
          <w:rFonts w:asciiTheme="majorHAnsi" w:hAnsiTheme="majorHAnsi" w:cstheme="majorHAnsi"/>
          <w:color w:val="333333"/>
          <w:sz w:val="22"/>
          <w:szCs w:val="22"/>
        </w:rPr>
        <w:t>QRcode</w:t>
      </w:r>
      <w:proofErr w:type="spellEnd"/>
      <w:r w:rsidRPr="00C5210E">
        <w:rPr>
          <w:rFonts w:asciiTheme="majorHAnsi" w:hAnsiTheme="majorHAnsi" w:cstheme="majorHAnsi"/>
          <w:color w:val="333333"/>
          <w:sz w:val="22"/>
          <w:szCs w:val="22"/>
        </w:rPr>
        <w:t xml:space="preserve"> presenti all’interno delle pagine del libro attiva i contenuti multimediali e le risorse digitali del libro, tra cui: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>- disegni attivi;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 xml:space="preserve">- </w:t>
      </w:r>
      <w:proofErr w:type="spellStart"/>
      <w:r w:rsidRPr="00C5210E">
        <w:rPr>
          <w:rFonts w:asciiTheme="majorHAnsi" w:hAnsiTheme="majorHAnsi" w:cstheme="majorHAnsi"/>
          <w:color w:val="333333"/>
          <w:sz w:val="22"/>
          <w:szCs w:val="22"/>
        </w:rPr>
        <w:t>videoLab</w:t>
      </w:r>
      <w:proofErr w:type="spellEnd"/>
      <w:r w:rsidRPr="00C5210E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 xml:space="preserve">- </w:t>
      </w:r>
      <w:proofErr w:type="spellStart"/>
      <w:r w:rsidRPr="00C5210E">
        <w:rPr>
          <w:rFonts w:asciiTheme="majorHAnsi" w:hAnsiTheme="majorHAnsi" w:cstheme="majorHAnsi"/>
          <w:color w:val="333333"/>
          <w:sz w:val="22"/>
          <w:szCs w:val="22"/>
        </w:rPr>
        <w:t>videoesercizi</w:t>
      </w:r>
      <w:proofErr w:type="spellEnd"/>
      <w:r w:rsidRPr="00C5210E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>- in un unico ambiente interattivo, esercizi e audiosintesi per il ripasso e il recupero.</w:t>
      </w:r>
    </w:p>
    <w:p w:rsidRPr="00C5210E" w:rsidR="00C5210E" w:rsidP="00C5210E" w:rsidRDefault="00C5210E" w14:paraId="3D23D43B" w14:textId="2437610C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C5210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>- costruire la propria lezione e verifiche personalizzate con il </w:t>
      </w:r>
      <w:proofErr w:type="spellStart"/>
      <w:r w:rsidRPr="00C5210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CreaVerifiche</w:t>
      </w:r>
      <w:proofErr w:type="spellEnd"/>
      <w:r w:rsidRPr="00C5210E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>- assegnare attività didattiche attraverso </w:t>
      </w:r>
      <w:r w:rsidRPr="00C5210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C5210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C5210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™, Microsoft Teams® e Classe virtuale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>- accedere alla guida del libro in adozione, a verifiche pronte per l’uso, a una selezione di contenuti di formazione Learning Academy.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>Inoltre, il docente ha a disposizione i </w:t>
      </w:r>
      <w:r w:rsidRPr="00C5210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file PowerPoint delle lezioni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:rsidRPr="00C5210E" w:rsidR="009E0313" w:rsidP="00C5210E" w:rsidRDefault="00C5210E" w14:paraId="46763F2C" w14:textId="4461E511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5210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My Social Reading with </w:t>
      </w:r>
      <w:proofErr w:type="spellStart"/>
      <w:r w:rsidRPr="00C5210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Betwyll</w:t>
      </w:r>
      <w:proofErr w:type="spellEnd"/>
      <w:r w:rsidRPr="00C5210E">
        <w:rPr>
          <w:rFonts w:asciiTheme="majorHAnsi" w:hAnsiTheme="majorHAnsi" w:cstheme="majorHAnsi"/>
          <w:color w:val="333333"/>
          <w:sz w:val="22"/>
          <w:szCs w:val="22"/>
        </w:rPr>
        <w:t>: il progetto che permette a docenti e studenti di leggere un testo online, commentarlo e discuterne secondo le dinamiche tipiche dei social network. Tramite l’app gratuita, lo smartphone si trasforma in uno strumento di apprendimento, per esercitare competenze strategiche di lettura, scrittura e cittadinanza digitale. </w:t>
      </w:r>
      <w:r w:rsidRPr="00C5210E">
        <w:rPr>
          <w:rFonts w:asciiTheme="majorHAnsi" w:hAnsiTheme="majorHAnsi" w:cstheme="majorHAnsi"/>
          <w:color w:val="333333"/>
          <w:sz w:val="22"/>
          <w:szCs w:val="22"/>
        </w:rPr>
        <w:br/>
      </w:r>
    </w:p>
    <w:sectPr w:rsidRPr="00C5210E" w:rsidR="009E031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2427F5F"/>
    <w:multiLevelType w:val="multilevel"/>
    <w:tmpl w:val="77A6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05138"/>
    <w:multiLevelType w:val="multilevel"/>
    <w:tmpl w:val="3C0C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47D57DDE"/>
    <w:multiLevelType w:val="multilevel"/>
    <w:tmpl w:val="F85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E12486F"/>
    <w:multiLevelType w:val="multilevel"/>
    <w:tmpl w:val="F9A2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522523AB"/>
    <w:multiLevelType w:val="multilevel"/>
    <w:tmpl w:val="1FF4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4ED5B92"/>
    <w:multiLevelType w:val="multilevel"/>
    <w:tmpl w:val="8404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23678913">
    <w:abstractNumId w:val="15"/>
  </w:num>
  <w:num w:numId="2" w16cid:durableId="1100874461">
    <w:abstractNumId w:val="8"/>
  </w:num>
  <w:num w:numId="3" w16cid:durableId="1891376967">
    <w:abstractNumId w:val="17"/>
  </w:num>
  <w:num w:numId="4" w16cid:durableId="1502812659">
    <w:abstractNumId w:val="13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10"/>
  </w:num>
  <w:num w:numId="8" w16cid:durableId="362558675">
    <w:abstractNumId w:val="2"/>
  </w:num>
  <w:num w:numId="9" w16cid:durableId="1466502822">
    <w:abstractNumId w:val="6"/>
  </w:num>
  <w:num w:numId="10" w16cid:durableId="82382201">
    <w:abstractNumId w:val="5"/>
  </w:num>
  <w:num w:numId="11" w16cid:durableId="22026047">
    <w:abstractNumId w:val="16"/>
  </w:num>
  <w:num w:numId="12" w16cid:durableId="1982808553">
    <w:abstractNumId w:val="18"/>
  </w:num>
  <w:num w:numId="13" w16cid:durableId="1179853435">
    <w:abstractNumId w:val="1"/>
  </w:num>
  <w:num w:numId="14" w16cid:durableId="435949314">
    <w:abstractNumId w:val="12"/>
  </w:num>
  <w:num w:numId="15" w16cid:durableId="1487014183">
    <w:abstractNumId w:val="9"/>
  </w:num>
  <w:num w:numId="16" w16cid:durableId="81226467">
    <w:abstractNumId w:val="4"/>
  </w:num>
  <w:num w:numId="17" w16cid:durableId="1249802624">
    <w:abstractNumId w:val="14"/>
  </w:num>
  <w:num w:numId="18" w16cid:durableId="1468470230">
    <w:abstractNumId w:val="7"/>
  </w:num>
  <w:num w:numId="19" w16cid:durableId="502285400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307BB"/>
    <w:rsid w:val="00053187"/>
    <w:rsid w:val="000675D3"/>
    <w:rsid w:val="00072F0A"/>
    <w:rsid w:val="00080962"/>
    <w:rsid w:val="000866DC"/>
    <w:rsid w:val="0008672D"/>
    <w:rsid w:val="001464EF"/>
    <w:rsid w:val="00184CDA"/>
    <w:rsid w:val="001A1BDB"/>
    <w:rsid w:val="001B66B6"/>
    <w:rsid w:val="001E34DC"/>
    <w:rsid w:val="002329DE"/>
    <w:rsid w:val="00290443"/>
    <w:rsid w:val="002C7DF4"/>
    <w:rsid w:val="002F2480"/>
    <w:rsid w:val="003048FC"/>
    <w:rsid w:val="00317939"/>
    <w:rsid w:val="00322DC8"/>
    <w:rsid w:val="0032462F"/>
    <w:rsid w:val="00355405"/>
    <w:rsid w:val="003615DB"/>
    <w:rsid w:val="003907C8"/>
    <w:rsid w:val="0042202F"/>
    <w:rsid w:val="0047421B"/>
    <w:rsid w:val="004C5C6B"/>
    <w:rsid w:val="004D12B0"/>
    <w:rsid w:val="004D5D5A"/>
    <w:rsid w:val="00501DF4"/>
    <w:rsid w:val="005463A8"/>
    <w:rsid w:val="00566077"/>
    <w:rsid w:val="0059696E"/>
    <w:rsid w:val="005A336F"/>
    <w:rsid w:val="00603F1D"/>
    <w:rsid w:val="00611416"/>
    <w:rsid w:val="00626F5E"/>
    <w:rsid w:val="00683B73"/>
    <w:rsid w:val="00695E59"/>
    <w:rsid w:val="006C11BD"/>
    <w:rsid w:val="006E6A5A"/>
    <w:rsid w:val="00747BD0"/>
    <w:rsid w:val="00752E9A"/>
    <w:rsid w:val="00757611"/>
    <w:rsid w:val="007B4C9C"/>
    <w:rsid w:val="007F3EA0"/>
    <w:rsid w:val="007F5821"/>
    <w:rsid w:val="0081092A"/>
    <w:rsid w:val="0082135E"/>
    <w:rsid w:val="00833CE4"/>
    <w:rsid w:val="00861E25"/>
    <w:rsid w:val="008627AD"/>
    <w:rsid w:val="00864C56"/>
    <w:rsid w:val="009108E4"/>
    <w:rsid w:val="009540E3"/>
    <w:rsid w:val="009E0313"/>
    <w:rsid w:val="009E0DF2"/>
    <w:rsid w:val="009E2E41"/>
    <w:rsid w:val="00A00149"/>
    <w:rsid w:val="00A35084"/>
    <w:rsid w:val="00A867CB"/>
    <w:rsid w:val="00AC3E57"/>
    <w:rsid w:val="00AD730B"/>
    <w:rsid w:val="00B27764"/>
    <w:rsid w:val="00B34A0A"/>
    <w:rsid w:val="00BD658B"/>
    <w:rsid w:val="00C5210E"/>
    <w:rsid w:val="00C60134"/>
    <w:rsid w:val="00C82B44"/>
    <w:rsid w:val="00C87C5E"/>
    <w:rsid w:val="00D05CA3"/>
    <w:rsid w:val="00D622F1"/>
    <w:rsid w:val="00D67CB7"/>
    <w:rsid w:val="00D7741F"/>
    <w:rsid w:val="00DB17CB"/>
    <w:rsid w:val="00DF3F72"/>
    <w:rsid w:val="00E17189"/>
    <w:rsid w:val="00E82F5D"/>
    <w:rsid w:val="00E8774B"/>
    <w:rsid w:val="00EA7FC3"/>
    <w:rsid w:val="00EC1B69"/>
    <w:rsid w:val="00ED44E7"/>
    <w:rsid w:val="00F13E5D"/>
    <w:rsid w:val="00F14E3B"/>
    <w:rsid w:val="00F24DC3"/>
    <w:rsid w:val="00F55DC7"/>
    <w:rsid w:val="00F57C08"/>
    <w:rsid w:val="00FB4798"/>
    <w:rsid w:val="00FD4EE3"/>
    <w:rsid w:val="00FF4601"/>
    <w:rsid w:val="190AF14A"/>
    <w:rsid w:val="2B90E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styleId="Titolo3Carattere" w:customStyle="1">
    <w:name w:val="Titolo 3 Carattere"/>
    <w:basedOn w:val="Carpredefinitoparagrafo"/>
    <w:link w:val="Titolo3"/>
    <w:uiPriority w:val="9"/>
    <w:rsid w:val="000866DC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Chiara Roglieri</lastModifiedBy>
  <revision>81</revision>
  <dcterms:created xsi:type="dcterms:W3CDTF">2022-02-02T18:14:00.0000000Z</dcterms:created>
  <dcterms:modified xsi:type="dcterms:W3CDTF">2023-02-15T14:17:00.5412640Z</dcterms:modified>
</coreProperties>
</file>