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79DE57B" w14:textId="7FEECD29" w:rsidR="004C5C6B" w:rsidRPr="004C5C6B" w:rsidRDefault="00E82F5D" w:rsidP="1FD61589">
      <w:pPr>
        <w:autoSpaceDE w:val="0"/>
        <w:autoSpaceDN w:val="0"/>
        <w:adjustRightInd w:val="0"/>
        <w:jc w:val="both"/>
        <w:rPr>
          <w:rFonts w:asciiTheme="majorHAnsi" w:hAnsiTheme="majorHAnsi" w:cstheme="majorBidi"/>
          <w:color w:val="000000"/>
          <w:sz w:val="22"/>
          <w:szCs w:val="22"/>
          <w:shd w:val="clear" w:color="auto" w:fill="FFFFFF"/>
        </w:rPr>
      </w:pPr>
      <w:r w:rsidRPr="1FD61589">
        <w:rPr>
          <w:rFonts w:asciiTheme="majorHAnsi" w:hAnsiTheme="majorHAnsi" w:cstheme="majorBidi"/>
          <w:color w:val="000000"/>
          <w:sz w:val="22"/>
          <w:szCs w:val="22"/>
          <w:shd w:val="clear" w:color="auto" w:fill="FFFFFF"/>
        </w:rPr>
        <w:t xml:space="preserve">G. Borgognone </w:t>
      </w:r>
      <w:r w:rsidR="6A99C64F" w:rsidRPr="1FD61589">
        <w:rPr>
          <w:rFonts w:asciiTheme="majorHAnsi" w:hAnsiTheme="majorHAnsi" w:cstheme="majorBidi"/>
          <w:color w:val="000000"/>
          <w:sz w:val="22"/>
          <w:szCs w:val="22"/>
          <w:shd w:val="clear" w:color="auto" w:fill="FFFFFF"/>
        </w:rPr>
        <w:t>-</w:t>
      </w:r>
      <w:r w:rsidRPr="1FD61589">
        <w:rPr>
          <w:rFonts w:asciiTheme="majorHAnsi" w:hAnsiTheme="majorHAnsi" w:cstheme="majorBidi"/>
          <w:color w:val="000000"/>
          <w:sz w:val="22"/>
          <w:szCs w:val="22"/>
          <w:shd w:val="clear" w:color="auto" w:fill="FFFFFF"/>
        </w:rPr>
        <w:t xml:space="preserve"> D. </w:t>
      </w:r>
      <w:proofErr w:type="spellStart"/>
      <w:r w:rsidRPr="1FD61589">
        <w:rPr>
          <w:rFonts w:asciiTheme="majorHAnsi" w:hAnsiTheme="majorHAnsi" w:cstheme="majorBidi"/>
          <w:color w:val="000000"/>
          <w:sz w:val="22"/>
          <w:szCs w:val="22"/>
          <w:shd w:val="clear" w:color="auto" w:fill="FFFFFF"/>
        </w:rPr>
        <w:t>Carpanetto</w:t>
      </w:r>
      <w:proofErr w:type="spellEnd"/>
    </w:p>
    <w:p w14:paraId="20FC56FE" w14:textId="6371397C" w:rsidR="00757611" w:rsidRPr="00FD4EE3" w:rsidRDefault="00E82F5D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Eredità e futuro</w:t>
      </w:r>
    </w:p>
    <w:p w14:paraId="0BA21695" w14:textId="21E2ECCE" w:rsidR="00757611" w:rsidRPr="00FD4EE3" w:rsidRDefault="00E82F5D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Edizioni Scolastiche Bruno Mondadori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C60134" w:rsidRPr="00FD4EE3">
        <w:rPr>
          <w:rFonts w:asciiTheme="majorHAnsi" w:hAnsiTheme="majorHAnsi" w:cstheme="majorHAnsi"/>
          <w:sz w:val="22"/>
          <w:szCs w:val="22"/>
        </w:rPr>
        <w:t>3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544"/>
        <w:gridCol w:w="3260"/>
      </w:tblGrid>
      <w:tr w:rsidR="00080962" w:rsidRPr="00FD4EE3" w14:paraId="21334735" w14:textId="67493FEB" w:rsidTr="00C87C5E">
        <w:trPr>
          <w:trHeight w:val="227"/>
        </w:trPr>
        <w:tc>
          <w:tcPr>
            <w:tcW w:w="3402" w:type="dxa"/>
          </w:tcPr>
          <w:p w14:paraId="18F5DD08" w14:textId="3E7F4E57" w:rsidR="00080962" w:rsidRPr="00F24DC3" w:rsidRDefault="00C87C5E" w:rsidP="004D5D5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1" w:name="_Hlk63684124"/>
            <w:r w:rsidRPr="00F24DC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Eredità e futuro </w:t>
            </w:r>
            <w:r w:rsidR="00080962" w:rsidRPr="00F24DC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1</w:t>
            </w:r>
            <w:r w:rsidR="00B34A0A" w:rsidRPr="00F24DC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="00B34A0A" w:rsidRPr="00F24DC3">
              <w:rPr>
                <w:rFonts w:asciiTheme="majorHAnsi" w:hAnsiTheme="majorHAnsi" w:cstheme="majorHAnsi"/>
                <w:b/>
                <w:bCs/>
                <w:sz w:val="22"/>
                <w:szCs w:val="22"/>
                <w:shd w:val="clear" w:color="auto" w:fill="FFFFFF"/>
              </w:rPr>
              <w:t>La storia dall’anno Mille alla metà del Seicento</w:t>
            </w:r>
          </w:p>
        </w:tc>
        <w:tc>
          <w:tcPr>
            <w:tcW w:w="3544" w:type="dxa"/>
          </w:tcPr>
          <w:p w14:paraId="2B2D3BBF" w14:textId="69FDD03D" w:rsidR="00080962" w:rsidRPr="00F24DC3" w:rsidRDefault="00C87C5E" w:rsidP="004D5D5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F24DC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Eredità e futuro </w:t>
            </w:r>
            <w:r w:rsidR="00080962" w:rsidRPr="00F24DC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2</w:t>
            </w:r>
            <w:r w:rsidR="00B34A0A" w:rsidRPr="00F24DC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="00B34A0A" w:rsidRPr="00F24DC3">
              <w:rPr>
                <w:rFonts w:asciiTheme="majorHAnsi" w:hAnsiTheme="majorHAnsi" w:cstheme="majorHAnsi"/>
                <w:b/>
                <w:bCs/>
                <w:sz w:val="22"/>
                <w:szCs w:val="22"/>
                <w:shd w:val="clear" w:color="auto" w:fill="FFFFFF"/>
              </w:rPr>
              <w:t>La storia dalla metà del Seicento alla fine dell’Ottocento</w:t>
            </w:r>
          </w:p>
        </w:tc>
        <w:tc>
          <w:tcPr>
            <w:tcW w:w="3260" w:type="dxa"/>
          </w:tcPr>
          <w:p w14:paraId="00261A5A" w14:textId="1387B868" w:rsidR="00080962" w:rsidRPr="00F24DC3" w:rsidRDefault="00C87C5E" w:rsidP="004D5D5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F24DC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Eredità e futuro 3</w:t>
            </w:r>
            <w:r w:rsidR="00B34A0A" w:rsidRPr="00F24DC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="00B34A0A" w:rsidRPr="00F24DC3">
              <w:rPr>
                <w:rFonts w:asciiTheme="majorHAnsi" w:hAnsiTheme="majorHAnsi" w:cstheme="majorHAnsi"/>
                <w:b/>
                <w:bCs/>
                <w:sz w:val="22"/>
                <w:szCs w:val="22"/>
                <w:shd w:val="clear" w:color="auto" w:fill="FFFFFF"/>
              </w:rPr>
              <w:t>La storia dal Novecento alle sfide del mondo contemporaneo</w:t>
            </w:r>
          </w:p>
        </w:tc>
      </w:tr>
      <w:tr w:rsidR="00080962" w:rsidRPr="00FD4EE3" w14:paraId="3ECE2155" w14:textId="7D37B39E" w:rsidTr="00C87C5E">
        <w:trPr>
          <w:trHeight w:val="1300"/>
        </w:trPr>
        <w:tc>
          <w:tcPr>
            <w:tcW w:w="3402" w:type="dxa"/>
          </w:tcPr>
          <w:p w14:paraId="15BA2E78" w14:textId="77777777" w:rsidR="002F2480" w:rsidRPr="002F2480" w:rsidRDefault="002F2480" w:rsidP="007F582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2F24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1+ </w:t>
            </w:r>
            <w:proofErr w:type="spellStart"/>
            <w:r w:rsidRPr="002F24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2F24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2F24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KmZero</w:t>
            </w:r>
            <w:proofErr w:type="spellEnd"/>
            <w:r w:rsidRPr="002F24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pp. 640</w:t>
            </w:r>
          </w:p>
          <w:p w14:paraId="572282EB" w14:textId="289744BD" w:rsidR="002F2480" w:rsidRPr="002F2480" w:rsidRDefault="002F2480" w:rsidP="007F582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2F24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9791221600094</w:t>
            </w:r>
          </w:p>
          <w:p w14:paraId="43C4C3E5" w14:textId="4E34D94E" w:rsidR="00080962" w:rsidRPr="007F5821" w:rsidRDefault="002F2480" w:rsidP="007F582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2F24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31,00€</w:t>
            </w:r>
          </w:p>
        </w:tc>
        <w:tc>
          <w:tcPr>
            <w:tcW w:w="3544" w:type="dxa"/>
          </w:tcPr>
          <w:p w14:paraId="1CF645DC" w14:textId="77777777" w:rsidR="002F2480" w:rsidRPr="002F2480" w:rsidRDefault="002F2480" w:rsidP="007F582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2F24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2F24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2F24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2F24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KmZero</w:t>
            </w:r>
            <w:proofErr w:type="spellEnd"/>
            <w:r w:rsidRPr="002F24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pp. 736</w:t>
            </w:r>
          </w:p>
          <w:p w14:paraId="4F507976" w14:textId="555EEE63" w:rsidR="002F2480" w:rsidRPr="002F2480" w:rsidRDefault="002F2480" w:rsidP="007F582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2F24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9788869108990</w:t>
            </w:r>
          </w:p>
          <w:p w14:paraId="76143333" w14:textId="5C816C96" w:rsidR="00080962" w:rsidRPr="007F5821" w:rsidRDefault="002F2480" w:rsidP="007F582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2F24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36,50€</w:t>
            </w:r>
          </w:p>
        </w:tc>
        <w:tc>
          <w:tcPr>
            <w:tcW w:w="3260" w:type="dxa"/>
          </w:tcPr>
          <w:p w14:paraId="6F36F62A" w14:textId="77777777" w:rsidR="002F2480" w:rsidRPr="002F2480" w:rsidRDefault="002F2480" w:rsidP="007F582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2F24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2F24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2F24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2F24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KmZero</w:t>
            </w:r>
            <w:proofErr w:type="spellEnd"/>
            <w:r w:rsidRPr="002F24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pp. 832</w:t>
            </w:r>
          </w:p>
          <w:p w14:paraId="3CBA749E" w14:textId="33C242D7" w:rsidR="002F2480" w:rsidRPr="002F2480" w:rsidRDefault="002F2480" w:rsidP="007F582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2F24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9788869109010</w:t>
            </w:r>
          </w:p>
          <w:p w14:paraId="5CF2B63F" w14:textId="3E8B1469" w:rsidR="00080962" w:rsidRPr="007F5821" w:rsidRDefault="002F2480" w:rsidP="007F582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2F24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37,30€</w:t>
            </w:r>
          </w:p>
        </w:tc>
      </w:tr>
      <w:tr w:rsidR="00F24DC3" w:rsidRPr="00FD4EE3" w14:paraId="78408AC8" w14:textId="77777777" w:rsidTr="00F24DC3">
        <w:trPr>
          <w:trHeight w:val="173"/>
        </w:trPr>
        <w:tc>
          <w:tcPr>
            <w:tcW w:w="3402" w:type="dxa"/>
          </w:tcPr>
          <w:p w14:paraId="07C70353" w14:textId="5A8AB718" w:rsidR="00F24DC3" w:rsidRPr="00F24DC3" w:rsidRDefault="00F24DC3" w:rsidP="00F24DC3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</w:rPr>
            </w:pPr>
            <w:r w:rsidRPr="00F24DC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Eredità e futuro 1 Edizione con Lezioni di Educazione civica - </w:t>
            </w:r>
            <w:r w:rsidRPr="00F24DC3">
              <w:rPr>
                <w:rFonts w:asciiTheme="majorHAnsi" w:hAnsiTheme="majorHAnsi" w:cstheme="majorHAnsi"/>
                <w:b/>
                <w:bCs/>
                <w:sz w:val="22"/>
                <w:szCs w:val="22"/>
                <w:shd w:val="clear" w:color="auto" w:fill="FFFFFF"/>
              </w:rPr>
              <w:t>La storia dall’anno Mille alla metà del Seicento</w:t>
            </w:r>
          </w:p>
        </w:tc>
        <w:tc>
          <w:tcPr>
            <w:tcW w:w="3544" w:type="dxa"/>
          </w:tcPr>
          <w:p w14:paraId="78D73E72" w14:textId="30552E04" w:rsidR="00F24DC3" w:rsidRPr="00F24DC3" w:rsidRDefault="00F24DC3" w:rsidP="00F24DC3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</w:rPr>
            </w:pPr>
            <w:r w:rsidRPr="00F24DC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Eredità e futuro 2 - </w:t>
            </w:r>
            <w:r w:rsidRPr="00F24DC3">
              <w:rPr>
                <w:rFonts w:asciiTheme="majorHAnsi" w:hAnsiTheme="majorHAnsi" w:cstheme="majorHAnsi"/>
                <w:b/>
                <w:bCs/>
                <w:sz w:val="22"/>
                <w:szCs w:val="22"/>
                <w:shd w:val="clear" w:color="auto" w:fill="FFFFFF"/>
              </w:rPr>
              <w:t>La storia dalla metà del Seicento alla fine dell’Ottocento</w:t>
            </w:r>
          </w:p>
        </w:tc>
        <w:tc>
          <w:tcPr>
            <w:tcW w:w="3260" w:type="dxa"/>
          </w:tcPr>
          <w:p w14:paraId="74839D90" w14:textId="4ED313F0" w:rsidR="00F24DC3" w:rsidRPr="00F24DC3" w:rsidRDefault="00F24DC3" w:rsidP="00F24DC3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</w:rPr>
            </w:pPr>
            <w:r w:rsidRPr="00F24DC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Eredità e futuro 3 - </w:t>
            </w:r>
            <w:r w:rsidRPr="00F24DC3">
              <w:rPr>
                <w:rFonts w:asciiTheme="majorHAnsi" w:hAnsiTheme="majorHAnsi" w:cstheme="majorHAnsi"/>
                <w:b/>
                <w:bCs/>
                <w:sz w:val="22"/>
                <w:szCs w:val="22"/>
                <w:shd w:val="clear" w:color="auto" w:fill="FFFFFF"/>
              </w:rPr>
              <w:t>La storia dal Novecento alle sfide del mondo contemporaneo</w:t>
            </w:r>
          </w:p>
        </w:tc>
      </w:tr>
      <w:tr w:rsidR="00F24DC3" w:rsidRPr="00FD4EE3" w14:paraId="17756B50" w14:textId="77777777" w:rsidTr="00C87C5E">
        <w:trPr>
          <w:trHeight w:val="1300"/>
        </w:trPr>
        <w:tc>
          <w:tcPr>
            <w:tcW w:w="3402" w:type="dxa"/>
          </w:tcPr>
          <w:p w14:paraId="54345BE6" w14:textId="77777777" w:rsidR="00DF3F72" w:rsidRPr="00DF3F72" w:rsidRDefault="00DF3F72" w:rsidP="00DF3F72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F3F72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1 + Lezioni di educazione civica + </w:t>
            </w:r>
            <w:proofErr w:type="spellStart"/>
            <w:r w:rsidRPr="00DF3F72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DF3F72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</w:t>
            </w:r>
            <w:proofErr w:type="spellStart"/>
            <w:r w:rsidRPr="00DF3F72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KmZero</w:t>
            </w:r>
            <w:proofErr w:type="spellEnd"/>
            <w:r w:rsidRPr="00DF3F72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</w:p>
          <w:p w14:paraId="4776BFEE" w14:textId="53D958E6" w:rsidR="00DF3F72" w:rsidRPr="00DF3F72" w:rsidRDefault="00DF3F72" w:rsidP="00DF3F72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F3F72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640 + 160</w:t>
            </w:r>
          </w:p>
          <w:p w14:paraId="75534061" w14:textId="252F8690" w:rsidR="00DF3F72" w:rsidRPr="00DF3F72" w:rsidRDefault="00DF3F72" w:rsidP="00DF3F72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F3F72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9788869108976</w:t>
            </w:r>
          </w:p>
          <w:p w14:paraId="5F190308" w14:textId="2B4A1A81" w:rsidR="00F24DC3" w:rsidRPr="00DF3F72" w:rsidRDefault="00DF3F72" w:rsidP="00DF3F72">
            <w:pPr>
              <w:shd w:val="clear" w:color="auto" w:fill="FFFFFF"/>
              <w:rPr>
                <w:rFonts w:ascii="Open Sans" w:hAnsi="Open Sans" w:cs="Open Sans"/>
                <w:color w:val="333333"/>
                <w:sz w:val="21"/>
                <w:szCs w:val="21"/>
              </w:rPr>
            </w:pPr>
            <w:r w:rsidRPr="00DF3F72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32,40€</w:t>
            </w:r>
          </w:p>
        </w:tc>
        <w:tc>
          <w:tcPr>
            <w:tcW w:w="3544" w:type="dxa"/>
          </w:tcPr>
          <w:p w14:paraId="554E3588" w14:textId="77777777" w:rsidR="00F24DC3" w:rsidRPr="002F2480" w:rsidRDefault="00F24DC3" w:rsidP="00F24DC3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2F24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2F24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2F24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2F24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KmZero</w:t>
            </w:r>
            <w:proofErr w:type="spellEnd"/>
            <w:r w:rsidRPr="002F24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pp. 736</w:t>
            </w:r>
          </w:p>
          <w:p w14:paraId="346895A6" w14:textId="77777777" w:rsidR="00F24DC3" w:rsidRPr="002F2480" w:rsidRDefault="00F24DC3" w:rsidP="00F24DC3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2F24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9788869108990</w:t>
            </w:r>
          </w:p>
          <w:p w14:paraId="5D9624CB" w14:textId="2B41C2B8" w:rsidR="00F24DC3" w:rsidRPr="002F2480" w:rsidRDefault="00F24DC3" w:rsidP="00F24DC3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2F24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36,50€</w:t>
            </w:r>
          </w:p>
        </w:tc>
        <w:tc>
          <w:tcPr>
            <w:tcW w:w="3260" w:type="dxa"/>
          </w:tcPr>
          <w:p w14:paraId="2F1B6027" w14:textId="77777777" w:rsidR="00F24DC3" w:rsidRPr="002F2480" w:rsidRDefault="00F24DC3" w:rsidP="00F24DC3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2F24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2F24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2F24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2F24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KmZero</w:t>
            </w:r>
            <w:proofErr w:type="spellEnd"/>
            <w:r w:rsidRPr="002F24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pp. 832</w:t>
            </w:r>
          </w:p>
          <w:p w14:paraId="48448066" w14:textId="77777777" w:rsidR="00F24DC3" w:rsidRPr="002F2480" w:rsidRDefault="00F24DC3" w:rsidP="00F24DC3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2F24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9788869109010</w:t>
            </w:r>
          </w:p>
          <w:p w14:paraId="640E663F" w14:textId="06FEA6CB" w:rsidR="00F24DC3" w:rsidRPr="002F2480" w:rsidRDefault="00F24DC3" w:rsidP="00F24DC3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2F24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37,30€</w:t>
            </w:r>
          </w:p>
        </w:tc>
      </w:tr>
      <w:bookmarkEnd w:id="1"/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79721A3A" w14:textId="77777777" w:rsidR="00990152" w:rsidRDefault="00990152" w:rsidP="00990152">
      <w:pPr>
        <w:rPr>
          <w:rFonts w:asciiTheme="majorHAnsi" w:hAnsiTheme="majorHAnsi" w:cstheme="majorHAnsi"/>
          <w:b/>
          <w:bCs/>
          <w:sz w:val="22"/>
          <w:szCs w:val="22"/>
        </w:rPr>
      </w:pPr>
    </w:p>
    <w:tbl>
      <w:tblPr>
        <w:tblW w:w="101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8"/>
        <w:gridCol w:w="3374"/>
        <w:gridCol w:w="3374"/>
      </w:tblGrid>
      <w:tr w:rsidR="00990152" w:rsidRPr="00471AC1" w14:paraId="4A751F79" w14:textId="77777777" w:rsidTr="1FD61589">
        <w:trPr>
          <w:trHeight w:val="235"/>
        </w:trPr>
        <w:tc>
          <w:tcPr>
            <w:tcW w:w="3378" w:type="dxa"/>
          </w:tcPr>
          <w:p w14:paraId="5E467614" w14:textId="5A8DDA15" w:rsidR="00990152" w:rsidRPr="00847B94" w:rsidRDefault="085E256A" w:rsidP="1FD61589">
            <w:pPr>
              <w:autoSpaceDE w:val="0"/>
              <w:autoSpaceDN w:val="0"/>
              <w:adjustRightInd w:val="0"/>
              <w:rPr>
                <w:rFonts w:asciiTheme="majorHAnsi" w:hAnsiTheme="majorHAnsi" w:cstheme="majorBidi"/>
                <w:sz w:val="22"/>
                <w:szCs w:val="22"/>
              </w:rPr>
            </w:pPr>
            <w:r w:rsidRPr="1FD61589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La storia. I </w:t>
            </w:r>
            <w:proofErr w:type="spellStart"/>
            <w:r w:rsidRPr="1FD61589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saperi</w:t>
            </w:r>
            <w:proofErr w:type="spellEnd"/>
            <w:r w:rsidRPr="1FD61589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 essenziali 1 </w:t>
            </w:r>
          </w:p>
          <w:p w14:paraId="29650B86" w14:textId="0E5B3DC1" w:rsidR="00990152" w:rsidRPr="00847B94" w:rsidRDefault="085E256A" w:rsidP="1FD61589">
            <w:pPr>
              <w:autoSpaceDE w:val="0"/>
              <w:autoSpaceDN w:val="0"/>
              <w:adjustRightInd w:val="0"/>
              <w:rPr>
                <w:rFonts w:asciiTheme="majorHAnsi" w:hAnsiTheme="majorHAnsi" w:cstheme="majorBidi"/>
                <w:sz w:val="22"/>
                <w:szCs w:val="22"/>
              </w:rPr>
            </w:pPr>
            <w:r w:rsidRPr="1FD61589">
              <w:rPr>
                <w:rFonts w:asciiTheme="majorHAnsi" w:hAnsiTheme="majorHAnsi" w:cstheme="majorBidi"/>
                <w:sz w:val="22"/>
                <w:szCs w:val="22"/>
              </w:rPr>
              <w:t xml:space="preserve">a cura di G. </w:t>
            </w:r>
            <w:proofErr w:type="spellStart"/>
            <w:r w:rsidRPr="1FD61589">
              <w:rPr>
                <w:rFonts w:asciiTheme="majorHAnsi" w:hAnsiTheme="majorHAnsi" w:cstheme="majorBidi"/>
                <w:sz w:val="22"/>
                <w:szCs w:val="22"/>
              </w:rPr>
              <w:t>Tognini</w:t>
            </w:r>
            <w:proofErr w:type="spellEnd"/>
          </w:p>
        </w:tc>
        <w:tc>
          <w:tcPr>
            <w:tcW w:w="3374" w:type="dxa"/>
          </w:tcPr>
          <w:p w14:paraId="3231ABC7" w14:textId="2C9730F5" w:rsidR="00990152" w:rsidRDefault="085E256A" w:rsidP="1FD61589">
            <w:pPr>
              <w:autoSpaceDE w:val="0"/>
              <w:autoSpaceDN w:val="0"/>
              <w:adjustRightInd w:val="0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1FD61589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La storia. I </w:t>
            </w:r>
            <w:proofErr w:type="spellStart"/>
            <w:r w:rsidRPr="1FD61589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saperi</w:t>
            </w:r>
            <w:proofErr w:type="spellEnd"/>
            <w:r w:rsidRPr="1FD61589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 essenziali 2 </w:t>
            </w:r>
          </w:p>
          <w:p w14:paraId="2477CF40" w14:textId="642BCF10" w:rsidR="00990152" w:rsidRDefault="085E256A" w:rsidP="1FD61589">
            <w:pPr>
              <w:autoSpaceDE w:val="0"/>
              <w:autoSpaceDN w:val="0"/>
              <w:adjustRightInd w:val="0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1FD61589">
              <w:rPr>
                <w:rFonts w:asciiTheme="majorHAnsi" w:hAnsiTheme="majorHAnsi" w:cstheme="majorBidi"/>
                <w:sz w:val="22"/>
                <w:szCs w:val="22"/>
              </w:rPr>
              <w:t xml:space="preserve">a cura di G. </w:t>
            </w:r>
            <w:proofErr w:type="spellStart"/>
            <w:r w:rsidRPr="1FD61589">
              <w:rPr>
                <w:rFonts w:asciiTheme="majorHAnsi" w:hAnsiTheme="majorHAnsi" w:cstheme="majorBidi"/>
                <w:sz w:val="22"/>
                <w:szCs w:val="22"/>
              </w:rPr>
              <w:t>Tognini</w:t>
            </w:r>
            <w:proofErr w:type="spellEnd"/>
          </w:p>
        </w:tc>
        <w:tc>
          <w:tcPr>
            <w:tcW w:w="3374" w:type="dxa"/>
          </w:tcPr>
          <w:p w14:paraId="104C953F" w14:textId="5A57DDFB" w:rsidR="00990152" w:rsidRDefault="085E256A" w:rsidP="1FD61589">
            <w:pPr>
              <w:autoSpaceDE w:val="0"/>
              <w:autoSpaceDN w:val="0"/>
              <w:adjustRightInd w:val="0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1FD61589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La storia. I </w:t>
            </w:r>
            <w:proofErr w:type="spellStart"/>
            <w:r w:rsidRPr="1FD61589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saperi</w:t>
            </w:r>
            <w:proofErr w:type="spellEnd"/>
            <w:r w:rsidRPr="1FD61589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 essenziali 3 </w:t>
            </w:r>
          </w:p>
          <w:p w14:paraId="23568D3D" w14:textId="37AE6BA3" w:rsidR="00990152" w:rsidRDefault="085E256A" w:rsidP="1FD61589">
            <w:pPr>
              <w:autoSpaceDE w:val="0"/>
              <w:autoSpaceDN w:val="0"/>
              <w:adjustRightInd w:val="0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1FD61589">
              <w:rPr>
                <w:rFonts w:asciiTheme="majorHAnsi" w:hAnsiTheme="majorHAnsi" w:cstheme="majorBidi"/>
                <w:sz w:val="22"/>
                <w:szCs w:val="22"/>
              </w:rPr>
              <w:t xml:space="preserve">a cura di G. </w:t>
            </w:r>
            <w:proofErr w:type="spellStart"/>
            <w:r w:rsidRPr="1FD61589">
              <w:rPr>
                <w:rFonts w:asciiTheme="majorHAnsi" w:hAnsiTheme="majorHAnsi" w:cstheme="majorBidi"/>
                <w:sz w:val="22"/>
                <w:szCs w:val="22"/>
              </w:rPr>
              <w:t>Tognini</w:t>
            </w:r>
            <w:proofErr w:type="spellEnd"/>
          </w:p>
        </w:tc>
      </w:tr>
      <w:tr w:rsidR="00990152" w:rsidRPr="00713863" w14:paraId="6EA8EBD2" w14:textId="77777777" w:rsidTr="1FD61589">
        <w:trPr>
          <w:trHeight w:val="1351"/>
        </w:trPr>
        <w:tc>
          <w:tcPr>
            <w:tcW w:w="3378" w:type="dxa"/>
          </w:tcPr>
          <w:p w14:paraId="0A453549" w14:textId="77777777" w:rsidR="00990152" w:rsidRPr="009C7FE1" w:rsidRDefault="00990152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C7FE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9C7FE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9C7FE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</w:t>
            </w:r>
            <w:proofErr w:type="spellStart"/>
            <w:r w:rsidRPr="009C7FE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KmZero</w:t>
            </w:r>
            <w:proofErr w:type="spellEnd"/>
            <w:r w:rsidRPr="009C7FE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</w:p>
          <w:p w14:paraId="1C19DA35" w14:textId="77777777" w:rsidR="00990152" w:rsidRPr="009C7FE1" w:rsidRDefault="00990152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C7FE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80</w:t>
            </w:r>
          </w:p>
          <w:p w14:paraId="26D4EEEF" w14:textId="77777777" w:rsidR="00990152" w:rsidRPr="009C7FE1" w:rsidRDefault="00990152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C7FE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9788869109096</w:t>
            </w:r>
          </w:p>
          <w:p w14:paraId="51DF0BD5" w14:textId="77777777" w:rsidR="00990152" w:rsidRPr="009C7FE1" w:rsidRDefault="00990152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C7FE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5,50€</w:t>
            </w:r>
          </w:p>
        </w:tc>
        <w:tc>
          <w:tcPr>
            <w:tcW w:w="3374" w:type="dxa"/>
          </w:tcPr>
          <w:p w14:paraId="74D5CF61" w14:textId="77777777" w:rsidR="00990152" w:rsidRPr="009C7FE1" w:rsidRDefault="00990152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C7FE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9C7FE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9C7FE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</w:t>
            </w:r>
            <w:proofErr w:type="spellStart"/>
            <w:r w:rsidRPr="009C7FE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KmZero</w:t>
            </w:r>
            <w:proofErr w:type="spellEnd"/>
            <w:r w:rsidRPr="009C7FE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</w:p>
          <w:p w14:paraId="4981B6BF" w14:textId="77777777" w:rsidR="00990152" w:rsidRPr="009C7FE1" w:rsidRDefault="00990152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C7FE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80</w:t>
            </w:r>
          </w:p>
          <w:p w14:paraId="104C96A1" w14:textId="77777777" w:rsidR="00990152" w:rsidRPr="009C7FE1" w:rsidRDefault="00990152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C7FE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9788869109119</w:t>
            </w:r>
          </w:p>
          <w:p w14:paraId="653B5EC6" w14:textId="77777777" w:rsidR="00990152" w:rsidRPr="009C7FE1" w:rsidRDefault="00990152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C7FE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5,50€</w:t>
            </w:r>
          </w:p>
        </w:tc>
        <w:tc>
          <w:tcPr>
            <w:tcW w:w="3374" w:type="dxa"/>
          </w:tcPr>
          <w:p w14:paraId="31AFCC4A" w14:textId="77777777" w:rsidR="00990152" w:rsidRPr="009C7FE1" w:rsidRDefault="00990152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C7FE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9C7FE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9C7FE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</w:t>
            </w:r>
            <w:proofErr w:type="spellStart"/>
            <w:r w:rsidRPr="009C7FE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KmZero</w:t>
            </w:r>
            <w:proofErr w:type="spellEnd"/>
            <w:r w:rsidRPr="009C7FE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</w:p>
          <w:p w14:paraId="403CFE1C" w14:textId="77777777" w:rsidR="00990152" w:rsidRPr="009C7FE1" w:rsidRDefault="00990152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C7FE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96</w:t>
            </w:r>
          </w:p>
          <w:p w14:paraId="7EED6018" w14:textId="77777777" w:rsidR="00990152" w:rsidRPr="009C7FE1" w:rsidRDefault="00990152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C7FE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9788869109133</w:t>
            </w:r>
          </w:p>
          <w:p w14:paraId="738C7672" w14:textId="77777777" w:rsidR="00990152" w:rsidRPr="009C7FE1" w:rsidRDefault="00990152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C7FE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6,50€</w:t>
            </w:r>
          </w:p>
        </w:tc>
      </w:tr>
    </w:tbl>
    <w:p w14:paraId="12E6C661" w14:textId="77777777" w:rsidR="002E3961" w:rsidRDefault="002E396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0571473" w14:textId="533C1D62" w:rsidR="08630F4C" w:rsidRPr="003C40CB" w:rsidRDefault="08630F4C" w:rsidP="1FD61589">
      <w:pPr>
        <w:jc w:val="both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1FD61589">
        <w:rPr>
          <w:rFonts w:ascii="Calibri Light" w:eastAsia="Calibri Light" w:hAnsi="Calibri Light" w:cs="Calibri Light"/>
          <w:i/>
          <w:iCs/>
          <w:color w:val="000000" w:themeColor="text1"/>
          <w:sz w:val="22"/>
          <w:szCs w:val="22"/>
        </w:rPr>
        <w:t xml:space="preserve">Oltre che nella versione cartacea, il corso è disponibile nel formato </w:t>
      </w:r>
      <w:r w:rsidRPr="1FD61589">
        <w:rPr>
          <w:rFonts w:ascii="Calibri Light" w:eastAsia="Calibri Light" w:hAnsi="Calibri Light" w:cs="Calibri Light"/>
          <w:b/>
          <w:bCs/>
          <w:i/>
          <w:iCs/>
          <w:color w:val="000000" w:themeColor="text1"/>
          <w:sz w:val="22"/>
          <w:szCs w:val="22"/>
        </w:rPr>
        <w:t>Libro digitale</w:t>
      </w:r>
      <w:r w:rsidRPr="1FD61589">
        <w:rPr>
          <w:rFonts w:ascii="Calibri Light" w:eastAsia="Calibri Light" w:hAnsi="Calibri Light" w:cs="Calibri Light"/>
          <w:i/>
          <w:iCs/>
          <w:color w:val="000000" w:themeColor="text1"/>
          <w:sz w:val="22"/>
          <w:szCs w:val="22"/>
        </w:rPr>
        <w:t xml:space="preserve"> </w:t>
      </w:r>
      <w:r w:rsidRPr="1FD61589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>(</w:t>
      </w:r>
      <w:r w:rsidRPr="1FD61589">
        <w:rPr>
          <w:rFonts w:ascii="Calibri Light" w:eastAsia="Calibri Light" w:hAnsi="Calibri Light" w:cs="Calibri Light"/>
          <w:i/>
          <w:iCs/>
          <w:color w:val="000000" w:themeColor="text1"/>
          <w:sz w:val="22"/>
          <w:szCs w:val="22"/>
        </w:rPr>
        <w:t>disponibile online e scaricabile offline tramite l’</w:t>
      </w:r>
      <w:proofErr w:type="spellStart"/>
      <w:r w:rsidRPr="1FD61589">
        <w:rPr>
          <w:rFonts w:ascii="Calibri Light" w:eastAsia="Calibri Light" w:hAnsi="Calibri Light" w:cs="Calibri Light"/>
          <w:i/>
          <w:iCs/>
          <w:color w:val="000000" w:themeColor="text1"/>
          <w:sz w:val="22"/>
          <w:szCs w:val="22"/>
        </w:rPr>
        <w:t>app</w:t>
      </w:r>
      <w:proofErr w:type="spellEnd"/>
      <w:r w:rsidRPr="1FD61589">
        <w:rPr>
          <w:rFonts w:ascii="Calibri Light" w:eastAsia="Calibri Light" w:hAnsi="Calibri Light" w:cs="Calibri Light"/>
          <w:i/>
          <w:iCs/>
          <w:color w:val="000000" w:themeColor="text1"/>
          <w:sz w:val="22"/>
          <w:szCs w:val="22"/>
        </w:rPr>
        <w:t xml:space="preserve"> Reader+</w:t>
      </w:r>
      <w:r w:rsidRPr="1FD61589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>)</w:t>
      </w:r>
      <w:r w:rsidRPr="1FD61589">
        <w:rPr>
          <w:rFonts w:ascii="Calibri Light" w:eastAsia="Calibri Light" w:hAnsi="Calibri Light" w:cs="Calibri Light"/>
          <w:i/>
          <w:iCs/>
          <w:color w:val="000000" w:themeColor="text1"/>
          <w:sz w:val="22"/>
          <w:szCs w:val="22"/>
        </w:rPr>
        <w:t xml:space="preserve"> che riproduce in modo fedele l’esperienza di lettura su carta, con tutte le risorse digitali integrative, e nel formato </w:t>
      </w:r>
      <w:r w:rsidRPr="1FD61589">
        <w:rPr>
          <w:rFonts w:ascii="Calibri Light" w:eastAsia="Calibri Light" w:hAnsi="Calibri Light" w:cs="Calibri Light"/>
          <w:b/>
          <w:bCs/>
          <w:i/>
          <w:iCs/>
          <w:color w:val="000000" w:themeColor="text1"/>
          <w:sz w:val="22"/>
          <w:szCs w:val="22"/>
        </w:rPr>
        <w:t>Libro digitale liquido</w:t>
      </w:r>
      <w:r w:rsidRPr="1FD61589">
        <w:rPr>
          <w:rFonts w:ascii="Calibri Light" w:eastAsia="Calibri Light" w:hAnsi="Calibri Light" w:cs="Calibri Light"/>
          <w:i/>
          <w:iCs/>
          <w:color w:val="000000" w:themeColor="text1"/>
          <w:sz w:val="22"/>
          <w:szCs w:val="22"/>
        </w:rPr>
        <w:t xml:space="preserve">, uno strumento utile per l’inclusione grazie al sistema di lettura automatica del testo e a un pannello per l’accessibilità (caratteri ad alta leggibilità, dimensione dei caratteri, testo tutto maiuscolo, possibilità di modificare il contrasto).  </w:t>
      </w:r>
    </w:p>
    <w:p w14:paraId="4EBAE4D7" w14:textId="11B44A6F" w:rsidR="08630F4C" w:rsidRPr="003C40CB" w:rsidRDefault="08630F4C" w:rsidP="1FD61589">
      <w:pPr>
        <w:jc w:val="both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1FD61589">
        <w:rPr>
          <w:rFonts w:ascii="Calibri Light" w:eastAsia="Calibri Light" w:hAnsi="Calibri Light" w:cs="Calibri Light"/>
          <w:i/>
          <w:iCs/>
          <w:color w:val="000000" w:themeColor="text1"/>
          <w:sz w:val="22"/>
          <w:szCs w:val="22"/>
        </w:rPr>
        <w:t xml:space="preserve">L’offerta digitale si completa con la </w:t>
      </w:r>
      <w:r w:rsidRPr="1FD61589">
        <w:rPr>
          <w:rFonts w:ascii="Calibri Light" w:eastAsia="Calibri Light" w:hAnsi="Calibri Light" w:cs="Calibri Light"/>
          <w:b/>
          <w:bCs/>
          <w:i/>
          <w:iCs/>
          <w:color w:val="000000" w:themeColor="text1"/>
          <w:sz w:val="22"/>
          <w:szCs w:val="22"/>
        </w:rPr>
        <w:t xml:space="preserve">piattaforma </w:t>
      </w:r>
      <w:proofErr w:type="spellStart"/>
      <w:r w:rsidRPr="1FD61589">
        <w:rPr>
          <w:rFonts w:ascii="Calibri Light" w:eastAsia="Calibri Light" w:hAnsi="Calibri Light" w:cs="Calibri Light"/>
          <w:b/>
          <w:bCs/>
          <w:i/>
          <w:iCs/>
          <w:color w:val="000000" w:themeColor="text1"/>
          <w:sz w:val="22"/>
          <w:szCs w:val="22"/>
        </w:rPr>
        <w:t>KmZero</w:t>
      </w:r>
      <w:proofErr w:type="spellEnd"/>
      <w:r w:rsidRPr="1FD61589">
        <w:rPr>
          <w:rFonts w:ascii="Calibri Light" w:eastAsia="Calibri Light" w:hAnsi="Calibri Light" w:cs="Calibri Light"/>
          <w:i/>
          <w:iCs/>
          <w:color w:val="000000" w:themeColor="text1"/>
          <w:sz w:val="22"/>
          <w:szCs w:val="22"/>
        </w:rPr>
        <w:t xml:space="preserve">, un ambiente online con tanti materiali integrativi digitali per studiare, esercitarsi e approfondire, e, per l’insegnante, per creare lezioni e verificare i progressi della classe.  </w:t>
      </w:r>
    </w:p>
    <w:p w14:paraId="052BEF71" w14:textId="0B1C4187" w:rsidR="08630F4C" w:rsidRPr="003C40CB" w:rsidRDefault="08630F4C" w:rsidP="1FD61589">
      <w:pPr>
        <w:jc w:val="both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1FD61589">
        <w:rPr>
          <w:rFonts w:ascii="Calibri Light" w:eastAsia="Calibri Light" w:hAnsi="Calibri Light" w:cs="Calibri Light"/>
          <w:i/>
          <w:iCs/>
          <w:color w:val="000000" w:themeColor="text1"/>
          <w:sz w:val="22"/>
          <w:szCs w:val="22"/>
        </w:rPr>
        <w:t xml:space="preserve">Infine, l’applicazione </w:t>
      </w:r>
      <w:proofErr w:type="spellStart"/>
      <w:r w:rsidRPr="1FD61589">
        <w:rPr>
          <w:rFonts w:ascii="Calibri Light" w:eastAsia="Calibri Light" w:hAnsi="Calibri Light" w:cs="Calibri Light"/>
          <w:b/>
          <w:bCs/>
          <w:i/>
          <w:iCs/>
          <w:color w:val="000000" w:themeColor="text1"/>
          <w:sz w:val="22"/>
          <w:szCs w:val="22"/>
        </w:rPr>
        <w:t>MyApp</w:t>
      </w:r>
      <w:proofErr w:type="spellEnd"/>
      <w:r w:rsidRPr="1FD61589">
        <w:rPr>
          <w:rFonts w:ascii="Calibri Light" w:eastAsia="Calibri Light" w:hAnsi="Calibri Light" w:cs="Calibri Light"/>
          <w:i/>
          <w:iCs/>
          <w:color w:val="000000" w:themeColor="text1"/>
          <w:sz w:val="22"/>
          <w:szCs w:val="22"/>
        </w:rPr>
        <w:t xml:space="preserve"> permette di accedere, ovunque e in qualsiasi momento, ai contenuti digitali integrativi inquadrando i QR Code presenti nelle pagine dei volumi.</w:t>
      </w:r>
    </w:p>
    <w:p w14:paraId="7C2E4201" w14:textId="7C45A3D4" w:rsidR="1FD61589" w:rsidRDefault="1FD61589" w:rsidP="1FD61589">
      <w:pPr>
        <w:jc w:val="both"/>
        <w:rPr>
          <w:rFonts w:asciiTheme="majorHAnsi" w:hAnsiTheme="majorHAnsi" w:cstheme="majorBidi"/>
          <w:i/>
          <w:iCs/>
          <w:color w:val="000000" w:themeColor="text1"/>
          <w:sz w:val="22"/>
          <w:szCs w:val="22"/>
        </w:rPr>
      </w:pPr>
    </w:p>
    <w:p w14:paraId="40977C5B" w14:textId="7B0088AF" w:rsidR="009540E3" w:rsidRPr="00080962" w:rsidRDefault="6A7506B9" w:rsidP="1FD61589">
      <w:pPr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</w:pPr>
      <w:r w:rsidRPr="1FD61589">
        <w:rPr>
          <w:rFonts w:asciiTheme="majorHAnsi" w:hAnsiTheme="majorHAnsi" w:cstheme="majorBidi"/>
          <w:b/>
          <w:bCs/>
          <w:i/>
          <w:iCs/>
          <w:color w:val="333333"/>
          <w:sz w:val="22"/>
          <w:szCs w:val="22"/>
          <w:shd w:val="clear" w:color="auto" w:fill="FFFFFF"/>
        </w:rPr>
        <w:t xml:space="preserve">Eredità e futuro </w:t>
      </w:r>
      <w:r w:rsidRPr="1FD61589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è u</w:t>
      </w:r>
      <w:r w:rsidR="00080962" w:rsidRPr="1FD61589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 xml:space="preserve">n manuale che permette di capire la storia andando al cuore degli eventi e dei concetti, </w:t>
      </w:r>
      <w:r w:rsidR="2C2B6BF3" w:rsidRPr="1FD61589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 xml:space="preserve">che </w:t>
      </w:r>
      <w:r w:rsidR="00080962" w:rsidRPr="1FD61589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 xml:space="preserve">favorisce lo sviluppo del pensiero critico e dello spirito civico, </w:t>
      </w:r>
      <w:r w:rsidR="0A9B41DB" w:rsidRPr="1FD61589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 xml:space="preserve">e </w:t>
      </w:r>
      <w:r w:rsidR="00080962" w:rsidRPr="1FD61589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affronta temi rilevanti del passato e del presente per costruire un futuro consapevole.</w:t>
      </w:r>
    </w:p>
    <w:p w14:paraId="2D6FE6DC" w14:textId="77777777" w:rsidR="00080962" w:rsidRPr="009540E3" w:rsidRDefault="00080962" w:rsidP="00FD4EE3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78AF9537" w14:textId="21C3B816" w:rsidR="003615DB" w:rsidRPr="00F57C08" w:rsidRDefault="00757611" w:rsidP="00F57C08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F57C08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057598F4" w14:textId="77777777" w:rsidR="00F57C08" w:rsidRPr="00F57C08" w:rsidRDefault="00F57C08" w:rsidP="00F57C08">
      <w:pPr>
        <w:numPr>
          <w:ilvl w:val="0"/>
          <w:numId w:val="6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F57C08">
        <w:rPr>
          <w:rFonts w:asciiTheme="majorHAnsi" w:hAnsiTheme="majorHAnsi" w:cstheme="majorHAnsi"/>
          <w:b/>
          <w:bCs/>
          <w:color w:val="333333"/>
          <w:sz w:val="22"/>
          <w:szCs w:val="22"/>
        </w:rPr>
        <w:t>Racconto storico esaustivo</w:t>
      </w:r>
      <w:r w:rsidRPr="00F57C08">
        <w:rPr>
          <w:rFonts w:asciiTheme="majorHAnsi" w:hAnsiTheme="majorHAnsi" w:cstheme="majorHAnsi"/>
          <w:color w:val="333333"/>
          <w:sz w:val="22"/>
          <w:szCs w:val="22"/>
        </w:rPr>
        <w:t> e attento ai nessi causa-effetto, </w:t>
      </w:r>
      <w:r w:rsidRPr="00F57C08">
        <w:rPr>
          <w:rFonts w:asciiTheme="majorHAnsi" w:hAnsiTheme="majorHAnsi" w:cstheme="majorHAnsi"/>
          <w:b/>
          <w:bCs/>
          <w:color w:val="333333"/>
          <w:sz w:val="22"/>
          <w:szCs w:val="22"/>
        </w:rPr>
        <w:t>aggiornato nei contenuti</w:t>
      </w:r>
      <w:r w:rsidRPr="00F57C08">
        <w:rPr>
          <w:rFonts w:asciiTheme="majorHAnsi" w:hAnsiTheme="majorHAnsi" w:cstheme="majorHAnsi"/>
          <w:color w:val="333333"/>
          <w:sz w:val="22"/>
          <w:szCs w:val="22"/>
        </w:rPr>
        <w:t> e nelle</w:t>
      </w:r>
      <w:r w:rsidRPr="00F57C08">
        <w:rPr>
          <w:rFonts w:asciiTheme="majorHAnsi" w:hAnsiTheme="majorHAnsi" w:cstheme="majorHAnsi"/>
          <w:b/>
          <w:bCs/>
          <w:color w:val="333333"/>
          <w:sz w:val="22"/>
          <w:szCs w:val="22"/>
        </w:rPr>
        <w:t> interpretazioni </w:t>
      </w:r>
      <w:r w:rsidRPr="00F57C08">
        <w:rPr>
          <w:rFonts w:asciiTheme="majorHAnsi" w:hAnsiTheme="majorHAnsi" w:cstheme="majorHAnsi"/>
          <w:color w:val="333333"/>
          <w:sz w:val="22"/>
          <w:szCs w:val="22"/>
        </w:rPr>
        <w:t>(ad es. </w:t>
      </w:r>
      <w:r w:rsidRPr="00F57C08">
        <w:rPr>
          <w:rFonts w:asciiTheme="majorHAnsi" w:hAnsiTheme="majorHAnsi" w:cstheme="majorHAnsi"/>
          <w:i/>
          <w:iCs/>
          <w:color w:val="333333"/>
          <w:sz w:val="22"/>
          <w:szCs w:val="22"/>
        </w:rPr>
        <w:t>Nuove tendenze della ricerca storica</w:t>
      </w:r>
      <w:r w:rsidRPr="00F57C08">
        <w:rPr>
          <w:rFonts w:asciiTheme="majorHAnsi" w:hAnsiTheme="majorHAnsi" w:cstheme="majorHAnsi"/>
          <w:color w:val="333333"/>
          <w:sz w:val="22"/>
          <w:szCs w:val="22"/>
        </w:rPr>
        <w:t>, quali la Storia delle donne, la Storia dell’ambiente, la </w:t>
      </w:r>
      <w:r w:rsidRPr="00F57C08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Digital Public </w:t>
      </w:r>
      <w:proofErr w:type="spellStart"/>
      <w:r w:rsidRPr="00F57C08">
        <w:rPr>
          <w:rFonts w:asciiTheme="majorHAnsi" w:hAnsiTheme="majorHAnsi" w:cstheme="majorHAnsi"/>
          <w:i/>
          <w:iCs/>
          <w:color w:val="333333"/>
          <w:sz w:val="22"/>
          <w:szCs w:val="22"/>
        </w:rPr>
        <w:t>History</w:t>
      </w:r>
      <w:proofErr w:type="spellEnd"/>
      <w:r w:rsidRPr="00F57C08">
        <w:rPr>
          <w:rFonts w:asciiTheme="majorHAnsi" w:hAnsiTheme="majorHAnsi" w:cstheme="majorHAnsi"/>
          <w:color w:val="333333"/>
          <w:sz w:val="22"/>
          <w:szCs w:val="22"/>
        </w:rPr>
        <w:t>).</w:t>
      </w:r>
    </w:p>
    <w:p w14:paraId="0B797048" w14:textId="77777777" w:rsidR="00F57C08" w:rsidRPr="00F57C08" w:rsidRDefault="00F57C08" w:rsidP="00F57C08">
      <w:pPr>
        <w:numPr>
          <w:ilvl w:val="0"/>
          <w:numId w:val="6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F57C08">
        <w:rPr>
          <w:rFonts w:asciiTheme="majorHAnsi" w:hAnsiTheme="majorHAnsi" w:cstheme="majorHAnsi"/>
          <w:b/>
          <w:bCs/>
          <w:color w:val="333333"/>
          <w:sz w:val="22"/>
          <w:szCs w:val="22"/>
        </w:rPr>
        <w:lastRenderedPageBreak/>
        <w:t>Valorizzazione del dialogo passato-presente e dell’Educazione civica</w:t>
      </w:r>
      <w:r w:rsidRPr="00F57C08">
        <w:rPr>
          <w:rFonts w:asciiTheme="majorHAnsi" w:hAnsiTheme="majorHAnsi" w:cstheme="majorHAnsi"/>
          <w:color w:val="333333"/>
          <w:sz w:val="22"/>
          <w:szCs w:val="22"/>
        </w:rPr>
        <w:t>, in particolare attraverso:</w:t>
      </w:r>
      <w:r w:rsidRPr="00F57C08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F57C08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- La storia che vive</w:t>
      </w:r>
      <w:r w:rsidRPr="00F57C08">
        <w:rPr>
          <w:rFonts w:asciiTheme="majorHAnsi" w:hAnsiTheme="majorHAnsi" w:cstheme="majorHAnsi"/>
          <w:color w:val="333333"/>
          <w:sz w:val="22"/>
          <w:szCs w:val="22"/>
        </w:rPr>
        <w:t>: l’eredità che gli eventi storici lasciano all’epoca contemporanea, soprattutto in tema di diritti e di obiettivi dell’Agenda 2030 ONU per lo Sviluppo sostenibile;</w:t>
      </w:r>
      <w:r w:rsidRPr="00F57C08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F57C08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- I giorni della storia</w:t>
      </w:r>
      <w:r w:rsidRPr="00F57C08">
        <w:rPr>
          <w:rFonts w:asciiTheme="majorHAnsi" w:hAnsiTheme="majorHAnsi" w:cstheme="majorHAnsi"/>
          <w:color w:val="333333"/>
          <w:sz w:val="22"/>
          <w:szCs w:val="22"/>
        </w:rPr>
        <w:t>: ricorrenze nazionali e internazionali legate a fatti storici significativi dal punto di vista civico e civile, ad es. Giorno della Memoria e Giornata internazionale della donna;</w:t>
      </w:r>
    </w:p>
    <w:p w14:paraId="4CD53101" w14:textId="77777777" w:rsidR="00F57C08" w:rsidRPr="00F57C08" w:rsidRDefault="00F57C08" w:rsidP="00F57C08">
      <w:pPr>
        <w:numPr>
          <w:ilvl w:val="0"/>
          <w:numId w:val="6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F57C08">
        <w:rPr>
          <w:rFonts w:asciiTheme="majorHAnsi" w:hAnsiTheme="majorHAnsi" w:cstheme="majorHAnsi"/>
          <w:b/>
          <w:bCs/>
          <w:color w:val="333333"/>
          <w:sz w:val="22"/>
          <w:szCs w:val="22"/>
        </w:rPr>
        <w:t>La questione femminile nella storia</w:t>
      </w:r>
      <w:r w:rsidRPr="00F57C08">
        <w:rPr>
          <w:rFonts w:asciiTheme="majorHAnsi" w:hAnsiTheme="majorHAnsi" w:cstheme="majorHAnsi"/>
          <w:color w:val="333333"/>
          <w:sz w:val="22"/>
          <w:szCs w:val="22"/>
        </w:rPr>
        <w:t>: inserti, paragrafi, documenti per rendere conto della presenza delle </w:t>
      </w:r>
      <w:r w:rsidRPr="00F57C08">
        <w:rPr>
          <w:rFonts w:asciiTheme="majorHAnsi" w:hAnsiTheme="majorHAnsi" w:cstheme="majorHAnsi"/>
          <w:i/>
          <w:iCs/>
          <w:color w:val="333333"/>
          <w:sz w:val="22"/>
          <w:szCs w:val="22"/>
        </w:rPr>
        <w:t>Donne nella storia</w:t>
      </w:r>
      <w:r w:rsidRPr="00F57C08">
        <w:rPr>
          <w:rFonts w:asciiTheme="majorHAnsi" w:hAnsiTheme="majorHAnsi" w:cstheme="majorHAnsi"/>
          <w:color w:val="333333"/>
          <w:sz w:val="22"/>
          <w:szCs w:val="22"/>
        </w:rPr>
        <w:t>, di come esse abbiano conquistato o subìto un ruolo, o siano state considerate all’interno di visioni generali.</w:t>
      </w:r>
    </w:p>
    <w:p w14:paraId="29C5CBB5" w14:textId="77777777" w:rsidR="00F57C08" w:rsidRPr="00F57C08" w:rsidRDefault="00F57C08" w:rsidP="00F57C08">
      <w:pPr>
        <w:numPr>
          <w:ilvl w:val="0"/>
          <w:numId w:val="6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F57C08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Falsi, leggende, miti</w:t>
      </w:r>
      <w:r w:rsidRPr="00F57C08">
        <w:rPr>
          <w:rFonts w:asciiTheme="majorHAnsi" w:hAnsiTheme="majorHAnsi" w:cstheme="majorHAnsi"/>
          <w:color w:val="333333"/>
          <w:sz w:val="22"/>
          <w:szCs w:val="22"/>
        </w:rPr>
        <w:t>: schede che ricostruiscono l’origine di luoghi comuni, leggende, veri e propri “falsi” storici, per abituare all’esercizio del </w:t>
      </w:r>
      <w:r w:rsidRPr="00F57C08">
        <w:rPr>
          <w:rFonts w:asciiTheme="majorHAnsi" w:hAnsiTheme="majorHAnsi" w:cstheme="majorHAnsi"/>
          <w:b/>
          <w:bCs/>
          <w:color w:val="333333"/>
          <w:sz w:val="22"/>
          <w:szCs w:val="22"/>
        </w:rPr>
        <w:t>pensiero critico e autonomo</w:t>
      </w:r>
      <w:r w:rsidRPr="00F57C08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24249827" w14:textId="77777777" w:rsidR="00F57C08" w:rsidRPr="00F57C08" w:rsidRDefault="00F57C08" w:rsidP="00F57C08">
      <w:pPr>
        <w:numPr>
          <w:ilvl w:val="0"/>
          <w:numId w:val="6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F57C08">
        <w:rPr>
          <w:rFonts w:asciiTheme="majorHAnsi" w:hAnsiTheme="majorHAnsi" w:cstheme="majorHAnsi"/>
          <w:b/>
          <w:bCs/>
          <w:color w:val="333333"/>
          <w:sz w:val="22"/>
          <w:szCs w:val="22"/>
        </w:rPr>
        <w:t>Intrecci pluridisciplinari</w:t>
      </w:r>
      <w:r w:rsidRPr="00F57C08">
        <w:rPr>
          <w:rFonts w:asciiTheme="majorHAnsi" w:hAnsiTheme="majorHAnsi" w:cstheme="majorHAnsi"/>
          <w:color w:val="333333"/>
          <w:sz w:val="22"/>
          <w:szCs w:val="22"/>
        </w:rPr>
        <w:t>: dossier </w:t>
      </w:r>
      <w:r w:rsidRPr="00F57C08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Storia e tecnica</w:t>
      </w:r>
      <w:r w:rsidRPr="00F57C08">
        <w:rPr>
          <w:rFonts w:asciiTheme="majorHAnsi" w:hAnsiTheme="majorHAnsi" w:cstheme="majorHAnsi"/>
          <w:b/>
          <w:bCs/>
          <w:color w:val="333333"/>
          <w:sz w:val="22"/>
          <w:szCs w:val="22"/>
        </w:rPr>
        <w:t>, </w:t>
      </w:r>
      <w:r w:rsidRPr="00F57C08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Storia e scienza</w:t>
      </w:r>
      <w:r w:rsidRPr="00F57C08">
        <w:rPr>
          <w:rFonts w:asciiTheme="majorHAnsi" w:hAnsiTheme="majorHAnsi" w:cstheme="majorHAnsi"/>
          <w:b/>
          <w:bCs/>
          <w:color w:val="333333"/>
          <w:sz w:val="22"/>
          <w:szCs w:val="22"/>
        </w:rPr>
        <w:t> (STEM)</w:t>
      </w:r>
      <w:r w:rsidRPr="00F57C08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F57C08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Storia e arte/architettura</w:t>
      </w:r>
      <w:r w:rsidRPr="00F57C08">
        <w:rPr>
          <w:rFonts w:asciiTheme="majorHAnsi" w:hAnsiTheme="majorHAnsi" w:cstheme="majorHAnsi"/>
          <w:color w:val="333333"/>
          <w:sz w:val="22"/>
          <w:szCs w:val="22"/>
        </w:rPr>
        <w:t>; spunti per </w:t>
      </w:r>
      <w:r w:rsidRPr="00F57C08">
        <w:rPr>
          <w:rFonts w:asciiTheme="majorHAnsi" w:hAnsiTheme="majorHAnsi" w:cstheme="majorHAnsi"/>
          <w:b/>
          <w:bCs/>
          <w:color w:val="333333"/>
          <w:sz w:val="22"/>
          <w:szCs w:val="22"/>
        </w:rPr>
        <w:t>snodi pluridisciplinari</w:t>
      </w:r>
      <w:r w:rsidRPr="00F57C08">
        <w:rPr>
          <w:rFonts w:asciiTheme="majorHAnsi" w:hAnsiTheme="majorHAnsi" w:cstheme="majorHAnsi"/>
          <w:color w:val="333333"/>
          <w:sz w:val="22"/>
          <w:szCs w:val="22"/>
        </w:rPr>
        <w:t> anche in funzione del </w:t>
      </w:r>
      <w:r w:rsidRPr="00F57C08">
        <w:rPr>
          <w:rFonts w:asciiTheme="majorHAnsi" w:hAnsiTheme="majorHAnsi" w:cstheme="majorHAnsi"/>
          <w:b/>
          <w:bCs/>
          <w:color w:val="333333"/>
          <w:sz w:val="22"/>
          <w:szCs w:val="22"/>
        </w:rPr>
        <w:t>colloquio d’esame</w:t>
      </w:r>
      <w:r w:rsidRPr="00F57C08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60241DDA" w14:textId="087FB2F1" w:rsidR="00757611" w:rsidRPr="00A00149" w:rsidRDefault="00001FB7" w:rsidP="003C40CB">
      <w:pPr>
        <w:shd w:val="clear" w:color="auto" w:fill="FFFFFF"/>
        <w:spacing w:after="300"/>
        <w:rPr>
          <w:rFonts w:asciiTheme="majorHAnsi" w:hAnsiTheme="majorHAnsi" w:cstheme="majorHAnsi"/>
          <w:sz w:val="22"/>
          <w:szCs w:val="22"/>
        </w:rPr>
      </w:pPr>
      <w:r w:rsidRPr="00001FB7">
        <w:rPr>
          <w:rFonts w:asciiTheme="majorHAnsi" w:hAnsiTheme="majorHAnsi" w:cstheme="majorHAnsi"/>
          <w:sz w:val="22"/>
          <w:szCs w:val="22"/>
        </w:rPr>
        <w:t>Il progetto prevede anche un’edizione con abbinate al volume 1 le </w:t>
      </w:r>
      <w:r w:rsidRPr="00001FB7">
        <w:rPr>
          <w:rFonts w:asciiTheme="majorHAnsi" w:hAnsiTheme="majorHAnsi" w:cstheme="majorHAnsi"/>
          <w:b/>
          <w:bCs/>
          <w:i/>
          <w:iCs/>
          <w:sz w:val="22"/>
          <w:szCs w:val="22"/>
        </w:rPr>
        <w:t>Lezioni di Educazione civica</w:t>
      </w:r>
      <w:r w:rsidRPr="00001FB7">
        <w:rPr>
          <w:rFonts w:asciiTheme="majorHAnsi" w:hAnsiTheme="majorHAnsi" w:cstheme="majorHAnsi"/>
          <w:sz w:val="22"/>
          <w:szCs w:val="22"/>
        </w:rPr>
        <w:t>, uno strumento per affrontare i principali temi previsti dalle Linee guida per l’insegnamento dell’Educazione civica.</w:t>
      </w:r>
      <w:r w:rsidR="003C40CB">
        <w:rPr>
          <w:rFonts w:asciiTheme="majorHAnsi" w:hAnsiTheme="majorHAnsi" w:cstheme="majorHAnsi"/>
          <w:sz w:val="22"/>
          <w:szCs w:val="22"/>
        </w:rPr>
        <w:t xml:space="preserve">                  </w:t>
      </w:r>
      <w:r w:rsidRPr="00001FB7">
        <w:rPr>
          <w:rFonts w:asciiTheme="majorHAnsi" w:hAnsiTheme="majorHAnsi" w:cstheme="majorHAnsi"/>
          <w:sz w:val="22"/>
          <w:szCs w:val="22"/>
        </w:rPr>
        <w:t>Completano l’offerta:</w:t>
      </w:r>
      <w:r w:rsidRPr="00001FB7">
        <w:rPr>
          <w:rFonts w:asciiTheme="majorHAnsi" w:hAnsiTheme="majorHAnsi" w:cstheme="majorHAnsi"/>
          <w:sz w:val="22"/>
          <w:szCs w:val="22"/>
        </w:rPr>
        <w:br/>
        <w:t>- </w:t>
      </w:r>
      <w:proofErr w:type="spellStart"/>
      <w:r w:rsidR="00AD648B"/>
      <w:r w:rsidR="00AD648B">
        <w:instrText xml:space="preserve"/>
      </w:r>
      <w:r w:rsidR="00AD648B"/>
      <w:r w:rsidRPr="00001FB7">
        <w:rPr>
          <w:rFonts w:asciiTheme="majorHAnsi" w:hAnsiTheme="majorHAnsi" w:cstheme="majorHAnsi"/>
          <w:b/>
          <w:bCs/>
          <w:i/>
          <w:iCs/>
          <w:sz w:val="22"/>
          <w:szCs w:val="22"/>
        </w:rPr>
        <w:t>History</w:t>
      </w:r>
      <w:proofErr w:type="spellEnd"/>
      <w:r w:rsidRPr="00001FB7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in English</w:t>
      </w:r>
      <w:r w:rsidR="00AD648B">
        <w:rPr>
          <w:rFonts w:asciiTheme="majorHAnsi" w:hAnsiTheme="majorHAnsi" w:cstheme="majorHAnsi"/>
          <w:b/>
          <w:bCs/>
          <w:i/>
          <w:iCs/>
          <w:sz w:val="22"/>
          <w:szCs w:val="22"/>
        </w:rPr>
      </w:r>
      <w:r w:rsidRPr="00001FB7">
        <w:rPr>
          <w:rFonts w:asciiTheme="majorHAnsi" w:hAnsiTheme="majorHAnsi" w:cstheme="majorHAnsi"/>
          <w:sz w:val="22"/>
          <w:szCs w:val="22"/>
        </w:rPr>
        <w:t>: tre volumetti per la metodologia CLIL in inglese;</w:t>
      </w:r>
      <w:r w:rsidRPr="00001FB7">
        <w:rPr>
          <w:rFonts w:asciiTheme="majorHAnsi" w:hAnsiTheme="majorHAnsi" w:cstheme="majorHAnsi"/>
          <w:sz w:val="22"/>
          <w:szCs w:val="22"/>
        </w:rPr>
        <w:br/>
        <w:t>- </w:t>
      </w:r>
      <w:hyperlink r:id="rId8" w:history="1">
        <w:r w:rsidRPr="00001FB7">
          <w:rPr>
            <w:rFonts w:asciiTheme="majorHAnsi" w:hAnsiTheme="majorHAnsi" w:cstheme="majorHAnsi"/>
            <w:b/>
            <w:bCs/>
            <w:i/>
            <w:iCs/>
            <w:sz w:val="22"/>
            <w:szCs w:val="22"/>
          </w:rPr>
          <w:t xml:space="preserve">La storia. I </w:t>
        </w:r>
        <w:proofErr w:type="spellStart"/>
        <w:r w:rsidRPr="00001FB7">
          <w:rPr>
            <w:rFonts w:asciiTheme="majorHAnsi" w:hAnsiTheme="majorHAnsi" w:cstheme="majorHAnsi"/>
            <w:b/>
            <w:bCs/>
            <w:i/>
            <w:iCs/>
            <w:sz w:val="22"/>
            <w:szCs w:val="22"/>
          </w:rPr>
          <w:t>saperi</w:t>
        </w:r>
        <w:proofErr w:type="spellEnd"/>
        <w:r w:rsidRPr="00001FB7">
          <w:rPr>
            <w:rFonts w:asciiTheme="majorHAnsi" w:hAnsiTheme="majorHAnsi" w:cstheme="majorHAnsi"/>
            <w:b/>
            <w:bCs/>
            <w:i/>
            <w:iCs/>
            <w:sz w:val="22"/>
            <w:szCs w:val="22"/>
          </w:rPr>
          <w:t xml:space="preserve"> essenziali</w:t>
        </w:r>
      </w:hyperlink>
      <w:r w:rsidRPr="00001FB7">
        <w:rPr>
          <w:rFonts w:asciiTheme="majorHAnsi" w:hAnsiTheme="majorHAnsi" w:cstheme="majorHAnsi"/>
          <w:sz w:val="22"/>
          <w:szCs w:val="22"/>
        </w:rPr>
        <w:t>: tre volumetti con lezioni semplificate per la didattica inclusiva.</w:t>
      </w:r>
      <w:r w:rsidR="003C40CB">
        <w:rPr>
          <w:rFonts w:asciiTheme="majorHAnsi" w:hAnsiTheme="majorHAnsi" w:cstheme="majorHAnsi"/>
          <w:sz w:val="22"/>
          <w:szCs w:val="22"/>
        </w:rPr>
        <w:t xml:space="preserve">                                       </w:t>
      </w:r>
      <w:r w:rsidR="00757611" w:rsidRPr="00A00149">
        <w:rPr>
          <w:rFonts w:asciiTheme="majorHAnsi" w:hAnsiTheme="majorHAnsi" w:cstheme="majorHAnsi"/>
          <w:b/>
          <w:bCs/>
          <w:sz w:val="22"/>
          <w:szCs w:val="22"/>
        </w:rPr>
        <w:t xml:space="preserve">Per la </w:t>
      </w:r>
      <w:r w:rsidR="00184CDA" w:rsidRPr="00A00149">
        <w:rPr>
          <w:rFonts w:asciiTheme="majorHAnsi" w:hAnsiTheme="majorHAnsi" w:cstheme="majorHAnsi"/>
          <w:b/>
          <w:bCs/>
          <w:sz w:val="22"/>
          <w:szCs w:val="22"/>
        </w:rPr>
        <w:t>d</w:t>
      </w:r>
      <w:r w:rsidR="00757611" w:rsidRPr="00A00149">
        <w:rPr>
          <w:rFonts w:asciiTheme="majorHAnsi" w:hAnsiTheme="majorHAnsi" w:cstheme="majorHAnsi"/>
          <w:b/>
          <w:bCs/>
          <w:sz w:val="22"/>
          <w:szCs w:val="22"/>
        </w:rPr>
        <w:t xml:space="preserve">idattica </w:t>
      </w:r>
      <w:r w:rsidR="00184CDA" w:rsidRPr="00A00149">
        <w:rPr>
          <w:rFonts w:asciiTheme="majorHAnsi" w:hAnsiTheme="majorHAnsi" w:cstheme="majorHAnsi"/>
          <w:b/>
          <w:bCs/>
          <w:sz w:val="22"/>
          <w:szCs w:val="22"/>
        </w:rPr>
        <w:t xml:space="preserve">con il digitale </w:t>
      </w:r>
    </w:p>
    <w:p w14:paraId="7ADA6241" w14:textId="4D1A4581" w:rsidR="001B66B6" w:rsidRPr="00A00149" w:rsidRDefault="001B66B6" w:rsidP="00A00149">
      <w:pPr>
        <w:numPr>
          <w:ilvl w:val="0"/>
          <w:numId w:val="7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A00149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</w:t>
      </w:r>
      <w:r w:rsidRPr="00A00149">
        <w:rPr>
          <w:rFonts w:asciiTheme="majorHAnsi" w:hAnsiTheme="majorHAnsi" w:cstheme="majorHAnsi"/>
          <w:color w:val="333333"/>
          <w:sz w:val="22"/>
          <w:szCs w:val="22"/>
        </w:rPr>
        <w:t xml:space="preserve"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</w:t>
      </w:r>
      <w:proofErr w:type="spellStart"/>
      <w:r w:rsidRPr="00A00149">
        <w:rPr>
          <w:rFonts w:asciiTheme="majorHAnsi" w:hAnsiTheme="majorHAnsi" w:cstheme="majorHAnsi"/>
          <w:color w:val="333333"/>
          <w:sz w:val="22"/>
          <w:szCs w:val="22"/>
        </w:rPr>
        <w:t>app</w:t>
      </w:r>
      <w:proofErr w:type="spellEnd"/>
      <w:r w:rsidRPr="00A00149">
        <w:rPr>
          <w:rFonts w:asciiTheme="majorHAnsi" w:hAnsiTheme="majorHAnsi" w:cstheme="majorHAnsi"/>
          <w:color w:val="333333"/>
          <w:sz w:val="22"/>
          <w:szCs w:val="22"/>
        </w:rPr>
        <w:t xml:space="preserve"> desktop Reader+. Inoltre, permette di accedere ai materiali digitali integrativi, tra cui:</w:t>
      </w:r>
      <w:r w:rsidRPr="00A00149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realtà virtuali tridimensionali e </w:t>
      </w:r>
      <w:proofErr w:type="spellStart"/>
      <w:r w:rsidRPr="00A00149">
        <w:rPr>
          <w:rFonts w:asciiTheme="majorHAnsi" w:hAnsiTheme="majorHAnsi" w:cstheme="majorHAnsi"/>
          <w:color w:val="333333"/>
          <w:sz w:val="22"/>
          <w:szCs w:val="22"/>
        </w:rPr>
        <w:t>immersive</w:t>
      </w:r>
      <w:proofErr w:type="spellEnd"/>
      <w:r w:rsidRPr="00A00149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A00149">
        <w:rPr>
          <w:rFonts w:asciiTheme="majorHAnsi" w:hAnsiTheme="majorHAnsi" w:cstheme="majorHAnsi"/>
          <w:color w:val="333333"/>
          <w:sz w:val="22"/>
          <w:szCs w:val="22"/>
        </w:rPr>
        <w:br/>
        <w:t>- linee del tempo e carte interattive;</w:t>
      </w:r>
      <w:r w:rsidRPr="00A00149">
        <w:rPr>
          <w:rFonts w:asciiTheme="majorHAnsi" w:hAnsiTheme="majorHAnsi" w:cstheme="majorHAnsi"/>
          <w:color w:val="333333"/>
          <w:sz w:val="22"/>
          <w:szCs w:val="22"/>
        </w:rPr>
        <w:br/>
        <w:t>- PowerPoint anche multimediali per il ripasso;</w:t>
      </w:r>
      <w:r w:rsidRPr="00A00149">
        <w:rPr>
          <w:rFonts w:asciiTheme="majorHAnsi" w:hAnsiTheme="majorHAnsi" w:cstheme="majorHAnsi"/>
          <w:color w:val="333333"/>
          <w:sz w:val="22"/>
          <w:szCs w:val="22"/>
        </w:rPr>
        <w:br/>
        <w:t>- immagini d’arte interattive;</w:t>
      </w:r>
      <w:r w:rsidRPr="00A00149">
        <w:rPr>
          <w:rFonts w:asciiTheme="majorHAnsi" w:hAnsiTheme="majorHAnsi" w:cstheme="majorHAnsi"/>
          <w:color w:val="333333"/>
          <w:sz w:val="22"/>
          <w:szCs w:val="22"/>
        </w:rPr>
        <w:br/>
        <w:t>- fonti e storiografia aggiuntive.</w:t>
      </w:r>
      <w:r w:rsidRPr="00A00149">
        <w:rPr>
          <w:rFonts w:asciiTheme="majorHAnsi" w:hAnsiTheme="majorHAnsi" w:cstheme="majorHAnsi"/>
          <w:color w:val="333333"/>
          <w:sz w:val="22"/>
          <w:szCs w:val="22"/>
        </w:rPr>
        <w:br/>
        <w:t>Nell’offerta del libro digitale del volume 1 è compreso l’</w:t>
      </w:r>
      <w:r w:rsidRPr="00A00149">
        <w:rPr>
          <w:rStyle w:val="Enfasicorsivo"/>
          <w:rFonts w:asciiTheme="majorHAnsi" w:hAnsiTheme="majorHAnsi" w:cstheme="majorHAnsi"/>
          <w:color w:val="333333"/>
          <w:sz w:val="22"/>
          <w:szCs w:val="22"/>
        </w:rPr>
        <w:t>Atlante geopolitico</w:t>
      </w:r>
      <w:r w:rsidRPr="00A00149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26F8580B" w14:textId="34D6FCD3" w:rsidR="001B66B6" w:rsidRPr="00A00149" w:rsidRDefault="001B66B6" w:rsidP="00A00149">
      <w:pPr>
        <w:numPr>
          <w:ilvl w:val="0"/>
          <w:numId w:val="7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A00149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Libro digitale </w:t>
      </w:r>
      <w:proofErr w:type="spellStart"/>
      <w:r w:rsidRPr="00A00149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liquido</w:t>
      </w:r>
      <w:r w:rsidRPr="00A00149">
        <w:rPr>
          <w:rFonts w:asciiTheme="majorHAnsi" w:hAnsiTheme="majorHAnsi" w:cstheme="majorHAnsi"/>
          <w:color w:val="333333"/>
          <w:sz w:val="22"/>
          <w:szCs w:val="22"/>
        </w:rPr>
        <w:t>:la</w:t>
      </w:r>
      <w:proofErr w:type="spellEnd"/>
      <w:r w:rsidRPr="00A00149">
        <w:rPr>
          <w:rFonts w:asciiTheme="majorHAnsi" w:hAnsiTheme="majorHAnsi" w:cstheme="majorHAnsi"/>
          <w:color w:val="333333"/>
          <w:sz w:val="22"/>
          <w:szCs w:val="22"/>
        </w:rPr>
        <w:t xml:space="preserve"> versione digitale del libro che si adatta a qualsiasi dispositivo, per docente e studente, disponibile online e offline. Il libro digitale liquido permette di:</w:t>
      </w:r>
      <w:r w:rsidRPr="00A00149">
        <w:rPr>
          <w:rFonts w:asciiTheme="majorHAnsi" w:hAnsiTheme="majorHAnsi" w:cstheme="majorHAnsi"/>
          <w:color w:val="333333"/>
          <w:sz w:val="22"/>
          <w:szCs w:val="22"/>
        </w:rPr>
        <w:br/>
        <w:t>- inserire note e segnalibri;</w:t>
      </w:r>
      <w:r w:rsidRPr="00A00149">
        <w:rPr>
          <w:rFonts w:asciiTheme="majorHAnsi" w:hAnsiTheme="majorHAnsi" w:cstheme="majorHAnsi"/>
          <w:color w:val="333333"/>
          <w:sz w:val="22"/>
          <w:szCs w:val="22"/>
        </w:rPr>
        <w:br/>
        <w:t>- studiare e ripassare scegliendo carattere e sfondo preferiti;</w:t>
      </w:r>
      <w:r w:rsidRPr="00A00149">
        <w:rPr>
          <w:rFonts w:asciiTheme="majorHAnsi" w:hAnsiTheme="majorHAnsi" w:cstheme="majorHAnsi"/>
          <w:color w:val="333333"/>
          <w:sz w:val="22"/>
          <w:szCs w:val="22"/>
        </w:rPr>
        <w:br/>
        <w:t>- accedere alla modalità di lettura automatica e ai materiali digitali integrativi.</w:t>
      </w:r>
    </w:p>
    <w:p w14:paraId="20565E5D" w14:textId="75E9EE9C" w:rsidR="001B66B6" w:rsidRPr="00A00149" w:rsidRDefault="001B66B6" w:rsidP="00A00149">
      <w:pPr>
        <w:numPr>
          <w:ilvl w:val="0"/>
          <w:numId w:val="7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A00149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MyApp</w:t>
      </w:r>
      <w:proofErr w:type="spellEnd"/>
      <w:r w:rsidRPr="00A00149">
        <w:rPr>
          <w:rFonts w:asciiTheme="majorHAnsi" w:hAnsiTheme="majorHAnsi" w:cstheme="majorHAnsi"/>
          <w:color w:val="333333"/>
          <w:sz w:val="22"/>
          <w:szCs w:val="22"/>
        </w:rPr>
        <w:t xml:space="preserve">: la </w:t>
      </w:r>
      <w:proofErr w:type="spellStart"/>
      <w:r w:rsidRPr="00A00149">
        <w:rPr>
          <w:rFonts w:asciiTheme="majorHAnsi" w:hAnsiTheme="majorHAnsi" w:cstheme="majorHAnsi"/>
          <w:color w:val="333333"/>
          <w:sz w:val="22"/>
          <w:szCs w:val="22"/>
        </w:rPr>
        <w:t>app</w:t>
      </w:r>
      <w:proofErr w:type="spellEnd"/>
      <w:r w:rsidRPr="00A00149">
        <w:rPr>
          <w:rFonts w:asciiTheme="majorHAnsi" w:hAnsiTheme="majorHAnsi" w:cstheme="majorHAnsi"/>
          <w:color w:val="333333"/>
          <w:sz w:val="22"/>
          <w:szCs w:val="22"/>
        </w:rPr>
        <w:t xml:space="preserve"> per studiare e ripassare, che grazie a un sistema di QR Code presenti all’interno delle pagine del libro attiva i contenuti multimediali e le risorse digitali del libro, tra cui:</w:t>
      </w:r>
      <w:r w:rsidRPr="00A00149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video e </w:t>
      </w:r>
      <w:proofErr w:type="spellStart"/>
      <w:r w:rsidRPr="00A00149">
        <w:rPr>
          <w:rFonts w:asciiTheme="majorHAnsi" w:hAnsiTheme="majorHAnsi" w:cstheme="majorHAnsi"/>
          <w:color w:val="333333"/>
          <w:sz w:val="22"/>
          <w:szCs w:val="22"/>
        </w:rPr>
        <w:t>videolezioni</w:t>
      </w:r>
      <w:proofErr w:type="spellEnd"/>
      <w:r w:rsidRPr="00A00149">
        <w:rPr>
          <w:rFonts w:asciiTheme="majorHAnsi" w:hAnsiTheme="majorHAnsi" w:cstheme="majorHAnsi"/>
          <w:color w:val="333333"/>
          <w:sz w:val="22"/>
          <w:szCs w:val="22"/>
        </w:rPr>
        <w:t xml:space="preserve"> per la classe capovolta;</w:t>
      </w:r>
      <w:r w:rsidRPr="00A00149">
        <w:rPr>
          <w:rFonts w:asciiTheme="majorHAnsi" w:hAnsiTheme="majorHAnsi" w:cstheme="majorHAnsi"/>
          <w:color w:val="333333"/>
          <w:sz w:val="22"/>
          <w:szCs w:val="22"/>
        </w:rPr>
        <w:br/>
        <w:t>- video sulle “grandi battaglie” della storia;</w:t>
      </w:r>
      <w:r w:rsidRPr="00A00149">
        <w:rPr>
          <w:rFonts w:asciiTheme="majorHAnsi" w:hAnsiTheme="majorHAnsi" w:cstheme="majorHAnsi"/>
          <w:color w:val="333333"/>
          <w:sz w:val="22"/>
          <w:szCs w:val="22"/>
        </w:rPr>
        <w:br/>
        <w:t>- video correlati a </w:t>
      </w:r>
      <w:r w:rsidRPr="00A00149">
        <w:rPr>
          <w:rStyle w:val="Enfasicorsivo"/>
          <w:rFonts w:asciiTheme="majorHAnsi" w:hAnsiTheme="majorHAnsi" w:cstheme="majorHAnsi"/>
          <w:color w:val="333333"/>
          <w:sz w:val="22"/>
          <w:szCs w:val="22"/>
        </w:rPr>
        <w:t>I giorni della storia</w:t>
      </w:r>
      <w:r w:rsidRPr="00A00149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A00149">
        <w:rPr>
          <w:rFonts w:asciiTheme="majorHAnsi" w:hAnsiTheme="majorHAnsi" w:cstheme="majorHAnsi"/>
          <w:color w:val="333333"/>
          <w:sz w:val="22"/>
          <w:szCs w:val="22"/>
        </w:rPr>
        <w:br/>
        <w:t>- sintesi audio dei capitoli;</w:t>
      </w:r>
      <w:r w:rsidRPr="00A00149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</w:t>
      </w:r>
      <w:proofErr w:type="spellStart"/>
      <w:r w:rsidRPr="00A00149">
        <w:rPr>
          <w:rFonts w:asciiTheme="majorHAnsi" w:hAnsiTheme="majorHAnsi" w:cstheme="majorHAnsi"/>
          <w:color w:val="333333"/>
          <w:sz w:val="22"/>
          <w:szCs w:val="22"/>
        </w:rPr>
        <w:t>flashcard</w:t>
      </w:r>
      <w:proofErr w:type="spellEnd"/>
      <w:r w:rsidRPr="00A00149">
        <w:rPr>
          <w:rFonts w:asciiTheme="majorHAnsi" w:hAnsiTheme="majorHAnsi" w:cstheme="majorHAnsi"/>
          <w:color w:val="333333"/>
          <w:sz w:val="22"/>
          <w:szCs w:val="22"/>
        </w:rPr>
        <w:t xml:space="preserve"> per il ripasso di capitolo.</w:t>
      </w:r>
    </w:p>
    <w:p w14:paraId="2C6ECA63" w14:textId="1CE09C6A" w:rsidR="001B66B6" w:rsidRPr="00A00149" w:rsidRDefault="001B66B6" w:rsidP="00A00149">
      <w:pPr>
        <w:numPr>
          <w:ilvl w:val="0"/>
          <w:numId w:val="7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A00149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Piattaforma </w:t>
      </w:r>
      <w:proofErr w:type="spellStart"/>
      <w:r w:rsidRPr="00A00149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KmZero</w:t>
      </w:r>
      <w:proofErr w:type="spellEnd"/>
      <w:r w:rsidRPr="00A00149">
        <w:rPr>
          <w:rFonts w:asciiTheme="majorHAnsi" w:hAnsiTheme="majorHAnsi" w:cstheme="majorHAnsi"/>
          <w:color w:val="333333"/>
          <w:sz w:val="22"/>
          <w:szCs w:val="22"/>
        </w:rPr>
        <w:t xml:space="preserve">: l’ambiente online per docenti e studenti, </w:t>
      </w:r>
      <w:r w:rsidR="003C40CB">
        <w:rPr>
          <w:rFonts w:asciiTheme="majorHAnsi" w:hAnsiTheme="majorHAnsi" w:cstheme="majorHAnsi"/>
          <w:color w:val="333333"/>
          <w:sz w:val="22"/>
          <w:szCs w:val="22"/>
        </w:rPr>
        <w:t xml:space="preserve">dove </w:t>
      </w:r>
      <w:bookmarkStart w:id="2" w:name="_GoBack"/>
      <w:bookmarkEnd w:id="2"/>
      <w:r w:rsidRPr="00A00149">
        <w:rPr>
          <w:rFonts w:asciiTheme="majorHAnsi" w:hAnsiTheme="majorHAnsi" w:cstheme="majorHAnsi"/>
          <w:color w:val="333333"/>
          <w:sz w:val="22"/>
          <w:szCs w:val="22"/>
        </w:rPr>
        <w:t>l'insegnante può:</w:t>
      </w:r>
      <w:r w:rsidRPr="00A00149">
        <w:rPr>
          <w:rFonts w:asciiTheme="majorHAnsi" w:hAnsiTheme="majorHAnsi" w:cstheme="majorHAnsi"/>
          <w:color w:val="333333"/>
          <w:sz w:val="22"/>
          <w:szCs w:val="22"/>
        </w:rPr>
        <w:br/>
        <w:t>- costruire la propria lezione e verifiche personalizzate;</w:t>
      </w:r>
      <w:r w:rsidRPr="00A00149">
        <w:rPr>
          <w:rFonts w:asciiTheme="majorHAnsi" w:hAnsiTheme="majorHAnsi" w:cstheme="majorHAnsi"/>
          <w:color w:val="333333"/>
          <w:sz w:val="22"/>
          <w:szCs w:val="22"/>
        </w:rPr>
        <w:br/>
        <w:t>- assegnare attività didattiche attraverso </w:t>
      </w:r>
      <w:r w:rsidRPr="00A00149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Google </w:t>
      </w:r>
      <w:proofErr w:type="spellStart"/>
      <w:r w:rsidRPr="00A00149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Classroom</w:t>
      </w:r>
      <w:proofErr w:type="spellEnd"/>
      <w:r w:rsidRPr="00A00149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™</w:t>
      </w:r>
      <w:r w:rsidRPr="00A00149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A00149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Microsoft Teams®</w:t>
      </w:r>
      <w:r w:rsidRPr="00A00149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A00149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Classe virtuale</w:t>
      </w:r>
      <w:r w:rsidRPr="00A00149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A00149">
        <w:rPr>
          <w:rFonts w:asciiTheme="majorHAnsi" w:hAnsiTheme="majorHAnsi" w:cstheme="majorHAnsi"/>
          <w:color w:val="333333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p w14:paraId="3B7337D8" w14:textId="015051AB" w:rsidR="00EA7FC3" w:rsidRPr="00A00149" w:rsidRDefault="001B66B6" w:rsidP="00A00149">
      <w:pPr>
        <w:numPr>
          <w:ilvl w:val="0"/>
          <w:numId w:val="7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A00149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My Social Reading with </w:t>
      </w:r>
      <w:proofErr w:type="spellStart"/>
      <w:r w:rsidRPr="00A00149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Betwyll</w:t>
      </w:r>
      <w:proofErr w:type="spellEnd"/>
      <w:r w:rsidRPr="00A00149">
        <w:rPr>
          <w:rFonts w:asciiTheme="majorHAnsi" w:hAnsiTheme="majorHAnsi" w:cstheme="majorHAnsi"/>
          <w:color w:val="333333"/>
          <w:sz w:val="22"/>
          <w:szCs w:val="22"/>
        </w:rPr>
        <w:t>: Il corso è abbinato al progetto </w:t>
      </w:r>
      <w:r w:rsidRPr="00A00149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My Social Reading with </w:t>
      </w:r>
      <w:proofErr w:type="spellStart"/>
      <w:r w:rsidRPr="00A00149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Betwyll</w:t>
      </w:r>
      <w:proofErr w:type="spellEnd"/>
      <w:r w:rsidRPr="00A00149">
        <w:rPr>
          <w:rFonts w:asciiTheme="majorHAnsi" w:hAnsiTheme="majorHAnsi" w:cstheme="majorHAnsi"/>
          <w:color w:val="333333"/>
          <w:sz w:val="22"/>
          <w:szCs w:val="22"/>
        </w:rPr>
        <w:t> che permette a docenti e studenti di leggere un testo online, commentarlo e discuterne secondo le dinamiche tipiche dei social network. Tramite l’</w:t>
      </w:r>
      <w:proofErr w:type="spellStart"/>
      <w:r w:rsidRPr="00A00149">
        <w:rPr>
          <w:rFonts w:asciiTheme="majorHAnsi" w:hAnsiTheme="majorHAnsi" w:cstheme="majorHAnsi"/>
          <w:color w:val="333333"/>
          <w:sz w:val="22"/>
          <w:szCs w:val="22"/>
        </w:rPr>
        <w:t>app</w:t>
      </w:r>
      <w:proofErr w:type="spellEnd"/>
      <w:r w:rsidRPr="00A00149">
        <w:rPr>
          <w:rFonts w:asciiTheme="majorHAnsi" w:hAnsiTheme="majorHAnsi" w:cstheme="majorHAnsi"/>
          <w:color w:val="333333"/>
          <w:sz w:val="22"/>
          <w:szCs w:val="22"/>
        </w:rPr>
        <w:t xml:space="preserve"> gratuita lo </w:t>
      </w:r>
      <w:proofErr w:type="spellStart"/>
      <w:r w:rsidRPr="00A00149">
        <w:rPr>
          <w:rFonts w:asciiTheme="majorHAnsi" w:hAnsiTheme="majorHAnsi" w:cstheme="majorHAnsi"/>
          <w:color w:val="333333"/>
          <w:sz w:val="22"/>
          <w:szCs w:val="22"/>
        </w:rPr>
        <w:t>smartphone</w:t>
      </w:r>
      <w:proofErr w:type="spellEnd"/>
      <w:r w:rsidRPr="00A00149">
        <w:rPr>
          <w:rFonts w:asciiTheme="majorHAnsi" w:hAnsiTheme="majorHAnsi" w:cstheme="majorHAnsi"/>
          <w:color w:val="333333"/>
          <w:sz w:val="22"/>
          <w:szCs w:val="22"/>
        </w:rPr>
        <w:t xml:space="preserve"> si trasforma in uno strumento di apprendimento, per esercitare competenze strategiche di lettura, scrittura e cittadinanza digitale. Oltre ai percorsi di lettura pubblici, è disponibile per chi adotta il corso una ricca biblioteca di percorsi privati da fruire in autonomia con la propria classe.</w:t>
      </w:r>
    </w:p>
    <w:sectPr w:rsidR="00EA7FC3" w:rsidRPr="00A00149" w:rsidSect="00AD730B">
      <w:headerReference w:type="default" r:id="rId9"/>
      <w:footerReference w:type="default" r:id="rId10"/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6E850A" w14:textId="77777777" w:rsidR="00AD648B" w:rsidRDefault="00AD648B">
      <w:r>
        <w:separator/>
      </w:r>
    </w:p>
  </w:endnote>
  <w:endnote w:type="continuationSeparator" w:id="0">
    <w:p w14:paraId="205565BE" w14:textId="77777777" w:rsidR="00AD648B" w:rsidRDefault="00AD6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1FD61589" w14:paraId="28A9AFAE" w14:textId="77777777" w:rsidTr="1FD61589">
      <w:trPr>
        <w:trHeight w:val="300"/>
      </w:trPr>
      <w:tc>
        <w:tcPr>
          <w:tcW w:w="3400" w:type="dxa"/>
        </w:tcPr>
        <w:p w14:paraId="5A810F2A" w14:textId="2EDE5CBA" w:rsidR="1FD61589" w:rsidRDefault="1FD61589" w:rsidP="1FD61589">
          <w:pPr>
            <w:pStyle w:val="Intestazione"/>
            <w:ind w:left="-115"/>
          </w:pPr>
        </w:p>
      </w:tc>
      <w:tc>
        <w:tcPr>
          <w:tcW w:w="3400" w:type="dxa"/>
        </w:tcPr>
        <w:p w14:paraId="03C8A824" w14:textId="5D2B7EC4" w:rsidR="1FD61589" w:rsidRDefault="1FD61589" w:rsidP="1FD61589">
          <w:pPr>
            <w:pStyle w:val="Intestazione"/>
            <w:jc w:val="center"/>
          </w:pPr>
        </w:p>
      </w:tc>
      <w:tc>
        <w:tcPr>
          <w:tcW w:w="3400" w:type="dxa"/>
        </w:tcPr>
        <w:p w14:paraId="792A9502" w14:textId="10AE159A" w:rsidR="1FD61589" w:rsidRDefault="1FD61589" w:rsidP="1FD61589">
          <w:pPr>
            <w:pStyle w:val="Intestazione"/>
            <w:ind w:right="-115"/>
            <w:jc w:val="right"/>
          </w:pPr>
        </w:p>
      </w:tc>
    </w:tr>
  </w:tbl>
  <w:p w14:paraId="2703B247" w14:textId="3CD38B1F" w:rsidR="1FD61589" w:rsidRDefault="1FD61589" w:rsidP="1FD6158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DBB5D6" w14:textId="77777777" w:rsidR="00AD648B" w:rsidRDefault="00AD648B">
      <w:r>
        <w:separator/>
      </w:r>
    </w:p>
  </w:footnote>
  <w:footnote w:type="continuationSeparator" w:id="0">
    <w:p w14:paraId="730A8D2A" w14:textId="77777777" w:rsidR="00AD648B" w:rsidRDefault="00AD64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1FD61589" w14:paraId="4F369D38" w14:textId="77777777" w:rsidTr="1FD61589">
      <w:trPr>
        <w:trHeight w:val="300"/>
      </w:trPr>
      <w:tc>
        <w:tcPr>
          <w:tcW w:w="3400" w:type="dxa"/>
        </w:tcPr>
        <w:p w14:paraId="34C2C09E" w14:textId="6AC9A722" w:rsidR="1FD61589" w:rsidRDefault="1FD61589" w:rsidP="1FD61589">
          <w:pPr>
            <w:pStyle w:val="Intestazione"/>
            <w:ind w:left="-115"/>
          </w:pPr>
        </w:p>
      </w:tc>
      <w:tc>
        <w:tcPr>
          <w:tcW w:w="3400" w:type="dxa"/>
        </w:tcPr>
        <w:p w14:paraId="1FCB8DAF" w14:textId="48333EEB" w:rsidR="1FD61589" w:rsidRDefault="1FD61589" w:rsidP="1FD61589">
          <w:pPr>
            <w:pStyle w:val="Intestazione"/>
            <w:jc w:val="center"/>
          </w:pPr>
        </w:p>
      </w:tc>
      <w:tc>
        <w:tcPr>
          <w:tcW w:w="3400" w:type="dxa"/>
        </w:tcPr>
        <w:p w14:paraId="5A7D8958" w14:textId="7DFD343C" w:rsidR="1FD61589" w:rsidRDefault="1FD61589" w:rsidP="1FD61589">
          <w:pPr>
            <w:pStyle w:val="Intestazione"/>
            <w:ind w:right="-115"/>
            <w:jc w:val="right"/>
          </w:pPr>
        </w:p>
      </w:tc>
    </w:tr>
  </w:tbl>
  <w:p w14:paraId="62390986" w14:textId="189B724D" w:rsidR="1FD61589" w:rsidRDefault="1FD61589" w:rsidP="1FD6158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611"/>
    <w:rsid w:val="00001FB7"/>
    <w:rsid w:val="00053187"/>
    <w:rsid w:val="00080962"/>
    <w:rsid w:val="000866DC"/>
    <w:rsid w:val="0008672D"/>
    <w:rsid w:val="001464EF"/>
    <w:rsid w:val="00184CDA"/>
    <w:rsid w:val="001B66B6"/>
    <w:rsid w:val="00290443"/>
    <w:rsid w:val="002C7DF4"/>
    <w:rsid w:val="002E3961"/>
    <w:rsid w:val="002F2480"/>
    <w:rsid w:val="00317939"/>
    <w:rsid w:val="00355405"/>
    <w:rsid w:val="003615DB"/>
    <w:rsid w:val="003907C8"/>
    <w:rsid w:val="003C40CB"/>
    <w:rsid w:val="0047421B"/>
    <w:rsid w:val="004C5C6B"/>
    <w:rsid w:val="004D5D5A"/>
    <w:rsid w:val="00501DF4"/>
    <w:rsid w:val="00566077"/>
    <w:rsid w:val="005A336F"/>
    <w:rsid w:val="00603F1D"/>
    <w:rsid w:val="00611416"/>
    <w:rsid w:val="006C11BD"/>
    <w:rsid w:val="00757611"/>
    <w:rsid w:val="007B4C9C"/>
    <w:rsid w:val="007F3EA0"/>
    <w:rsid w:val="007F5821"/>
    <w:rsid w:val="0081092A"/>
    <w:rsid w:val="0082135E"/>
    <w:rsid w:val="00833CE4"/>
    <w:rsid w:val="00864C56"/>
    <w:rsid w:val="009108E4"/>
    <w:rsid w:val="009540E3"/>
    <w:rsid w:val="00990152"/>
    <w:rsid w:val="009E0DF2"/>
    <w:rsid w:val="00A00149"/>
    <w:rsid w:val="00AC3E57"/>
    <w:rsid w:val="00AD648B"/>
    <w:rsid w:val="00AD730B"/>
    <w:rsid w:val="00B27764"/>
    <w:rsid w:val="00B34A0A"/>
    <w:rsid w:val="00BD658B"/>
    <w:rsid w:val="00C60134"/>
    <w:rsid w:val="00C87C5E"/>
    <w:rsid w:val="00D05CA3"/>
    <w:rsid w:val="00D67CB7"/>
    <w:rsid w:val="00D7741F"/>
    <w:rsid w:val="00DB17CB"/>
    <w:rsid w:val="00DF3F72"/>
    <w:rsid w:val="00E17189"/>
    <w:rsid w:val="00E82F5D"/>
    <w:rsid w:val="00E8774B"/>
    <w:rsid w:val="00EA7FC3"/>
    <w:rsid w:val="00F13E5D"/>
    <w:rsid w:val="00F24DC3"/>
    <w:rsid w:val="00F55DC7"/>
    <w:rsid w:val="00F57C08"/>
    <w:rsid w:val="00FB4798"/>
    <w:rsid w:val="00FD4EE3"/>
    <w:rsid w:val="00FF4601"/>
    <w:rsid w:val="085E256A"/>
    <w:rsid w:val="08630F4C"/>
    <w:rsid w:val="0A9B41DB"/>
    <w:rsid w:val="1DC9E560"/>
    <w:rsid w:val="1FD61589"/>
    <w:rsid w:val="2C2B6BF3"/>
    <w:rsid w:val="48A1B1E3"/>
    <w:rsid w:val="4CE2E2FB"/>
    <w:rsid w:val="4DAA3FE4"/>
    <w:rsid w:val="501A83BD"/>
    <w:rsid w:val="5737F9CD"/>
    <w:rsid w:val="6A7506B9"/>
    <w:rsid w:val="6A99C64F"/>
    <w:rsid w:val="7C6C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680"/>
        <w:tab w:val="right" w:pos="936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1130</Words>
  <Characters>6447</Characters>
  <Application>Microsoft Office Word</Application>
  <DocSecurity>0</DocSecurity>
  <Lines>53</Lines>
  <Paragraphs>15</Paragraphs>
  <ScaleCrop>false</ScaleCrop>
  <Company/>
  <LinksUpToDate>false</LinksUpToDate>
  <CharactersWithSpaces>7562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Gianluca</cp:lastModifiedBy>
  <cp:revision>53</cp:revision>
  <dcterms:created xsi:type="dcterms:W3CDTF">2022-02-02T18:14:00Z</dcterms:created>
  <dcterms:modified xsi:type="dcterms:W3CDTF">2023-03-05T08:33:00Z</dcterms:modified>
</cp:coreProperties>
</file>