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60E18984" w14:textId="17D8A577" w:rsidR="001754A0" w:rsidRPr="001754A0" w:rsidRDefault="001754A0" w:rsidP="001754A0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L.</w:t>
      </w:r>
      <w:r w:rsidRPr="001754A0">
        <w:rPr>
          <w:rFonts w:asciiTheme="majorHAnsi" w:hAnsiTheme="majorHAnsi" w:cstheme="majorHAnsi"/>
          <w:sz w:val="22"/>
          <w:szCs w:val="22"/>
        </w:rPr>
        <w:t xml:space="preserve"> Evangelisti </w:t>
      </w:r>
      <w:r>
        <w:rPr>
          <w:rFonts w:asciiTheme="majorHAnsi" w:hAnsiTheme="majorHAnsi" w:cstheme="majorHAnsi"/>
          <w:sz w:val="22"/>
          <w:szCs w:val="22"/>
        </w:rPr>
        <w:t>–</w:t>
      </w:r>
      <w:r w:rsidRPr="001754A0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P.</w:t>
      </w:r>
      <w:r w:rsidRPr="001754A0">
        <w:rPr>
          <w:rFonts w:asciiTheme="majorHAnsi" w:hAnsiTheme="majorHAnsi" w:cstheme="majorHAnsi"/>
          <w:sz w:val="22"/>
          <w:szCs w:val="22"/>
        </w:rPr>
        <w:t xml:space="preserve"> Malandra</w:t>
      </w:r>
    </w:p>
    <w:p w14:paraId="28E4B91F" w14:textId="5FC9EEF8" w:rsidR="001754A0" w:rsidRPr="001754A0" w:rsidRDefault="001754A0" w:rsidP="001754A0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1754A0">
        <w:rPr>
          <w:rFonts w:asciiTheme="majorHAnsi" w:hAnsiTheme="majorHAnsi" w:cstheme="majorHAnsi"/>
          <w:b/>
          <w:bCs/>
          <w:sz w:val="22"/>
          <w:szCs w:val="22"/>
        </w:rPr>
        <w:t>Benvenuti compact. Seconda edizione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- </w:t>
      </w:r>
      <w:r w:rsidRPr="001754A0">
        <w:rPr>
          <w:rFonts w:asciiTheme="majorHAnsi" w:hAnsiTheme="majorHAnsi" w:cstheme="majorHAnsi"/>
          <w:b/>
          <w:bCs/>
          <w:sz w:val="22"/>
          <w:szCs w:val="22"/>
        </w:rPr>
        <w:t>Corso e laboratorio di accoglienza turistica</w:t>
      </w:r>
    </w:p>
    <w:p w14:paraId="0BA21695" w14:textId="5647A36A" w:rsidR="00757611" w:rsidRPr="00FD4EE3" w:rsidRDefault="00A96C84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Paramond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Sanoma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740D63" w:rsidRPr="00755BB4" w14:paraId="002E5B31" w14:textId="77777777" w:rsidTr="0036772D">
        <w:trPr>
          <w:trHeight w:val="151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27F6D0C3" w:rsidR="00740D63" w:rsidRPr="00755BB4" w:rsidRDefault="00A07C57" w:rsidP="00C7512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754A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Benvenuti compact. Seconda edizione</w:t>
            </w:r>
          </w:p>
        </w:tc>
      </w:tr>
      <w:tr w:rsidR="0090189C" w:rsidRPr="00A76B3A" w14:paraId="7A6426CF" w14:textId="77777777" w:rsidTr="00B74FF7">
        <w:trPr>
          <w:trHeight w:val="972"/>
        </w:trPr>
        <w:tc>
          <w:tcPr>
            <w:tcW w:w="10219" w:type="dxa"/>
          </w:tcPr>
          <w:p w14:paraId="7504623B" w14:textId="77777777" w:rsidR="00A07C57" w:rsidRDefault="00A07C57" w:rsidP="00A07C5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A07C57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+ Piattaforma KmZero </w:t>
            </w:r>
          </w:p>
          <w:p w14:paraId="1B28F82E" w14:textId="4785D9E1" w:rsidR="00A07C57" w:rsidRPr="00A07C57" w:rsidRDefault="00A07C57" w:rsidP="00A07C5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A07C57">
              <w:rPr>
                <w:rFonts w:asciiTheme="majorHAnsi" w:hAnsiTheme="majorHAnsi" w:cstheme="majorHAnsi"/>
                <w:sz w:val="22"/>
                <w:szCs w:val="22"/>
              </w:rPr>
              <w:t>pp. 480</w:t>
            </w:r>
          </w:p>
          <w:p w14:paraId="786320CC" w14:textId="77777777" w:rsidR="00A07C57" w:rsidRPr="00A07C57" w:rsidRDefault="00A07C57" w:rsidP="00A07C5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A07C5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A07C57">
              <w:rPr>
                <w:rFonts w:asciiTheme="majorHAnsi" w:hAnsiTheme="majorHAnsi" w:cstheme="majorHAnsi"/>
                <w:sz w:val="22"/>
                <w:szCs w:val="22"/>
              </w:rPr>
              <w:t> 9788861604636</w:t>
            </w:r>
          </w:p>
          <w:p w14:paraId="671060F3" w14:textId="7DC4EBF4" w:rsidR="0090189C" w:rsidRPr="00A76B3A" w:rsidRDefault="00A07C57" w:rsidP="0036772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A07C5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A07C57">
              <w:rPr>
                <w:rFonts w:asciiTheme="majorHAnsi" w:hAnsiTheme="majorHAnsi" w:cstheme="majorHAnsi"/>
                <w:sz w:val="22"/>
                <w:szCs w:val="22"/>
              </w:rPr>
              <w:t> 35,00€</w:t>
            </w:r>
          </w:p>
        </w:tc>
      </w:tr>
    </w:tbl>
    <w:p w14:paraId="3E3FCD32" w14:textId="77777777" w:rsidR="00930151" w:rsidRDefault="00930151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721F955" w14:textId="5930AF0C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</w:t>
      </w:r>
      <w:r w:rsidR="00913B5C">
        <w:rPr>
          <w:rFonts w:asciiTheme="majorHAnsi" w:hAnsiTheme="majorHAnsi" w:cstheme="majorHAnsi"/>
          <w:i/>
          <w:iCs/>
          <w:color w:val="000000"/>
          <w:sz w:val="22"/>
          <w:szCs w:val="22"/>
        </w:rPr>
        <w:t>il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BD6B8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dedicata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</w:t>
      </w:r>
      <w:r w:rsid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 una selezione di contenuti di formazione Learning Academy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QRcode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0CEF2EC2" w14:textId="3F1B1EAE" w:rsidR="00C227D9" w:rsidRDefault="001754A0" w:rsidP="007C78DF">
      <w:pPr>
        <w:shd w:val="clear" w:color="auto" w:fill="FFFFFF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  <w:r w:rsidRPr="001754A0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Il volume è il completamento per la classe terza, quarta e quinta del corso</w:t>
      </w:r>
      <w:r w:rsidR="00A20522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</w:t>
      </w:r>
      <w:r w:rsidRPr="001754A0">
        <w:rPr>
          <w:rFonts w:ascii="Open Sans" w:hAnsi="Open Sans" w:cs="Open Sans"/>
          <w:i/>
          <w:iCs/>
          <w:color w:val="333333"/>
          <w:sz w:val="21"/>
          <w:szCs w:val="21"/>
          <w:shd w:val="clear" w:color="auto" w:fill="FFFFFF"/>
        </w:rPr>
        <w:t>L’arte dell’accoglienza</w:t>
      </w:r>
      <w:r w:rsidRPr="001754A0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. Il progetto didattico è vivace, moderno e ricco di esercitazioni e ausili per lo studio. Lo studente acquisisce una panoramica completa dei servizi di accoglienza.</w:t>
      </w:r>
    </w:p>
    <w:p w14:paraId="6820B0A2" w14:textId="77777777" w:rsidR="001754A0" w:rsidRDefault="001754A0" w:rsidP="007C78DF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02BC49B3" w14:textId="77777777" w:rsidR="00593EA5" w:rsidRDefault="00664483" w:rsidP="00664483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24B19415" w14:textId="4FCE16BE" w:rsidR="006E447C" w:rsidRDefault="006E447C" w:rsidP="006E447C">
      <w:pPr>
        <w:pStyle w:val="Paragrafoelenco"/>
        <w:numPr>
          <w:ilvl w:val="0"/>
          <w:numId w:val="2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6E447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Il corso ha un</w:t>
      </w:r>
      <w:r w:rsidR="0025262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</w:t>
      </w:r>
      <w:r w:rsidRPr="006E447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taglio fortemente operativo</w:t>
      </w:r>
      <w:r w:rsidRPr="006E447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caratterizzato da una grande quantità di attività:</w:t>
      </w:r>
      <w:r w:rsidRPr="006E447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br/>
        <w:t>-</w:t>
      </w:r>
      <w:r w:rsidRPr="006E447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 esercitazioni pratiche</w:t>
      </w:r>
      <w:r w:rsidRPr="006E447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che sollecitano lo studente ad applicare quanto studiato e lo avvicinano alla pratica professionale;</w:t>
      </w:r>
      <w:r w:rsidRPr="006E447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br/>
        <w:t>-</w:t>
      </w:r>
      <w:r w:rsidRPr="006E447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 schede operative</w:t>
      </w:r>
      <w:r w:rsidRPr="006E447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che forniscono delle espansioni ai contenuti del testo sotto forma di schemi, tabelle ed esempi concreti;</w:t>
      </w:r>
      <w:r w:rsidRPr="006E447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br/>
        <w:t>-</w:t>
      </w:r>
      <w:r w:rsidRPr="006E447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 la palestra delle employability &amp; life skills</w:t>
      </w:r>
      <w:r w:rsidRPr="006E447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in cui vengono proposte allo studente situazioni operative per mettere alla prova le competenze disciplinari e trasversali;</w:t>
      </w:r>
      <w:r w:rsidRPr="006E447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br/>
        <w:t>- i </w:t>
      </w:r>
      <w:r w:rsidRPr="006E447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Casi professionali</w:t>
      </w:r>
      <w:r w:rsidRPr="006E447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;</w:t>
      </w:r>
      <w:r w:rsidRPr="006E447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br/>
      </w:r>
      <w:r w:rsidRPr="006E447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- a questi si aggiungono le numerose </w:t>
      </w:r>
      <w:r w:rsidRPr="006E447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Esercitazioni online</w:t>
      </w:r>
      <w:r w:rsidRPr="006E447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in KmZero.</w:t>
      </w:r>
    </w:p>
    <w:p w14:paraId="5A0A167D" w14:textId="77777777" w:rsidR="006E447C" w:rsidRDefault="006E447C" w:rsidP="006E447C">
      <w:pPr>
        <w:pStyle w:val="Paragrafoelenco"/>
        <w:numPr>
          <w:ilvl w:val="0"/>
          <w:numId w:val="2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6E447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Grande attenzione è dedicata all’</w:t>
      </w:r>
      <w:r w:rsidRPr="006E447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orientamento professionale</w:t>
      </w:r>
      <w:r w:rsidRPr="006E447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. In particolare, la rubrica </w:t>
      </w:r>
      <w:r w:rsidRPr="006E447C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  <w:shd w:val="clear" w:color="auto" w:fill="FFFFFF"/>
        </w:rPr>
        <w:t>Le professioni dell’accoglienza</w:t>
      </w:r>
      <w:r w:rsidRPr="006E447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focalizza l’attenzione sulle figure professionali significative del mondo dell’accoglienza turistica, descrivendone le caratteristiche, i compiti e i requisiti personali e professionali, indicando il percorso di studi da seguire.</w:t>
      </w:r>
    </w:p>
    <w:p w14:paraId="5ACA4303" w14:textId="1EEBE056" w:rsidR="00B64308" w:rsidRPr="006E447C" w:rsidRDefault="006E447C" w:rsidP="006E447C">
      <w:pPr>
        <w:pStyle w:val="Paragrafoelenco"/>
        <w:numPr>
          <w:ilvl w:val="0"/>
          <w:numId w:val="2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6E447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Hotel in Cloud</w:t>
      </w:r>
      <w:r w:rsidRPr="006E447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di </w:t>
      </w:r>
      <w:r w:rsidRPr="006E447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TeamSystem</w:t>
      </w:r>
      <w:r w:rsidRPr="006E447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 un </w:t>
      </w:r>
      <w:r w:rsidRPr="006E447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PMS</w:t>
      </w:r>
      <w:r w:rsidRPr="006E447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(Property Management System) di ultima generazione, completo e facile da utilizzare; una </w:t>
      </w:r>
      <w:r w:rsidRPr="006E447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versione didattica personalizzata del software</w:t>
      </w:r>
      <w:r w:rsidRPr="006E447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viene messa a disposizione dei docenti, delle studentesse e degli studenti che utilizzano il corso. Numerose attività operative presenti nel volume riportano il logo di Hotel in Cloud, per segnalare che possono essere svolte utilizzando il software.</w:t>
      </w:r>
    </w:p>
    <w:p w14:paraId="2636C6D3" w14:textId="77777777" w:rsidR="006E447C" w:rsidRPr="00664483" w:rsidRDefault="006E447C" w:rsidP="0066448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221B549A" w14:textId="77777777" w:rsidR="00C0027E" w:rsidRDefault="00664483" w:rsidP="007C78D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15FE10EE" w14:textId="77777777" w:rsidR="008A3BF3" w:rsidRDefault="008A3BF3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8A3BF3">
        <w:rPr>
          <w:rFonts w:asciiTheme="majorHAnsi" w:hAnsiTheme="majorHAnsi" w:cstheme="majorHAnsi"/>
          <w:b/>
          <w:bCs/>
          <w:sz w:val="22"/>
          <w:szCs w:val="22"/>
        </w:rPr>
        <w:t>Libro digitale</w:t>
      </w:r>
      <w:r w:rsidRPr="008A3BF3">
        <w:rPr>
          <w:rFonts w:asciiTheme="majorHAnsi" w:hAnsiTheme="majorHAnsi" w:cstheme="majorHAnsi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l’app desktop dedicata. Inoltre, permette di accedere ai materiali digitali integrativi.</w:t>
      </w:r>
    </w:p>
    <w:p w14:paraId="3741DFD5" w14:textId="77777777" w:rsidR="008A3BF3" w:rsidRDefault="008A3BF3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8A3BF3">
        <w:rPr>
          <w:rFonts w:asciiTheme="majorHAnsi" w:hAnsiTheme="majorHAnsi" w:cstheme="majorHAnsi"/>
          <w:b/>
          <w:bCs/>
          <w:sz w:val="22"/>
          <w:szCs w:val="22"/>
        </w:rPr>
        <w:t>MyApp</w:t>
      </w:r>
      <w:r w:rsidRPr="008A3BF3">
        <w:rPr>
          <w:rFonts w:asciiTheme="majorHAnsi" w:hAnsiTheme="majorHAnsi" w:cstheme="majorHAnsi"/>
          <w:sz w:val="22"/>
          <w:szCs w:val="22"/>
        </w:rPr>
        <w:t>: la app per studiare e ripassare, che grazie a un sistema di Qr Code presenti all’interno delle pagine del libro attiva i contenuti multimediali e le risorse digitali del libro, tra cui:</w:t>
      </w:r>
      <w:r w:rsidRPr="008A3BF3">
        <w:rPr>
          <w:rFonts w:asciiTheme="majorHAnsi" w:hAnsiTheme="majorHAnsi" w:cstheme="majorHAnsi"/>
          <w:sz w:val="22"/>
          <w:szCs w:val="22"/>
        </w:rPr>
        <w:br/>
        <w:t>- videolezioni;</w:t>
      </w:r>
      <w:r w:rsidRPr="008A3BF3">
        <w:rPr>
          <w:rFonts w:asciiTheme="majorHAnsi" w:hAnsiTheme="majorHAnsi" w:cstheme="majorHAnsi"/>
          <w:sz w:val="22"/>
          <w:szCs w:val="22"/>
        </w:rPr>
        <w:br/>
        <w:t>- esercitazioni online;</w:t>
      </w:r>
      <w:r w:rsidRPr="008A3BF3">
        <w:rPr>
          <w:rFonts w:asciiTheme="majorHAnsi" w:hAnsiTheme="majorHAnsi" w:cstheme="majorHAnsi"/>
          <w:sz w:val="22"/>
          <w:szCs w:val="22"/>
        </w:rPr>
        <w:br/>
        <w:t>- sintesi per ripassare;</w:t>
      </w:r>
      <w:r w:rsidRPr="008A3BF3">
        <w:rPr>
          <w:rFonts w:asciiTheme="majorHAnsi" w:hAnsiTheme="majorHAnsi" w:cstheme="majorHAnsi"/>
          <w:sz w:val="22"/>
          <w:szCs w:val="22"/>
        </w:rPr>
        <w:br/>
        <w:t>- audio in English.</w:t>
      </w:r>
    </w:p>
    <w:p w14:paraId="14553166" w14:textId="2DD3F3EF" w:rsidR="00664483" w:rsidRPr="00C0027E" w:rsidRDefault="008A3BF3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8A3BF3">
        <w:rPr>
          <w:rFonts w:asciiTheme="majorHAnsi" w:hAnsiTheme="majorHAnsi" w:cstheme="majorHAnsi"/>
          <w:b/>
          <w:bCs/>
          <w:sz w:val="22"/>
          <w:szCs w:val="22"/>
        </w:rPr>
        <w:lastRenderedPageBreak/>
        <w:t>Piattaforma KmZero</w:t>
      </w:r>
      <w:r w:rsidRPr="008A3BF3">
        <w:rPr>
          <w:rFonts w:asciiTheme="majorHAnsi" w:hAnsiTheme="majorHAnsi" w:cstheme="majorHAnsi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8A3BF3">
        <w:rPr>
          <w:rFonts w:asciiTheme="majorHAnsi" w:hAnsiTheme="majorHAnsi" w:cstheme="majorHAnsi"/>
          <w:sz w:val="22"/>
          <w:szCs w:val="22"/>
        </w:rPr>
        <w:br/>
        <w:t>- accedere alla guida del libro in adozione, a proposte di programmazione, a lezioni e verifiche pronte per l’uso, a griglie di valutazione e a una selezione di contenuti di formazione Learning Academy;</w:t>
      </w:r>
      <w:r w:rsidRPr="008A3BF3">
        <w:rPr>
          <w:rFonts w:asciiTheme="majorHAnsi" w:hAnsiTheme="majorHAnsi" w:cstheme="majorHAnsi"/>
          <w:sz w:val="22"/>
          <w:szCs w:val="22"/>
        </w:rPr>
        <w:br/>
        <w:t>- costruire la propria lezione e le proprie verifiche personalizzate;</w:t>
      </w:r>
      <w:r w:rsidRPr="008A3BF3">
        <w:rPr>
          <w:rFonts w:asciiTheme="majorHAnsi" w:hAnsiTheme="majorHAnsi" w:cstheme="majorHAnsi"/>
          <w:sz w:val="22"/>
          <w:szCs w:val="22"/>
        </w:rPr>
        <w:br/>
        <w:t>- assegnare attività didattiche attraverso Google Classroom™, Microsoft Teams® e Classe virtuale.</w:t>
      </w:r>
    </w:p>
    <w:sectPr w:rsidR="00664483" w:rsidRPr="00C0027E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18"/>
  </w:num>
  <w:num w:numId="2" w16cid:durableId="1444688488">
    <w:abstractNumId w:val="10"/>
  </w:num>
  <w:num w:numId="3" w16cid:durableId="827788733">
    <w:abstractNumId w:val="21"/>
  </w:num>
  <w:num w:numId="4" w16cid:durableId="1290823386">
    <w:abstractNumId w:val="1"/>
  </w:num>
  <w:num w:numId="5" w16cid:durableId="658458189">
    <w:abstractNumId w:val="19"/>
  </w:num>
  <w:num w:numId="6" w16cid:durableId="1663698585">
    <w:abstractNumId w:val="12"/>
  </w:num>
  <w:num w:numId="7" w16cid:durableId="648288095">
    <w:abstractNumId w:val="14"/>
  </w:num>
  <w:num w:numId="8" w16cid:durableId="867910708">
    <w:abstractNumId w:val="6"/>
  </w:num>
  <w:num w:numId="9" w16cid:durableId="24599816">
    <w:abstractNumId w:val="4"/>
  </w:num>
  <w:num w:numId="10" w16cid:durableId="1709527538">
    <w:abstractNumId w:val="22"/>
  </w:num>
  <w:num w:numId="11" w16cid:durableId="1724479404">
    <w:abstractNumId w:val="16"/>
  </w:num>
  <w:num w:numId="12" w16cid:durableId="2078940057">
    <w:abstractNumId w:val="9"/>
  </w:num>
  <w:num w:numId="13" w16cid:durableId="1539708803">
    <w:abstractNumId w:val="15"/>
  </w:num>
  <w:num w:numId="14" w16cid:durableId="1195458299">
    <w:abstractNumId w:val="2"/>
  </w:num>
  <w:num w:numId="15" w16cid:durableId="1606841022">
    <w:abstractNumId w:val="7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3"/>
  </w:num>
  <w:num w:numId="19" w16cid:durableId="702292492">
    <w:abstractNumId w:val="20"/>
  </w:num>
  <w:num w:numId="20" w16cid:durableId="171383708">
    <w:abstractNumId w:val="17"/>
  </w:num>
  <w:num w:numId="21" w16cid:durableId="1393458822">
    <w:abstractNumId w:val="24"/>
  </w:num>
  <w:num w:numId="22" w16cid:durableId="1472597040">
    <w:abstractNumId w:val="8"/>
  </w:num>
  <w:num w:numId="23" w16cid:durableId="1720320225">
    <w:abstractNumId w:val="23"/>
  </w:num>
  <w:num w:numId="24" w16cid:durableId="938953293">
    <w:abstractNumId w:val="11"/>
  </w:num>
  <w:num w:numId="25" w16cid:durableId="1888373991">
    <w:abstractNumId w:val="25"/>
  </w:num>
  <w:num w:numId="26" w16cid:durableId="20202336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8672D"/>
    <w:rsid w:val="000D053A"/>
    <w:rsid w:val="000E7D0C"/>
    <w:rsid w:val="00124244"/>
    <w:rsid w:val="001339AB"/>
    <w:rsid w:val="001464EF"/>
    <w:rsid w:val="001754A0"/>
    <w:rsid w:val="00177EEC"/>
    <w:rsid w:val="00182B53"/>
    <w:rsid w:val="00184CDA"/>
    <w:rsid w:val="001A4107"/>
    <w:rsid w:val="001D3E7C"/>
    <w:rsid w:val="001F166C"/>
    <w:rsid w:val="001F2B4F"/>
    <w:rsid w:val="00207DBA"/>
    <w:rsid w:val="00252624"/>
    <w:rsid w:val="00261D6C"/>
    <w:rsid w:val="00290443"/>
    <w:rsid w:val="002C7DF4"/>
    <w:rsid w:val="00327666"/>
    <w:rsid w:val="00355405"/>
    <w:rsid w:val="003615DB"/>
    <w:rsid w:val="00370505"/>
    <w:rsid w:val="00396238"/>
    <w:rsid w:val="003B46DE"/>
    <w:rsid w:val="003C5250"/>
    <w:rsid w:val="004113BE"/>
    <w:rsid w:val="00415F2D"/>
    <w:rsid w:val="00425F66"/>
    <w:rsid w:val="0047421B"/>
    <w:rsid w:val="00494019"/>
    <w:rsid w:val="004C2C1C"/>
    <w:rsid w:val="004E56EE"/>
    <w:rsid w:val="00501DF4"/>
    <w:rsid w:val="00521035"/>
    <w:rsid w:val="00574A25"/>
    <w:rsid w:val="00576B25"/>
    <w:rsid w:val="00593EA5"/>
    <w:rsid w:val="005A336F"/>
    <w:rsid w:val="005D02EC"/>
    <w:rsid w:val="005D46BC"/>
    <w:rsid w:val="00603F1D"/>
    <w:rsid w:val="00612DE3"/>
    <w:rsid w:val="006254AE"/>
    <w:rsid w:val="00653479"/>
    <w:rsid w:val="00664483"/>
    <w:rsid w:val="006736D5"/>
    <w:rsid w:val="0068066E"/>
    <w:rsid w:val="006C11BD"/>
    <w:rsid w:val="006E447C"/>
    <w:rsid w:val="006E501C"/>
    <w:rsid w:val="00703480"/>
    <w:rsid w:val="00722F3D"/>
    <w:rsid w:val="00723565"/>
    <w:rsid w:val="00740D63"/>
    <w:rsid w:val="00755BB4"/>
    <w:rsid w:val="00757611"/>
    <w:rsid w:val="00770E19"/>
    <w:rsid w:val="0078047C"/>
    <w:rsid w:val="007B03B0"/>
    <w:rsid w:val="007B4C9C"/>
    <w:rsid w:val="007C78DF"/>
    <w:rsid w:val="007F3EA0"/>
    <w:rsid w:val="0082135E"/>
    <w:rsid w:val="00850EF5"/>
    <w:rsid w:val="00864C56"/>
    <w:rsid w:val="00881CA9"/>
    <w:rsid w:val="008925D6"/>
    <w:rsid w:val="008A3BF3"/>
    <w:rsid w:val="008A6F3C"/>
    <w:rsid w:val="008F3EE7"/>
    <w:rsid w:val="008F67F6"/>
    <w:rsid w:val="0090189C"/>
    <w:rsid w:val="009108E4"/>
    <w:rsid w:val="00913B5C"/>
    <w:rsid w:val="00930151"/>
    <w:rsid w:val="00937E06"/>
    <w:rsid w:val="009E0DF2"/>
    <w:rsid w:val="009E6E30"/>
    <w:rsid w:val="00A04501"/>
    <w:rsid w:val="00A0639D"/>
    <w:rsid w:val="00A07C57"/>
    <w:rsid w:val="00A20522"/>
    <w:rsid w:val="00A41E8C"/>
    <w:rsid w:val="00A76404"/>
    <w:rsid w:val="00A76B3A"/>
    <w:rsid w:val="00A963E6"/>
    <w:rsid w:val="00A96C84"/>
    <w:rsid w:val="00AA262B"/>
    <w:rsid w:val="00AC3E57"/>
    <w:rsid w:val="00AD730B"/>
    <w:rsid w:val="00AE16B8"/>
    <w:rsid w:val="00B27764"/>
    <w:rsid w:val="00B33E7B"/>
    <w:rsid w:val="00B64308"/>
    <w:rsid w:val="00B74FF7"/>
    <w:rsid w:val="00BD6B89"/>
    <w:rsid w:val="00C0027E"/>
    <w:rsid w:val="00C132DD"/>
    <w:rsid w:val="00C227D9"/>
    <w:rsid w:val="00C571F9"/>
    <w:rsid w:val="00C60134"/>
    <w:rsid w:val="00C75122"/>
    <w:rsid w:val="00C8195E"/>
    <w:rsid w:val="00C94F5A"/>
    <w:rsid w:val="00CA66C6"/>
    <w:rsid w:val="00CB45A8"/>
    <w:rsid w:val="00D012D0"/>
    <w:rsid w:val="00D05CA3"/>
    <w:rsid w:val="00D22F13"/>
    <w:rsid w:val="00D67CB7"/>
    <w:rsid w:val="00D7741F"/>
    <w:rsid w:val="00D77B8F"/>
    <w:rsid w:val="00DA03C4"/>
    <w:rsid w:val="00DE5454"/>
    <w:rsid w:val="00E1232D"/>
    <w:rsid w:val="00E17189"/>
    <w:rsid w:val="00E66F54"/>
    <w:rsid w:val="00E8774B"/>
    <w:rsid w:val="00E96CB5"/>
    <w:rsid w:val="00EA6573"/>
    <w:rsid w:val="00EA7FC3"/>
    <w:rsid w:val="00EC7C2B"/>
    <w:rsid w:val="00EC7CA2"/>
    <w:rsid w:val="00EE1967"/>
    <w:rsid w:val="00F13E5D"/>
    <w:rsid w:val="00F40EFB"/>
    <w:rsid w:val="00F55DC7"/>
    <w:rsid w:val="00F7111D"/>
    <w:rsid w:val="00F7310D"/>
    <w:rsid w:val="00F97539"/>
    <w:rsid w:val="00FB4309"/>
    <w:rsid w:val="00FC7D0A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Valentina Muttoni</cp:lastModifiedBy>
  <cp:revision>132</cp:revision>
  <dcterms:created xsi:type="dcterms:W3CDTF">2022-02-02T18:14:00Z</dcterms:created>
  <dcterms:modified xsi:type="dcterms:W3CDTF">2024-02-14T10:27:00Z</dcterms:modified>
</cp:coreProperties>
</file>