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5FA8" w14:textId="77777777" w:rsidR="00E21087" w:rsidRPr="003C1C12" w:rsidRDefault="00E21087" w:rsidP="00E21087">
      <w:pPr>
        <w:jc w:val="both"/>
        <w:rPr>
          <w:rFonts w:ascii="Open Sans" w:hAnsi="Open Sans" w:cs="Open Sans"/>
        </w:rPr>
      </w:pPr>
      <w:bookmarkStart w:id="0" w:name="_Hlk63684744"/>
      <w:r w:rsidRPr="003C1C12">
        <w:rPr>
          <w:rFonts w:ascii="Open Sans" w:hAnsi="Open Sans" w:cs="Open Sans"/>
        </w:rPr>
        <w:t>Per il prossimo anno scolastico propongo l’adozione del testo:</w:t>
      </w:r>
    </w:p>
    <w:p w14:paraId="3F2F8B12" w14:textId="77777777" w:rsidR="00E21087" w:rsidRPr="003C1C12" w:rsidRDefault="00E21087" w:rsidP="00E21087">
      <w:pPr>
        <w:jc w:val="both"/>
        <w:rPr>
          <w:rFonts w:ascii="Open Sans" w:hAnsi="Open Sans" w:cs="Open Sans"/>
        </w:rPr>
      </w:pPr>
    </w:p>
    <w:p w14:paraId="1DF6FF9E" w14:textId="09EF9557" w:rsidR="00E21087" w:rsidRPr="003C1C12" w:rsidRDefault="00E21087" w:rsidP="00E21087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E. Zanette</w:t>
      </w:r>
    </w:p>
    <w:p w14:paraId="27B90E37" w14:textId="798DAAB1" w:rsidR="00E21087" w:rsidRPr="003C1C12" w:rsidRDefault="00E21087" w:rsidP="00E21087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Generazione Storia</w:t>
      </w:r>
    </w:p>
    <w:p w14:paraId="01632834" w14:textId="5572A5D2" w:rsidR="00E21087" w:rsidRPr="003C1C12" w:rsidRDefault="00E21087" w:rsidP="00E21087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</w:rPr>
        <w:t>Edizione Scolastiche Bruno Mondadori</w:t>
      </w:r>
      <w:r w:rsidRPr="003C1C12">
        <w:rPr>
          <w:rFonts w:ascii="Open Sans" w:hAnsi="Open Sans" w:cs="Open Sans"/>
        </w:rPr>
        <w:t xml:space="preserve">, </w:t>
      </w:r>
      <w:r w:rsidRPr="001878DB">
        <w:rPr>
          <w:rFonts w:ascii="Open Sans" w:hAnsi="Open Sans" w:cs="Open Sans"/>
        </w:rPr>
        <w:t>Milano</w:t>
      </w:r>
      <w:r w:rsidR="001878DB">
        <w:rPr>
          <w:rFonts w:ascii="Open Sans" w:hAnsi="Open Sans" w:cs="Open Sans"/>
        </w:rPr>
        <w:t>-</w:t>
      </w:r>
      <w:r w:rsidR="00713553" w:rsidRPr="001878DB">
        <w:rPr>
          <w:rFonts w:ascii="Open Sans" w:hAnsi="Open Sans" w:cs="Open Sans"/>
        </w:rPr>
        <w:t>Torino</w:t>
      </w:r>
      <w:r>
        <w:rPr>
          <w:rFonts w:ascii="Open Sans" w:hAnsi="Open Sans" w:cs="Open Sans"/>
        </w:rPr>
        <w:t xml:space="preserve"> 2022</w:t>
      </w:r>
    </w:p>
    <w:bookmarkEnd w:id="0"/>
    <w:p w14:paraId="540A0CA9" w14:textId="77777777" w:rsidR="00E21087" w:rsidRPr="003C1C12" w:rsidRDefault="00E21087" w:rsidP="00E21087">
      <w:pPr>
        <w:rPr>
          <w:rFonts w:ascii="Open Sans" w:hAnsi="Open Sans" w:cs="Open Sans"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3657"/>
      </w:tblGrid>
      <w:tr w:rsidR="00E21087" w:rsidRPr="003C1C12" w14:paraId="24AF47C9" w14:textId="77777777" w:rsidTr="002C2C85">
        <w:trPr>
          <w:trHeight w:val="322"/>
        </w:trPr>
        <w:tc>
          <w:tcPr>
            <w:tcW w:w="3261" w:type="dxa"/>
          </w:tcPr>
          <w:p w14:paraId="6EDE236D" w14:textId="762E032F" w:rsid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" w:name="_Hlk63684124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Generazione Storia 1 – </w:t>
            </w:r>
          </w:p>
          <w:p w14:paraId="20948AF6" w14:textId="5E3D2B31" w:rsidR="00E21087" w:rsidRPr="00FE0444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Il Medioevo</w:t>
            </w:r>
          </w:p>
        </w:tc>
        <w:tc>
          <w:tcPr>
            <w:tcW w:w="3543" w:type="dxa"/>
          </w:tcPr>
          <w:p w14:paraId="58CA58B8" w14:textId="3C9289C7" w:rsidR="00E21087" w:rsidRDefault="00E21087" w:rsidP="00E21087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Generazione Storia 2 – </w:t>
            </w:r>
          </w:p>
          <w:p w14:paraId="7DA3BCF4" w14:textId="16A728DB" w:rsidR="00E21087" w:rsidRPr="00FE0444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L’età moderna</w:t>
            </w:r>
          </w:p>
        </w:tc>
        <w:tc>
          <w:tcPr>
            <w:tcW w:w="3657" w:type="dxa"/>
          </w:tcPr>
          <w:p w14:paraId="42FF3B7E" w14:textId="3B9AC11A" w:rsid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Generazione Storia 3 –</w:t>
            </w:r>
          </w:p>
          <w:p w14:paraId="0D94E8AF" w14:textId="6D12AD03" w:rsidR="00E21087" w:rsidRPr="00FE0444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Il Novecento</w:t>
            </w:r>
          </w:p>
        </w:tc>
      </w:tr>
      <w:tr w:rsidR="00E21087" w:rsidRPr="003C1C12" w14:paraId="4DFBFBE4" w14:textId="77777777" w:rsidTr="002C2C85">
        <w:trPr>
          <w:trHeight w:val="1241"/>
        </w:trPr>
        <w:tc>
          <w:tcPr>
            <w:tcW w:w="3261" w:type="dxa"/>
          </w:tcPr>
          <w:p w14:paraId="29EB87B8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Cittadinanza + Libro digitale + Libro digitale liquido + MyApp + KmZero </w:t>
            </w:r>
          </w:p>
          <w:p w14:paraId="7614FCFC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408 + 144</w:t>
            </w:r>
          </w:p>
          <w:p w14:paraId="62B3BC84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9788869107405</w:t>
            </w:r>
          </w:p>
          <w:p w14:paraId="6AEC0B6E" w14:textId="70D17BD4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€ 23,90</w:t>
            </w:r>
          </w:p>
        </w:tc>
        <w:tc>
          <w:tcPr>
            <w:tcW w:w="3543" w:type="dxa"/>
          </w:tcPr>
          <w:p w14:paraId="4BABF496" w14:textId="42F2B78C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Libro digitale + Libro digitale liquido + MyApp + KmZero </w:t>
            </w:r>
          </w:p>
          <w:p w14:paraId="2B4B085E" w14:textId="788CC69A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456</w:t>
            </w:r>
          </w:p>
          <w:p w14:paraId="07DEC1CD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9788869107412</w:t>
            </w:r>
          </w:p>
          <w:p w14:paraId="6183B021" w14:textId="5FA556BC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€ 23,90</w:t>
            </w:r>
          </w:p>
        </w:tc>
        <w:tc>
          <w:tcPr>
            <w:tcW w:w="3657" w:type="dxa"/>
          </w:tcPr>
          <w:p w14:paraId="268B8B2F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Libro digitale + Libro digitale liquido + MyApp + KmZero </w:t>
            </w:r>
          </w:p>
          <w:p w14:paraId="627FD993" w14:textId="4A1F1C3F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456 + 96</w:t>
            </w:r>
          </w:p>
          <w:p w14:paraId="1B98CB49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9788869107429</w:t>
            </w:r>
          </w:p>
          <w:p w14:paraId="0E9D9223" w14:textId="122D057A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€ 25,50</w:t>
            </w:r>
          </w:p>
        </w:tc>
      </w:tr>
      <w:tr w:rsidR="00EA7CF6" w:rsidRPr="003C1C12" w14:paraId="5899F7F6" w14:textId="77777777" w:rsidTr="008005B3">
        <w:trPr>
          <w:trHeight w:val="132"/>
        </w:trPr>
        <w:tc>
          <w:tcPr>
            <w:tcW w:w="10461" w:type="dxa"/>
            <w:gridSpan w:val="3"/>
          </w:tcPr>
          <w:p w14:paraId="7C54B468" w14:textId="42BA449C" w:rsidR="00EA7CF6" w:rsidRPr="00EA7CF6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</w:pPr>
            <w:r w:rsidRPr="00EA7CF6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  <w:t>Generazione Storia – Edizione verde</w:t>
            </w:r>
          </w:p>
        </w:tc>
      </w:tr>
      <w:tr w:rsidR="00EA7CF6" w:rsidRPr="003C1C12" w14:paraId="14271279" w14:textId="77777777" w:rsidTr="00EA7CF6">
        <w:trPr>
          <w:trHeight w:val="96"/>
        </w:trPr>
        <w:tc>
          <w:tcPr>
            <w:tcW w:w="3261" w:type="dxa"/>
          </w:tcPr>
          <w:p w14:paraId="41ABA136" w14:textId="77777777" w:rsidR="00EA7CF6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Generazione Storia 1 – </w:t>
            </w:r>
          </w:p>
          <w:p w14:paraId="25CA6DB6" w14:textId="70546397" w:rsidR="00EA7CF6" w:rsidRPr="00E21087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Il Medioevo</w:t>
            </w:r>
          </w:p>
        </w:tc>
        <w:tc>
          <w:tcPr>
            <w:tcW w:w="3543" w:type="dxa"/>
          </w:tcPr>
          <w:p w14:paraId="2FC632EC" w14:textId="77777777" w:rsidR="00EA7CF6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Generazione Storia 2 – </w:t>
            </w:r>
          </w:p>
          <w:p w14:paraId="61DFB4AF" w14:textId="619C604C" w:rsidR="00EA7CF6" w:rsidRPr="00E21087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L’età moderna</w:t>
            </w:r>
          </w:p>
        </w:tc>
        <w:tc>
          <w:tcPr>
            <w:tcW w:w="3657" w:type="dxa"/>
          </w:tcPr>
          <w:p w14:paraId="6C5E53FA" w14:textId="77777777" w:rsidR="00EA7CF6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Generazione Storia 3 –</w:t>
            </w:r>
          </w:p>
          <w:p w14:paraId="5E23880C" w14:textId="79C88811" w:rsidR="00EA7CF6" w:rsidRPr="00E21087" w:rsidRDefault="00EA7CF6" w:rsidP="00EA7C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Il Novecento</w:t>
            </w:r>
          </w:p>
        </w:tc>
      </w:tr>
      <w:tr w:rsidR="00EA7CF6" w:rsidRPr="003C1C12" w14:paraId="77025BC1" w14:textId="77777777" w:rsidTr="00EA7CF6">
        <w:trPr>
          <w:trHeight w:val="1104"/>
        </w:trPr>
        <w:tc>
          <w:tcPr>
            <w:tcW w:w="3261" w:type="dxa"/>
          </w:tcPr>
          <w:p w14:paraId="075B08EB" w14:textId="77777777" w:rsidR="009A0EC7" w:rsidRPr="00774282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Volume + Libro digitale + Libro digitale liquido + MyApp + KmZero</w:t>
            </w:r>
          </w:p>
          <w:p w14:paraId="65506D45" w14:textId="4A71CB6E" w:rsidR="009A0EC7" w:rsidRPr="009A0EC7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pp. 408</w:t>
            </w:r>
          </w:p>
          <w:p w14:paraId="597CE2EF" w14:textId="3DBA2B91" w:rsidR="009A0EC7" w:rsidRPr="009A0EC7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9788869108907</w:t>
            </w:r>
          </w:p>
          <w:p w14:paraId="34881796" w14:textId="545DA377" w:rsidR="00EA7CF6" w:rsidRPr="00774282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€</w:t>
            </w:r>
            <w:r w:rsidR="00774282" w:rsidRPr="00774282">
              <w:rPr>
                <w:rFonts w:ascii="Open Sans" w:hAnsi="Open Sans" w:cs="Open Sans"/>
              </w:rPr>
              <w:t xml:space="preserve"> </w:t>
            </w:r>
            <w:r w:rsidR="00774282" w:rsidRPr="009A0EC7">
              <w:rPr>
                <w:rFonts w:ascii="Open Sans" w:hAnsi="Open Sans" w:cs="Open Sans"/>
              </w:rPr>
              <w:t>20,50</w:t>
            </w:r>
          </w:p>
        </w:tc>
        <w:tc>
          <w:tcPr>
            <w:tcW w:w="3543" w:type="dxa"/>
          </w:tcPr>
          <w:p w14:paraId="1BF817C6" w14:textId="77777777" w:rsidR="009A0EC7" w:rsidRPr="00774282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 xml:space="preserve">Volume + Libro digitale + Libro digitale liquido + MyApp + KmZero </w:t>
            </w:r>
          </w:p>
          <w:p w14:paraId="7710A6F2" w14:textId="6BB1B84B" w:rsidR="009A0EC7" w:rsidRPr="009A0EC7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pp. 456</w:t>
            </w:r>
          </w:p>
          <w:p w14:paraId="6D5BD2E2" w14:textId="2BB263B6" w:rsidR="009A0EC7" w:rsidRPr="009A0EC7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9788869107412</w:t>
            </w:r>
          </w:p>
          <w:p w14:paraId="63FD994D" w14:textId="4EFAE162" w:rsidR="00EA7CF6" w:rsidRPr="00774282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€</w:t>
            </w:r>
            <w:r w:rsidR="00774282" w:rsidRPr="00774282">
              <w:rPr>
                <w:rFonts w:ascii="Open Sans" w:hAnsi="Open Sans" w:cs="Open Sans"/>
              </w:rPr>
              <w:t xml:space="preserve"> </w:t>
            </w:r>
            <w:r w:rsidR="00774282" w:rsidRPr="009A0EC7">
              <w:rPr>
                <w:rFonts w:ascii="Open Sans" w:hAnsi="Open Sans" w:cs="Open Sans"/>
              </w:rPr>
              <w:t>23,90</w:t>
            </w:r>
          </w:p>
        </w:tc>
        <w:tc>
          <w:tcPr>
            <w:tcW w:w="3657" w:type="dxa"/>
          </w:tcPr>
          <w:p w14:paraId="2DB5306E" w14:textId="1B0FA4B0" w:rsidR="009A0EC7" w:rsidRPr="00774282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 xml:space="preserve">Volume + Quaderno + Libro digitale + Libro digitale liquido + MyApp + KmZero </w:t>
            </w:r>
          </w:p>
          <w:p w14:paraId="3AC5D4EB" w14:textId="0003D2A8" w:rsidR="009A0EC7" w:rsidRPr="009A0EC7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pp. 456 + 96</w:t>
            </w:r>
          </w:p>
          <w:p w14:paraId="7B58FC43" w14:textId="46C49E90" w:rsidR="009A0EC7" w:rsidRPr="009A0EC7" w:rsidRDefault="009A0EC7" w:rsidP="00774282">
            <w:pPr>
              <w:shd w:val="clear" w:color="auto" w:fill="FFFFFF"/>
              <w:rPr>
                <w:rFonts w:ascii="Open Sans" w:hAnsi="Open Sans" w:cs="Open Sans"/>
              </w:rPr>
            </w:pPr>
            <w:r w:rsidRPr="009A0EC7">
              <w:rPr>
                <w:rFonts w:ascii="Open Sans" w:hAnsi="Open Sans" w:cs="Open Sans"/>
              </w:rPr>
              <w:t>9788869107429</w:t>
            </w:r>
          </w:p>
          <w:p w14:paraId="12EF0793" w14:textId="0B3C4314" w:rsidR="009A0EC7" w:rsidRPr="00774282" w:rsidRDefault="009A0EC7" w:rsidP="00774282">
            <w:pPr>
              <w:shd w:val="clear" w:color="auto" w:fill="FFFFFF"/>
            </w:pPr>
            <w:r w:rsidRPr="009A0EC7">
              <w:rPr>
                <w:rFonts w:ascii="Open Sans" w:hAnsi="Open Sans" w:cs="Open Sans"/>
              </w:rPr>
              <w:t>€</w:t>
            </w:r>
            <w:r w:rsidR="00774282" w:rsidRPr="00774282">
              <w:rPr>
                <w:rFonts w:ascii="Open Sans" w:hAnsi="Open Sans" w:cs="Open Sans"/>
              </w:rPr>
              <w:t xml:space="preserve"> </w:t>
            </w:r>
            <w:r w:rsidR="00774282" w:rsidRPr="009A0EC7">
              <w:rPr>
                <w:rFonts w:ascii="Open Sans" w:hAnsi="Open Sans" w:cs="Open Sans"/>
              </w:rPr>
              <w:t>25,50</w:t>
            </w:r>
          </w:p>
        </w:tc>
      </w:tr>
      <w:bookmarkEnd w:id="1"/>
    </w:tbl>
    <w:p w14:paraId="56FB35FD" w14:textId="77777777" w:rsidR="00E21087" w:rsidRDefault="00E21087" w:rsidP="00E21087">
      <w:pPr>
        <w:rPr>
          <w:rFonts w:ascii="Open Sans" w:hAnsi="Open Sans" w:cs="Open Sans"/>
          <w:b/>
          <w:bCs/>
        </w:rPr>
      </w:pPr>
    </w:p>
    <w:p w14:paraId="7E5314C8" w14:textId="42DA684A" w:rsidR="00E21087" w:rsidRDefault="008C3446" w:rsidP="00E21087">
      <w:pPr>
        <w:rPr>
          <w:rStyle w:val="Enfasicorsivo"/>
          <w:rFonts w:ascii="Open Sans" w:hAnsi="Open Sans" w:cs="Open Sans"/>
          <w:shd w:val="clear" w:color="auto" w:fill="FFFFFF"/>
        </w:rPr>
      </w:pPr>
      <w:r w:rsidRPr="001878DB">
        <w:rPr>
          <w:rFonts w:ascii="Open Sans" w:hAnsi="Open Sans" w:cs="Open Sans"/>
          <w:b/>
          <w:bCs/>
        </w:rPr>
        <w:t>Generazione Storia</w:t>
      </w:r>
      <w:r w:rsidR="00E21087" w:rsidRPr="001878DB">
        <w:rPr>
          <w:rFonts w:ascii="Open Sans" w:hAnsi="Open Sans" w:cs="Open Sans"/>
          <w:b/>
          <w:bCs/>
        </w:rPr>
        <w:t xml:space="preserve"> Easybook - </w:t>
      </w:r>
      <w:r w:rsidR="00E21087" w:rsidRPr="001878DB">
        <w:rPr>
          <w:rFonts w:ascii="Open Sans" w:hAnsi="Open Sans" w:cs="Open Sans"/>
          <w:shd w:val="clear" w:color="auto" w:fill="FFFFFF"/>
        </w:rPr>
        <w:t>Tre volumetti di testi e attività adattate per studenti con DSA legati al corso di storia </w:t>
      </w:r>
      <w:hyperlink r:id="rId5" w:history="1">
        <w:r w:rsidR="00E21087" w:rsidRPr="001878DB">
          <w:rPr>
            <w:rStyle w:val="Enfasicorsivo"/>
            <w:rFonts w:ascii="Open Sans" w:hAnsi="Open Sans" w:cs="Open Sans"/>
            <w:shd w:val="clear" w:color="auto" w:fill="FFFFFF"/>
          </w:rPr>
          <w:t>Generazione storia</w:t>
        </w:r>
      </w:hyperlink>
      <w:r w:rsidR="00E21087" w:rsidRPr="001878DB">
        <w:rPr>
          <w:rFonts w:ascii="Open Sans" w:hAnsi="Open Sans" w:cs="Open Sans"/>
          <w:shd w:val="clear" w:color="auto" w:fill="FFFFFF"/>
        </w:rPr>
        <w:t>.</w:t>
      </w:r>
    </w:p>
    <w:p w14:paraId="54512FBF" w14:textId="77777777" w:rsidR="00E21087" w:rsidRDefault="00E21087" w:rsidP="00E21087">
      <w:pPr>
        <w:rPr>
          <w:rFonts w:ascii="Open Sans" w:hAnsi="Open Sans" w:cs="Open Sans"/>
          <w:b/>
          <w:bCs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657"/>
      </w:tblGrid>
      <w:tr w:rsidR="00E21087" w:rsidRPr="00FE0444" w14:paraId="47B048BC" w14:textId="77777777" w:rsidTr="008C3446">
        <w:trPr>
          <w:trHeight w:val="322"/>
        </w:trPr>
        <w:tc>
          <w:tcPr>
            <w:tcW w:w="3402" w:type="dxa"/>
          </w:tcPr>
          <w:p w14:paraId="49A18C3A" w14:textId="30A177D1" w:rsidR="00E21087" w:rsidRPr="00FE0444" w:rsidRDefault="008C344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Generazione Storia</w:t>
            </w:r>
            <w:r w:rsidR="00E21087"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E21087">
              <w:rPr>
                <w:rFonts w:ascii="Open Sans" w:hAnsi="Open Sans" w:cs="Open Sans"/>
                <w:b/>
                <w:bCs/>
                <w:sz w:val="20"/>
                <w:szCs w:val="20"/>
              </w:rPr>
              <w:t>Easybook 1</w:t>
            </w:r>
          </w:p>
        </w:tc>
        <w:tc>
          <w:tcPr>
            <w:tcW w:w="3402" w:type="dxa"/>
          </w:tcPr>
          <w:p w14:paraId="558D5EBE" w14:textId="6D3C78DE" w:rsidR="00E21087" w:rsidRPr="00FE0444" w:rsidRDefault="008C344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Generazione Storia </w:t>
            </w:r>
            <w:r w:rsidR="00E21087">
              <w:rPr>
                <w:rFonts w:ascii="Open Sans" w:hAnsi="Open Sans" w:cs="Open Sans"/>
                <w:b/>
                <w:bCs/>
                <w:sz w:val="20"/>
                <w:szCs w:val="20"/>
              </w:rPr>
              <w:t>Easybook 2</w:t>
            </w:r>
          </w:p>
        </w:tc>
        <w:tc>
          <w:tcPr>
            <w:tcW w:w="3657" w:type="dxa"/>
          </w:tcPr>
          <w:p w14:paraId="2B78786A" w14:textId="20805897" w:rsidR="00E21087" w:rsidRPr="00FE0444" w:rsidRDefault="008C344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Generazione Storia</w:t>
            </w:r>
            <w:r w:rsidR="00E21087"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E21087">
              <w:rPr>
                <w:rFonts w:ascii="Open Sans" w:hAnsi="Open Sans" w:cs="Open Sans"/>
                <w:b/>
                <w:bCs/>
                <w:sz w:val="20"/>
                <w:szCs w:val="20"/>
              </w:rPr>
              <w:t>Easybook 3</w:t>
            </w:r>
          </w:p>
        </w:tc>
      </w:tr>
      <w:tr w:rsidR="00E21087" w:rsidRPr="00FE0444" w14:paraId="2070DCA1" w14:textId="77777777" w:rsidTr="008C3446">
        <w:trPr>
          <w:trHeight w:val="478"/>
        </w:trPr>
        <w:tc>
          <w:tcPr>
            <w:tcW w:w="3402" w:type="dxa"/>
          </w:tcPr>
          <w:p w14:paraId="18E7A19C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9788869108730</w:t>
            </w:r>
          </w:p>
          <w:p w14:paraId="34515EB3" w14:textId="149740C3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€ 5,00</w:t>
            </w:r>
          </w:p>
        </w:tc>
        <w:tc>
          <w:tcPr>
            <w:tcW w:w="3402" w:type="dxa"/>
          </w:tcPr>
          <w:p w14:paraId="71251156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9788869108747</w:t>
            </w:r>
          </w:p>
          <w:p w14:paraId="2576942A" w14:textId="4D167220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€ 5,00</w:t>
            </w:r>
          </w:p>
        </w:tc>
        <w:tc>
          <w:tcPr>
            <w:tcW w:w="3657" w:type="dxa"/>
          </w:tcPr>
          <w:p w14:paraId="1787E764" w14:textId="77777777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9788869108754</w:t>
            </w:r>
          </w:p>
          <w:p w14:paraId="29403CFF" w14:textId="2D77BF65" w:rsidR="00E21087" w:rsidRPr="00E21087" w:rsidRDefault="00E21087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E21087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€ 5,00</w:t>
            </w:r>
          </w:p>
        </w:tc>
      </w:tr>
    </w:tbl>
    <w:p w14:paraId="24CCC5BC" w14:textId="77777777" w:rsidR="00E21087" w:rsidRPr="003C1C12" w:rsidRDefault="00E21087" w:rsidP="00E21087">
      <w:pPr>
        <w:rPr>
          <w:rFonts w:ascii="Open Sans" w:hAnsi="Open Sans" w:cs="Open Sans"/>
          <w:b/>
          <w:bCs/>
        </w:rPr>
      </w:pPr>
    </w:p>
    <w:p w14:paraId="5ECA8E71" w14:textId="77777777" w:rsidR="00E21087" w:rsidRPr="003C1C12" w:rsidRDefault="00E21087" w:rsidP="00E21087">
      <w:pPr>
        <w:rPr>
          <w:rFonts w:ascii="Open Sans" w:hAnsi="Open Sans" w:cs="Open Sans"/>
          <w:i/>
          <w:iCs/>
        </w:rPr>
      </w:pPr>
      <w:r w:rsidRPr="006236DB">
        <w:rPr>
          <w:rFonts w:ascii="Open Sans" w:hAnsi="Open Sans" w:cs="Open Sans"/>
          <w:i/>
          <w:iCs/>
          <w:color w:val="000000"/>
        </w:rPr>
        <w:t xml:space="preserve">Il corso è disponibile insieme alla versione digitale, nel formato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Pr="006236DB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Libro digitale liquido</w:t>
      </w:r>
      <w:r w:rsidRPr="006236DB">
        <w:rPr>
          <w:rFonts w:ascii="Open Sans" w:hAnsi="Open Sans" w:cs="Open Sans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Pr="006236DB">
        <w:rPr>
          <w:rFonts w:ascii="Open Sans" w:hAnsi="Open Sans" w:cs="Open Sans"/>
          <w:i/>
          <w:iCs/>
          <w:color w:val="000000"/>
        </w:rPr>
        <w:t>, un ambiente online, con tanti materiali integrativi e risorse digitali per studiare, esercitarsi e approfondire, e, per i docenti, strumenti per creare lezioni e verificare i progressi degli studenti. Infine</w:t>
      </w:r>
      <w:r>
        <w:rPr>
          <w:rFonts w:ascii="Open Sans" w:hAnsi="Open Sans" w:cs="Open Sans"/>
          <w:i/>
          <w:iCs/>
          <w:color w:val="000000"/>
        </w:rPr>
        <w:t>,</w:t>
      </w:r>
      <w:r w:rsidRPr="006236DB">
        <w:rPr>
          <w:rFonts w:ascii="Open Sans" w:hAnsi="Open Sans" w:cs="Open Sans"/>
          <w:i/>
          <w:iCs/>
          <w:color w:val="000000"/>
        </w:rPr>
        <w:t xml:space="preserve"> l’applicazione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MyApp</w:t>
      </w:r>
      <w:r w:rsidRPr="006236DB">
        <w:rPr>
          <w:rFonts w:ascii="Open Sans" w:hAnsi="Open Sans" w:cs="Open Sans"/>
          <w:i/>
          <w:iCs/>
          <w:color w:val="000000"/>
        </w:rPr>
        <w:t xml:space="preserve"> per poter accedere, ovunque e i qualsiasi momento, ai contenuti digitali integrativi inquadrando i QRcode presenti nei libri</w:t>
      </w:r>
      <w:r>
        <w:rPr>
          <w:rFonts w:ascii="Open Sans" w:hAnsi="Open Sans" w:cs="Open Sans"/>
          <w:i/>
          <w:iCs/>
          <w:color w:val="000000"/>
        </w:rPr>
        <w:t>.</w:t>
      </w:r>
    </w:p>
    <w:p w14:paraId="1BC77A64" w14:textId="77777777" w:rsidR="00E21087" w:rsidRPr="003C1C12" w:rsidRDefault="00E21087" w:rsidP="00E21087">
      <w:pPr>
        <w:rPr>
          <w:rFonts w:ascii="Open Sans" w:hAnsi="Open Sans" w:cs="Open Sans"/>
          <w:i/>
          <w:iCs/>
        </w:rPr>
      </w:pPr>
    </w:p>
    <w:p w14:paraId="2D7A2FC4" w14:textId="554E4C14" w:rsidR="00E21087" w:rsidRPr="00E21087" w:rsidRDefault="00E21087" w:rsidP="00E21087">
      <w:pPr>
        <w:rPr>
          <w:rFonts w:ascii="Open Sans" w:hAnsi="Open Sans" w:cs="Open Sans"/>
          <w:shd w:val="clear" w:color="auto" w:fill="FFFFFF"/>
        </w:rPr>
      </w:pPr>
      <w:r w:rsidRPr="001878DB">
        <w:rPr>
          <w:rFonts w:ascii="Open Sans" w:hAnsi="Open Sans" w:cs="Open Sans"/>
          <w:shd w:val="clear" w:color="auto" w:fill="FFFFFF"/>
        </w:rPr>
        <w:t>Un testo d</w:t>
      </w:r>
      <w:r w:rsidR="005813CB" w:rsidRPr="001878DB">
        <w:rPr>
          <w:rFonts w:ascii="Open Sans" w:hAnsi="Open Sans" w:cs="Open Sans"/>
          <w:shd w:val="clear" w:color="auto" w:fill="FFFFFF"/>
        </w:rPr>
        <w:t xml:space="preserve">i un grande </w:t>
      </w:r>
      <w:r w:rsidRPr="001878DB">
        <w:rPr>
          <w:rFonts w:ascii="Open Sans" w:hAnsi="Open Sans" w:cs="Open Sans"/>
          <w:shd w:val="clear" w:color="auto" w:fill="FFFFFF"/>
        </w:rPr>
        <w:t xml:space="preserve">autore, che ha al suo attivo molti prodotti di successo, </w:t>
      </w:r>
      <w:r w:rsidR="005813CB" w:rsidRPr="001878DB">
        <w:rPr>
          <w:rFonts w:ascii="Open Sans" w:hAnsi="Open Sans" w:cs="Open Sans"/>
          <w:shd w:val="clear" w:color="auto" w:fill="FFFFFF"/>
        </w:rPr>
        <w:t xml:space="preserve">e </w:t>
      </w:r>
      <w:r w:rsidRPr="001878DB">
        <w:rPr>
          <w:rFonts w:ascii="Open Sans" w:hAnsi="Open Sans" w:cs="Open Sans"/>
          <w:shd w:val="clear" w:color="auto" w:fill="FFFFFF"/>
        </w:rPr>
        <w:t>che intende avvicinare gli studenti allo studio della Storia attraverso una comprensione della disciplina su due livelli: la comprensione del linguaggio storico, attraverso attività sul</w:t>
      </w:r>
      <w:r w:rsidR="005813CB" w:rsidRPr="001878DB">
        <w:rPr>
          <w:rFonts w:ascii="Open Sans" w:hAnsi="Open Sans" w:cs="Open Sans"/>
          <w:shd w:val="clear" w:color="auto" w:fill="FFFFFF"/>
        </w:rPr>
        <w:t>la lingua italiana</w:t>
      </w:r>
      <w:r w:rsidRPr="001878DB">
        <w:rPr>
          <w:rFonts w:ascii="Open Sans" w:hAnsi="Open Sans" w:cs="Open Sans"/>
          <w:shd w:val="clear" w:color="auto" w:fill="FFFFFF"/>
        </w:rPr>
        <w:t>, e il ragionamento sui fatti storici e la comprensione delle cause e degli effetti</w:t>
      </w:r>
      <w:r w:rsidR="005813CB" w:rsidRPr="001878DB">
        <w:rPr>
          <w:rFonts w:ascii="Open Sans" w:hAnsi="Open Sans" w:cs="Open Sans"/>
          <w:shd w:val="clear" w:color="auto" w:fill="FFFFFF"/>
        </w:rPr>
        <w:t xml:space="preserve">, </w:t>
      </w:r>
      <w:r w:rsidRPr="001878DB">
        <w:rPr>
          <w:rFonts w:ascii="Open Sans" w:hAnsi="Open Sans" w:cs="Open Sans"/>
          <w:shd w:val="clear" w:color="auto" w:fill="FFFFFF"/>
        </w:rPr>
        <w:t>che conducono al pensiero critico</w:t>
      </w:r>
      <w:r w:rsidRPr="00E21087">
        <w:rPr>
          <w:rFonts w:ascii="Open Sans" w:hAnsi="Open Sans" w:cs="Open Sans"/>
          <w:shd w:val="clear" w:color="auto" w:fill="FFFFFF"/>
        </w:rPr>
        <w:t>.</w:t>
      </w:r>
    </w:p>
    <w:p w14:paraId="36327292" w14:textId="3A823D94" w:rsidR="00E21087" w:rsidRDefault="00E21087" w:rsidP="00E21087">
      <w:pPr>
        <w:rPr>
          <w:rFonts w:ascii="Open Sans" w:hAnsi="Open Sans" w:cs="Open Sans"/>
          <w:sz w:val="18"/>
          <w:szCs w:val="18"/>
          <w:shd w:val="clear" w:color="auto" w:fill="FFFFFF"/>
        </w:rPr>
      </w:pPr>
    </w:p>
    <w:p w14:paraId="318136C0" w14:textId="77777777" w:rsidR="00E21087" w:rsidRPr="004A0872" w:rsidRDefault="00E21087" w:rsidP="00E21087">
      <w:pPr>
        <w:rPr>
          <w:rFonts w:ascii="Open Sans" w:hAnsi="Open Sans" w:cs="Open Sans"/>
          <w:sz w:val="18"/>
          <w:szCs w:val="18"/>
          <w:shd w:val="clear" w:color="auto" w:fill="FFFFFF"/>
        </w:rPr>
      </w:pPr>
    </w:p>
    <w:p w14:paraId="2EB5ADE3" w14:textId="77777777" w:rsidR="00E21087" w:rsidRPr="00E21087" w:rsidRDefault="00E21087" w:rsidP="00E21087">
      <w:p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Le principali caratteristiche dell'opera</w:t>
      </w:r>
    </w:p>
    <w:p w14:paraId="0ADC9D02" w14:textId="77777777" w:rsidR="00E21087" w:rsidRPr="00E21087" w:rsidRDefault="00E21087" w:rsidP="00E21087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</w:rPr>
        <w:t>Il </w:t>
      </w:r>
      <w:r w:rsidRPr="00E21087">
        <w:rPr>
          <w:rFonts w:ascii="Open Sans" w:hAnsi="Open Sans" w:cs="Open Sans"/>
          <w:b/>
          <w:bCs/>
        </w:rPr>
        <w:t>legame fra lo studio della storia e la comprensione della lingua</w:t>
      </w:r>
      <w:r w:rsidRPr="00E21087">
        <w:rPr>
          <w:rFonts w:ascii="Open Sans" w:hAnsi="Open Sans" w:cs="Open Sans"/>
        </w:rPr>
        <w:t>. L’impianto didattico che accompagna il profilo storico è pensato per aiutare gli studenti a comprendere il linguaggio utilizzato, attraverso:</w:t>
      </w:r>
      <w:r w:rsidRPr="00E21087">
        <w:rPr>
          <w:rFonts w:ascii="Open Sans" w:hAnsi="Open Sans" w:cs="Open Sans"/>
        </w:rPr>
        <w:br/>
        <w:t>- il tradizionale glossario;</w:t>
      </w:r>
      <w:r w:rsidRPr="00E21087">
        <w:rPr>
          <w:rFonts w:ascii="Open Sans" w:hAnsi="Open Sans" w:cs="Open Sans"/>
        </w:rPr>
        <w:br/>
        <w:t>- le proposte "Italiano e Storia", che comprendono diverse rubriche di approfondimento del lessico (</w:t>
      </w:r>
      <w:r w:rsidRPr="00E21087">
        <w:rPr>
          <w:rFonts w:ascii="Open Sans" w:hAnsi="Open Sans" w:cs="Open Sans"/>
          <w:i/>
          <w:iCs/>
        </w:rPr>
        <w:t>Perché si dice</w:t>
      </w:r>
      <w:r w:rsidRPr="00E21087">
        <w:rPr>
          <w:rFonts w:ascii="Open Sans" w:hAnsi="Open Sans" w:cs="Open Sans"/>
        </w:rPr>
        <w:t>, </w:t>
      </w:r>
      <w:r w:rsidRPr="00E21087">
        <w:rPr>
          <w:rFonts w:ascii="Open Sans" w:hAnsi="Open Sans" w:cs="Open Sans"/>
          <w:i/>
          <w:iCs/>
        </w:rPr>
        <w:t>Famiglie di parole</w:t>
      </w:r>
      <w:r w:rsidRPr="00E21087">
        <w:rPr>
          <w:rFonts w:ascii="Open Sans" w:hAnsi="Open Sans" w:cs="Open Sans"/>
        </w:rPr>
        <w:t>, </w:t>
      </w:r>
      <w:r w:rsidRPr="00E21087">
        <w:rPr>
          <w:rFonts w:ascii="Open Sans" w:hAnsi="Open Sans" w:cs="Open Sans"/>
          <w:i/>
          <w:iCs/>
        </w:rPr>
        <w:t>Le parole di…</w:t>
      </w:r>
      <w:r w:rsidRPr="00E21087">
        <w:rPr>
          <w:rFonts w:ascii="Open Sans" w:hAnsi="Open Sans" w:cs="Open Sans"/>
        </w:rPr>
        <w:t>, </w:t>
      </w:r>
      <w:r w:rsidRPr="00E21087">
        <w:rPr>
          <w:rFonts w:ascii="Open Sans" w:hAnsi="Open Sans" w:cs="Open Sans"/>
          <w:i/>
          <w:iCs/>
        </w:rPr>
        <w:t>Una parola, più significati</w:t>
      </w:r>
      <w:r w:rsidRPr="00E21087">
        <w:rPr>
          <w:rFonts w:ascii="Open Sans" w:hAnsi="Open Sans" w:cs="Open Sans"/>
        </w:rPr>
        <w:t>).</w:t>
      </w:r>
    </w:p>
    <w:p w14:paraId="4C800A67" w14:textId="457BD2D8" w:rsidR="00E21087" w:rsidRPr="00E21087" w:rsidRDefault="00E21087" w:rsidP="00E21087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lastRenderedPageBreak/>
        <w:t>"Il tempo delle donne"</w:t>
      </w:r>
      <w:r w:rsidRPr="00E21087">
        <w:rPr>
          <w:rFonts w:ascii="Open Sans" w:hAnsi="Open Sans" w:cs="Open Sans"/>
        </w:rPr>
        <w:t>: particolare attenzione al tema della parità di genere e della condizione femminile. In tutto il testo vengono valorizzati il contributo delle figure femminili e il racconto delle condizioni di vita delle donne</w:t>
      </w:r>
      <w:r w:rsidR="005813CB">
        <w:rPr>
          <w:rFonts w:ascii="Open Sans" w:hAnsi="Open Sans" w:cs="Open Sans"/>
        </w:rPr>
        <w:t xml:space="preserve"> nel tempo</w:t>
      </w:r>
      <w:r w:rsidRPr="00E21087">
        <w:rPr>
          <w:rFonts w:ascii="Open Sans" w:hAnsi="Open Sans" w:cs="Open Sans"/>
        </w:rPr>
        <w:t>. Questi due aspetti sono inseriti all’interno della trattazione storica, con un approccio realmente inclusivo al tema.</w:t>
      </w:r>
    </w:p>
    <w:p w14:paraId="671BDF7E" w14:textId="219D47EA" w:rsidR="00E21087" w:rsidRPr="00E21087" w:rsidRDefault="00E21087" w:rsidP="00E21087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Le "Interviste impossibili"</w:t>
      </w:r>
      <w:r w:rsidRPr="00E21087">
        <w:rPr>
          <w:rFonts w:ascii="Open Sans" w:hAnsi="Open Sans" w:cs="Open Sans"/>
        </w:rPr>
        <w:t>: il testo propone interviste impossibili a personaggi della storia e della cultura (donne e uomini), che narrano in modo informale di sé e del contesto storico in cui sono vissuti. Le interviste offrono uno sguardo personale e originale sugli eventi storici e contribuiscono, con un cambio di punto di vista, al </w:t>
      </w:r>
      <w:r w:rsidRPr="00E21087">
        <w:rPr>
          <w:rFonts w:ascii="Open Sans" w:hAnsi="Open Sans" w:cs="Open Sans"/>
          <w:b/>
          <w:bCs/>
        </w:rPr>
        <w:t>ragionamento su eventi e contesti storici</w:t>
      </w:r>
      <w:r w:rsidRPr="00E21087">
        <w:rPr>
          <w:rFonts w:ascii="Open Sans" w:hAnsi="Open Sans" w:cs="Open Sans"/>
        </w:rPr>
        <w:t>.</w:t>
      </w:r>
    </w:p>
    <w:p w14:paraId="3359C8F4" w14:textId="1D9C2102" w:rsidR="00E21087" w:rsidRPr="00E21087" w:rsidRDefault="00E21087" w:rsidP="00E21087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"Guarda la storia"</w:t>
      </w:r>
      <w:r w:rsidRPr="00E21087">
        <w:rPr>
          <w:rFonts w:ascii="Open Sans" w:hAnsi="Open Sans" w:cs="Open Sans"/>
        </w:rPr>
        <w:t xml:space="preserve">: doppie pagine all’interno delle lezioni che propongono un percorso iconografico relativo a una tematica di interesse, favorendo l’immersione in un periodo storico o </w:t>
      </w:r>
      <w:r w:rsidR="00894715">
        <w:rPr>
          <w:rFonts w:ascii="Open Sans" w:hAnsi="Open Sans" w:cs="Open Sans"/>
        </w:rPr>
        <w:t>in</w:t>
      </w:r>
      <w:r w:rsidRPr="00E21087">
        <w:rPr>
          <w:rFonts w:ascii="Open Sans" w:hAnsi="Open Sans" w:cs="Open Sans"/>
        </w:rPr>
        <w:t xml:space="preserve"> un avvenimento significativo.</w:t>
      </w:r>
    </w:p>
    <w:p w14:paraId="167F0CDD" w14:textId="29FF5560" w:rsidR="00E21087" w:rsidRPr="00E21087" w:rsidRDefault="00E21087" w:rsidP="00E21087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Percorso di Educazione civica</w:t>
      </w:r>
      <w:r w:rsidRPr="00E21087">
        <w:rPr>
          <w:rFonts w:ascii="Open Sans" w:hAnsi="Open Sans" w:cs="Open Sans"/>
        </w:rPr>
        <w:t>:</w:t>
      </w:r>
      <w:r w:rsidRPr="00E21087">
        <w:rPr>
          <w:rFonts w:ascii="Open Sans" w:hAnsi="Open Sans" w:cs="Open Sans"/>
          <w:b/>
          <w:bCs/>
        </w:rPr>
        <w:br/>
      </w:r>
      <w:r w:rsidRPr="00E21087">
        <w:rPr>
          <w:rFonts w:ascii="Open Sans" w:hAnsi="Open Sans" w:cs="Open Sans"/>
        </w:rPr>
        <w:t xml:space="preserve">- pagine di approfondimento dedicate all’Educazione civica relative ai temi essenziali del vivere civile, a partire dai concetti base - </w:t>
      </w:r>
      <w:r w:rsidR="00894715">
        <w:rPr>
          <w:rFonts w:ascii="Open Sans" w:hAnsi="Open Sans" w:cs="Open Sans"/>
        </w:rPr>
        <w:t>come</w:t>
      </w:r>
      <w:r w:rsidRPr="00E21087">
        <w:rPr>
          <w:rFonts w:ascii="Open Sans" w:hAnsi="Open Sans" w:cs="Open Sans"/>
        </w:rPr>
        <w:t xml:space="preserve"> lo Stato, il cittadino e la Costituzione - per arrivare ai grandi temi </w:t>
      </w:r>
      <w:r w:rsidR="00894715">
        <w:rPr>
          <w:rFonts w:ascii="Open Sans" w:hAnsi="Open Sans" w:cs="Open Sans"/>
        </w:rPr>
        <w:t xml:space="preserve">dell’oggi </w:t>
      </w:r>
      <w:r w:rsidRPr="00E21087">
        <w:rPr>
          <w:rFonts w:ascii="Open Sans" w:hAnsi="Open Sans" w:cs="Open Sans"/>
        </w:rPr>
        <w:t>quali la salute, l’uguaglianza, i diritti umani;</w:t>
      </w:r>
      <w:r w:rsidRPr="00E21087">
        <w:rPr>
          <w:rFonts w:ascii="Open Sans" w:hAnsi="Open Sans" w:cs="Open Sans"/>
        </w:rPr>
        <w:br/>
        <w:t>- il tema dell’evoluzione del rapporto fra uomo e ambiente viene trattato in rubriche specifiche, "Lo spazio e l’ambiente";</w:t>
      </w:r>
      <w:r w:rsidRPr="00E21087">
        <w:rPr>
          <w:rFonts w:ascii="Open Sans" w:hAnsi="Open Sans" w:cs="Open Sans"/>
        </w:rPr>
        <w:br/>
        <w:t>- </w:t>
      </w:r>
      <w:r w:rsidRPr="00E21087">
        <w:rPr>
          <w:rFonts w:ascii="Open Sans" w:hAnsi="Open Sans" w:cs="Open Sans"/>
          <w:b/>
          <w:bCs/>
          <w:i/>
          <w:iCs/>
        </w:rPr>
        <w:t>Generazione 2030</w:t>
      </w:r>
      <w:r w:rsidRPr="00E21087">
        <w:rPr>
          <w:rFonts w:ascii="Open Sans" w:hAnsi="Open Sans" w:cs="Open Sans"/>
        </w:rPr>
        <w:t>, un testo di Educazione civica allegato al primo volume del corso e corredato di attività di riflessione personale, verifiche di fine capitolo e mappe di collegamenti interdisciplinari anche in vista dell’esame del terzo anno.</w:t>
      </w:r>
    </w:p>
    <w:p w14:paraId="231D340F" w14:textId="77777777" w:rsidR="00E21087" w:rsidRPr="00E21087" w:rsidRDefault="00E21087" w:rsidP="00E21087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Obiettivo esame</w:t>
      </w:r>
      <w:r w:rsidRPr="00E21087">
        <w:rPr>
          <w:rFonts w:ascii="Open Sans" w:hAnsi="Open Sans" w:cs="Open Sans"/>
        </w:rPr>
        <w:t>: tutte le Unità si concludono con </w:t>
      </w:r>
      <w:r w:rsidRPr="00E21087">
        <w:rPr>
          <w:rFonts w:ascii="Open Sans" w:hAnsi="Open Sans" w:cs="Open Sans"/>
          <w:b/>
          <w:bCs/>
        </w:rPr>
        <w:t>mappe di percorsi interdisciplinari</w:t>
      </w:r>
      <w:r w:rsidRPr="00E21087">
        <w:rPr>
          <w:rFonts w:ascii="Open Sans" w:hAnsi="Open Sans" w:cs="Open Sans"/>
        </w:rPr>
        <w:t>, dalle quali si dipartono proposte di approfondimento che coinvolgono le altre discipline, Italiano, Storia, Arte, Scienze, Tecnologia, Musica, ma anche Cinema, Parità di genere, Ambiente.</w:t>
      </w:r>
    </w:p>
    <w:p w14:paraId="3262D8A6" w14:textId="451E3160" w:rsidR="00E21087" w:rsidRDefault="00E21087" w:rsidP="00E21087">
      <w:p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</w:rPr>
        <w:t> </w:t>
      </w:r>
    </w:p>
    <w:p w14:paraId="3259109C" w14:textId="77777777" w:rsidR="00E21087" w:rsidRPr="00E21087" w:rsidRDefault="00E21087" w:rsidP="00E21087">
      <w:pPr>
        <w:shd w:val="clear" w:color="auto" w:fill="FFFFFF"/>
        <w:rPr>
          <w:rFonts w:ascii="Open Sans" w:hAnsi="Open Sans" w:cs="Open Sans"/>
        </w:rPr>
      </w:pPr>
    </w:p>
    <w:p w14:paraId="151E30CC" w14:textId="77777777" w:rsidR="00E21087" w:rsidRPr="00E21087" w:rsidRDefault="00E21087" w:rsidP="00E21087">
      <w:p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Per la Didattica Digitale Integrata</w:t>
      </w:r>
    </w:p>
    <w:p w14:paraId="4242C971" w14:textId="4B4D8403" w:rsidR="00E21087" w:rsidRPr="00E21087" w:rsidRDefault="00E21087" w:rsidP="00E21087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Libro digitale</w:t>
      </w:r>
      <w:r w:rsidRPr="00E21087">
        <w:rPr>
          <w:rFonts w:ascii="Open Sans" w:hAnsi="Open Sans" w:cs="Open Sans"/>
        </w:rPr>
        <w:t>: è la versione digitale del libro, per docente e studente, disponibile online e offline. Il libro digitale riproduce in modo fedele l’esperienza di lettura su carta e consente:</w:t>
      </w:r>
      <w:r w:rsidRPr="00E21087">
        <w:rPr>
          <w:rFonts w:ascii="Open Sans" w:hAnsi="Open Sans" w:cs="Open Sans"/>
        </w:rPr>
        <w:br/>
        <w:t>- la sottolineatura;</w:t>
      </w:r>
      <w:r w:rsidRPr="00E21087">
        <w:rPr>
          <w:rFonts w:ascii="Open Sans" w:hAnsi="Open Sans" w:cs="Open Sans"/>
        </w:rPr>
        <w:br/>
        <w:t>- l'inserimento di note e segnalibri;</w:t>
      </w:r>
      <w:r w:rsidRPr="00E21087">
        <w:rPr>
          <w:rFonts w:ascii="Open Sans" w:hAnsi="Open Sans" w:cs="Open Sans"/>
        </w:rPr>
        <w:br/>
        <w:t>- l’accesso a tutte le risorse multimediali;</w:t>
      </w:r>
      <w:r w:rsidRPr="00E21087">
        <w:rPr>
          <w:rFonts w:ascii="Open Sans" w:hAnsi="Open Sans" w:cs="Open Sans"/>
        </w:rPr>
        <w:br/>
        <w:t>- l’accesso, per l’insegnante, al pannello con strumenti per la LIM (scrivi, evidenzia, cerchia, riquadra);</w:t>
      </w:r>
      <w:r w:rsidRPr="00E21087">
        <w:rPr>
          <w:rFonts w:ascii="Open Sans" w:hAnsi="Open Sans" w:cs="Open Sans"/>
        </w:rPr>
        <w:br/>
        <w:t>- la possibilità di scaricare offline i contenuti con app desktop Reader+.</w:t>
      </w:r>
    </w:p>
    <w:p w14:paraId="1736CAE5" w14:textId="2A47091B" w:rsidR="00E21087" w:rsidRPr="00E21087" w:rsidRDefault="00E21087" w:rsidP="00E21087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Libro digitale liquido</w:t>
      </w:r>
      <w:r w:rsidRPr="00E21087">
        <w:rPr>
          <w:rFonts w:ascii="Open Sans" w:hAnsi="Open Sans" w:cs="Open Sans"/>
        </w:rPr>
        <w:t>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integrativi, tra cui:</w:t>
      </w:r>
      <w:r w:rsidRPr="00E21087">
        <w:rPr>
          <w:rFonts w:ascii="Open Sans" w:hAnsi="Open Sans" w:cs="Open Sans"/>
        </w:rPr>
        <w:br/>
        <w:t>- videostart di apertura di ogni Capitolo;</w:t>
      </w:r>
      <w:r w:rsidRPr="00E21087">
        <w:rPr>
          <w:rFonts w:ascii="Open Sans" w:hAnsi="Open Sans" w:cs="Open Sans"/>
        </w:rPr>
        <w:br/>
        <w:t>- audio Interviste impossibili;</w:t>
      </w:r>
      <w:r w:rsidRPr="00E21087">
        <w:rPr>
          <w:rFonts w:ascii="Open Sans" w:hAnsi="Open Sans" w:cs="Open Sans"/>
        </w:rPr>
        <w:br/>
        <w:t>- audiolibro;</w:t>
      </w:r>
      <w:r w:rsidRPr="00E21087">
        <w:rPr>
          <w:rFonts w:ascii="Open Sans" w:hAnsi="Open Sans" w:cs="Open Sans"/>
        </w:rPr>
        <w:br/>
        <w:t>- videoripasso e Audiosintesi nelle pagine "Imparafacile".</w:t>
      </w:r>
      <w:r w:rsidRPr="00E21087">
        <w:rPr>
          <w:rFonts w:ascii="Open Sans" w:hAnsi="Open Sans" w:cs="Open Sans"/>
        </w:rPr>
        <w:br/>
        <w:t>- verifiche di fine capitolo in versione interattiva e in Google Moduli™.</w:t>
      </w:r>
    </w:p>
    <w:p w14:paraId="2C127AAD" w14:textId="63AF3D34" w:rsidR="00E21087" w:rsidRPr="00E21087" w:rsidRDefault="00E21087" w:rsidP="00E21087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MyApp</w:t>
      </w:r>
      <w:r w:rsidRPr="00E21087">
        <w:rPr>
          <w:rFonts w:ascii="Open Sans" w:hAnsi="Open Sans" w:cs="Open Sans"/>
        </w:rPr>
        <w:t>: la app per studiare e ripassare, che grazie a un sistema di QRcode presenti all’interno delle pagine del libro attiva i contenuti multimediali e le risorse digitali del libro, tra cui:</w:t>
      </w:r>
      <w:r w:rsidRPr="00E21087">
        <w:rPr>
          <w:rFonts w:ascii="Open Sans" w:hAnsi="Open Sans" w:cs="Open Sans"/>
        </w:rPr>
        <w:br/>
        <w:t>- videostart di apertura di ogni Capitolo;</w:t>
      </w:r>
      <w:r w:rsidRPr="00E21087">
        <w:rPr>
          <w:rFonts w:ascii="Open Sans" w:hAnsi="Open Sans" w:cs="Open Sans"/>
        </w:rPr>
        <w:br/>
        <w:t>- audio Interviste impossibili;</w:t>
      </w:r>
      <w:r w:rsidRPr="00E21087">
        <w:rPr>
          <w:rFonts w:ascii="Open Sans" w:hAnsi="Open Sans" w:cs="Open Sans"/>
        </w:rPr>
        <w:br/>
        <w:t>- audiolibro;</w:t>
      </w:r>
      <w:r w:rsidRPr="00E21087">
        <w:rPr>
          <w:rFonts w:ascii="Open Sans" w:hAnsi="Open Sans" w:cs="Open Sans"/>
        </w:rPr>
        <w:br/>
        <w:t>- videoripasso e Audiosintesi nelle pagine "Imparafacile".</w:t>
      </w:r>
    </w:p>
    <w:p w14:paraId="5BF8FD43" w14:textId="26477B15" w:rsidR="00E21087" w:rsidRPr="00E21087" w:rsidRDefault="00E21087" w:rsidP="00E21087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E21087">
        <w:rPr>
          <w:rFonts w:ascii="Open Sans" w:hAnsi="Open Sans" w:cs="Open Sans"/>
          <w:b/>
          <w:bCs/>
        </w:rPr>
        <w:t>Piattaforma KmZero</w:t>
      </w:r>
      <w:r w:rsidRPr="00E21087">
        <w:rPr>
          <w:rFonts w:ascii="Open Sans" w:hAnsi="Open Sans" w:cs="Open Sans"/>
        </w:rPr>
        <w:t>: l’ambiente online per docenti e studenti, con migliaia di contenuti digitali di qualità, disponibili online e offline. In particolare, l’insegnantepuò:</w:t>
      </w:r>
      <w:r w:rsidRPr="00E21087">
        <w:rPr>
          <w:rFonts w:ascii="Open Sans" w:hAnsi="Open Sans" w:cs="Open Sans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E21087">
        <w:rPr>
          <w:rFonts w:ascii="Open Sans" w:hAnsi="Open Sans" w:cs="Open Sans"/>
        </w:rPr>
        <w:br/>
        <w:t>- costruire la propria lezione e le proprie verifiche personalizzate;</w:t>
      </w:r>
      <w:r w:rsidRPr="00E21087">
        <w:rPr>
          <w:rFonts w:ascii="Open Sans" w:hAnsi="Open Sans" w:cs="Open Sans"/>
        </w:rPr>
        <w:br/>
        <w:t>- assegnare attività didattiche attraverso </w:t>
      </w:r>
      <w:r w:rsidRPr="00E21087">
        <w:rPr>
          <w:rFonts w:ascii="Open Sans" w:hAnsi="Open Sans" w:cs="Open Sans"/>
          <w:b/>
          <w:bCs/>
        </w:rPr>
        <w:t>Google Classroom™</w:t>
      </w:r>
      <w:r w:rsidRPr="00E21087">
        <w:rPr>
          <w:rFonts w:ascii="Open Sans" w:hAnsi="Open Sans" w:cs="Open Sans"/>
        </w:rPr>
        <w:t>, </w:t>
      </w:r>
      <w:r w:rsidRPr="00E21087">
        <w:rPr>
          <w:rFonts w:ascii="Open Sans" w:hAnsi="Open Sans" w:cs="Open Sans"/>
          <w:b/>
          <w:bCs/>
        </w:rPr>
        <w:t>Microsoft Teams®</w:t>
      </w:r>
      <w:r w:rsidRPr="00E21087">
        <w:rPr>
          <w:rFonts w:ascii="Open Sans" w:hAnsi="Open Sans" w:cs="Open Sans"/>
        </w:rPr>
        <w:t> e</w:t>
      </w:r>
      <w:r w:rsidRPr="00E21087">
        <w:rPr>
          <w:rFonts w:ascii="Open Sans" w:hAnsi="Open Sans" w:cs="Open Sans"/>
          <w:b/>
          <w:bCs/>
        </w:rPr>
        <w:t> Classe virtuale Pearson</w:t>
      </w:r>
      <w:r w:rsidRPr="00E21087">
        <w:rPr>
          <w:rFonts w:ascii="Open Sans" w:hAnsi="Open Sans" w:cs="Open Sans"/>
        </w:rPr>
        <w:t>.</w:t>
      </w:r>
    </w:p>
    <w:p w14:paraId="409D4D88" w14:textId="77777777" w:rsidR="00E21087" w:rsidRDefault="00E21087" w:rsidP="00E21087"/>
    <w:p w14:paraId="4AEB020A" w14:textId="77777777" w:rsidR="00EA7FC3" w:rsidRDefault="00EA7FC3"/>
    <w:sectPr w:rsidR="00EA7FC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A9B"/>
    <w:multiLevelType w:val="multilevel"/>
    <w:tmpl w:val="0C4A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CE01E4"/>
    <w:multiLevelType w:val="multilevel"/>
    <w:tmpl w:val="6030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A63F07"/>
    <w:multiLevelType w:val="multilevel"/>
    <w:tmpl w:val="8410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BF7E5A"/>
    <w:multiLevelType w:val="multilevel"/>
    <w:tmpl w:val="3DE4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87"/>
    <w:rsid w:val="001878DB"/>
    <w:rsid w:val="005813CB"/>
    <w:rsid w:val="005A336F"/>
    <w:rsid w:val="006C11BD"/>
    <w:rsid w:val="00713553"/>
    <w:rsid w:val="00774282"/>
    <w:rsid w:val="00864C56"/>
    <w:rsid w:val="00894715"/>
    <w:rsid w:val="008C3446"/>
    <w:rsid w:val="009A0EC7"/>
    <w:rsid w:val="00AD730B"/>
    <w:rsid w:val="00D67CB7"/>
    <w:rsid w:val="00E21087"/>
    <w:rsid w:val="00EA7CF6"/>
    <w:rsid w:val="00EA7FC3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DDCA"/>
  <w15:chartTrackingRefBased/>
  <w15:docId w15:val="{2A7CDF5D-1F8E-4FBF-8CA1-95EAD1C4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1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21087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21087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210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10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108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21087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10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108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arson.it/opera/edizioni_scolastiche_bruno_mondadori/0-7520-generazione-stor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1076</Words>
  <Characters>6135</Characters>
  <Application>Microsoft Office Word</Application>
  <DocSecurity>0</DocSecurity>
  <Lines>51</Lines>
  <Paragraphs>14</Paragraphs>
  <ScaleCrop>false</ScaleCrop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9</cp:revision>
  <dcterms:created xsi:type="dcterms:W3CDTF">2022-02-02T11:53:00Z</dcterms:created>
  <dcterms:modified xsi:type="dcterms:W3CDTF">2022-02-17T09:48:00Z</dcterms:modified>
</cp:coreProperties>
</file>