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6AFEB" w14:textId="27E2178E" w:rsidR="00487667" w:rsidRPr="00487667" w:rsidRDefault="00487667" w:rsidP="00487667">
      <w:pPr>
        <w:rPr>
          <w:rFonts w:ascii="Open Sans" w:eastAsia="Open Sans" w:hAnsi="Open Sans" w:cs="Open Sans"/>
          <w:sz w:val="24"/>
          <w:szCs w:val="24"/>
        </w:rPr>
      </w:pPr>
      <w:r w:rsidRPr="00487667">
        <w:rPr>
          <w:rFonts w:ascii="Open Sans" w:eastAsia="Open Sans" w:hAnsi="Open Sans" w:cs="Open Sans"/>
          <w:sz w:val="24"/>
          <w:szCs w:val="24"/>
        </w:rPr>
        <w:t>Per il prossimo anno scolastico propongo l’adozione del testo:</w:t>
      </w:r>
      <w:r w:rsidR="0021704D">
        <w:rPr>
          <w:rFonts w:ascii="Open Sans" w:eastAsia="Open Sans" w:hAnsi="Open Sans" w:cs="Open Sans"/>
          <w:sz w:val="24"/>
          <w:szCs w:val="24"/>
        </w:rPr>
        <w:br/>
      </w:r>
    </w:p>
    <w:tbl>
      <w:tblPr>
        <w:tblpPr w:leftFromText="141" w:rightFromText="141" w:vertAnchor="page" w:horzAnchor="margin" w:tblpXSpec="center" w:tblpY="3160"/>
        <w:tblW w:w="10815" w:type="dxa"/>
        <w:tblLayout w:type="fixed"/>
        <w:tblLook w:val="04A0" w:firstRow="1" w:lastRow="0" w:firstColumn="1" w:lastColumn="0" w:noHBand="0" w:noVBand="1"/>
      </w:tblPr>
      <w:tblGrid>
        <w:gridCol w:w="3495"/>
        <w:gridCol w:w="3855"/>
        <w:gridCol w:w="3465"/>
      </w:tblGrid>
      <w:tr w:rsidR="00487667" w14:paraId="470BD841" w14:textId="77777777" w:rsidTr="0021704D">
        <w:trPr>
          <w:trHeight w:val="264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4D72A" w14:textId="19144A5C" w:rsidR="00487667" w:rsidRPr="005E027F" w:rsidRDefault="00487667" w:rsidP="0021704D">
            <w:pPr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5E027F">
              <w:rPr>
                <w:rFonts w:ascii="Open Sans" w:eastAsia="Open Sans" w:hAnsi="Open Sans" w:cs="Open Sans"/>
                <w:b/>
                <w:bCs/>
                <w:color w:val="000000" w:themeColor="text1"/>
                <w:sz w:val="20"/>
                <w:szCs w:val="20"/>
              </w:rPr>
              <w:t>Etabeta Km</w:t>
            </w:r>
            <w:r w:rsidR="00012B06" w:rsidRPr="005E027F">
              <w:rPr>
                <w:rFonts w:ascii="Open Sans" w:eastAsia="Open Sans" w:hAnsi="Open Sans" w:cs="Open Sans"/>
                <w:b/>
                <w:bCs/>
                <w:color w:val="000000" w:themeColor="text1"/>
                <w:sz w:val="20"/>
                <w:szCs w:val="20"/>
              </w:rPr>
              <w:t>Z</w:t>
            </w:r>
            <w:r w:rsidRPr="005E027F">
              <w:rPr>
                <w:rFonts w:ascii="Open Sans" w:eastAsia="Open Sans" w:hAnsi="Open Sans" w:cs="Open Sans"/>
                <w:b/>
                <w:bCs/>
                <w:color w:val="000000" w:themeColor="text1"/>
                <w:sz w:val="20"/>
                <w:szCs w:val="20"/>
              </w:rPr>
              <w:t>ero 1</w:t>
            </w:r>
          </w:p>
        </w:tc>
        <w:tc>
          <w:tcPr>
            <w:tcW w:w="3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F4917" w14:textId="444D8926" w:rsidR="00487667" w:rsidRPr="005E027F" w:rsidRDefault="00487667" w:rsidP="0021704D">
            <w:pPr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5E027F">
              <w:rPr>
                <w:rFonts w:ascii="Open Sans" w:eastAsia="Open Sans" w:hAnsi="Open Sans" w:cs="Open Sans"/>
                <w:b/>
                <w:bCs/>
                <w:color w:val="000000" w:themeColor="text1"/>
                <w:sz w:val="20"/>
                <w:szCs w:val="20"/>
              </w:rPr>
              <w:t>Etabeta Km</w:t>
            </w:r>
            <w:r w:rsidR="00012B06" w:rsidRPr="005E027F">
              <w:rPr>
                <w:rFonts w:ascii="Open Sans" w:eastAsia="Open Sans" w:hAnsi="Open Sans" w:cs="Open Sans"/>
                <w:b/>
                <w:bCs/>
                <w:color w:val="000000" w:themeColor="text1"/>
                <w:sz w:val="20"/>
                <w:szCs w:val="20"/>
              </w:rPr>
              <w:t>Z</w:t>
            </w:r>
            <w:r w:rsidRPr="005E027F">
              <w:rPr>
                <w:rFonts w:ascii="Open Sans" w:eastAsia="Open Sans" w:hAnsi="Open Sans" w:cs="Open Sans"/>
                <w:b/>
                <w:bCs/>
                <w:color w:val="000000" w:themeColor="text1"/>
                <w:sz w:val="20"/>
                <w:szCs w:val="20"/>
              </w:rPr>
              <w:t>ero 2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3C14F" w14:textId="47307F9F" w:rsidR="00487667" w:rsidRPr="005E027F" w:rsidRDefault="00487667" w:rsidP="0021704D">
            <w:pPr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5E027F">
              <w:rPr>
                <w:rFonts w:ascii="Open Sans" w:eastAsia="Open Sans" w:hAnsi="Open Sans" w:cs="Open Sans"/>
                <w:b/>
                <w:bCs/>
                <w:color w:val="000000" w:themeColor="text1"/>
                <w:sz w:val="20"/>
                <w:szCs w:val="20"/>
              </w:rPr>
              <w:t>Etabeta Km</w:t>
            </w:r>
            <w:r w:rsidR="00012B06" w:rsidRPr="005E027F">
              <w:rPr>
                <w:rFonts w:ascii="Open Sans" w:eastAsia="Open Sans" w:hAnsi="Open Sans" w:cs="Open Sans"/>
                <w:b/>
                <w:bCs/>
                <w:color w:val="000000" w:themeColor="text1"/>
                <w:sz w:val="20"/>
                <w:szCs w:val="20"/>
              </w:rPr>
              <w:t>Z</w:t>
            </w:r>
            <w:r w:rsidRPr="005E027F">
              <w:rPr>
                <w:rFonts w:ascii="Open Sans" w:eastAsia="Open Sans" w:hAnsi="Open Sans" w:cs="Open Sans"/>
                <w:b/>
                <w:bCs/>
                <w:color w:val="000000" w:themeColor="text1"/>
                <w:sz w:val="20"/>
                <w:szCs w:val="20"/>
              </w:rPr>
              <w:t>ero 3</w:t>
            </w:r>
          </w:p>
        </w:tc>
      </w:tr>
      <w:tr w:rsidR="00487667" w:rsidRPr="00B8330A" w14:paraId="1CC6DCAA" w14:textId="77777777" w:rsidTr="0021704D">
        <w:trPr>
          <w:trHeight w:val="1668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40676" w14:textId="77777777" w:rsidR="00487667" w:rsidRDefault="00487667" w:rsidP="0021704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487667">
              <w:rPr>
                <w:rFonts w:ascii="Open Sans" w:hAnsi="Open Sans" w:cs="Open Sans"/>
                <w:sz w:val="20"/>
                <w:szCs w:val="20"/>
              </w:rPr>
              <w:t xml:space="preserve">Aritmetica 1 + Geometria 1 + Laboratorio delle competenze/Imparafacile 1 + Pronti¿ e via! + Tavole numeriche + Libro </w:t>
            </w:r>
            <w:r>
              <w:rPr>
                <w:rFonts w:ascii="Open Sans" w:hAnsi="Open Sans" w:cs="Open Sans"/>
                <w:sz w:val="20"/>
                <w:szCs w:val="20"/>
              </w:rPr>
              <w:t>digitale</w:t>
            </w:r>
            <w:r w:rsidRPr="00487667">
              <w:rPr>
                <w:rFonts w:ascii="Open Sans" w:hAnsi="Open Sans" w:cs="Open Sans"/>
                <w:sz w:val="20"/>
                <w:szCs w:val="20"/>
              </w:rPr>
              <w:t xml:space="preserve"> + MYAPP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Pearson </w:t>
            </w:r>
          </w:p>
          <w:p w14:paraId="7A28B654" w14:textId="77777777" w:rsidR="00487667" w:rsidRDefault="00487667" w:rsidP="0021704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+ KmZero</w:t>
            </w:r>
          </w:p>
          <w:p w14:paraId="06E7B014" w14:textId="77777777" w:rsidR="00487667" w:rsidRPr="00487667" w:rsidRDefault="00487667" w:rsidP="0021704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487667">
              <w:rPr>
                <w:rFonts w:ascii="Open Sans" w:hAnsi="Open Sans" w:cs="Open Sans"/>
                <w:sz w:val="20"/>
                <w:szCs w:val="20"/>
              </w:rPr>
              <w:t>pp. 480 + 384 + 168 + 16 + 16</w:t>
            </w:r>
          </w:p>
          <w:p w14:paraId="015A909D" w14:textId="77777777" w:rsidR="00487667" w:rsidRPr="00487667" w:rsidRDefault="00487667" w:rsidP="0021704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487667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9788891921789</w:t>
            </w:r>
          </w:p>
          <w:p w14:paraId="0A6A83FF" w14:textId="77777777" w:rsidR="00487667" w:rsidRPr="00487667" w:rsidRDefault="00487667" w:rsidP="0021704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  <w:bdr w:val="none" w:sz="0" w:space="0" w:color="auto" w:frame="1"/>
              </w:rPr>
              <w:t xml:space="preserve">€ </w:t>
            </w:r>
            <w:r w:rsidRPr="00487667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25,00</w:t>
            </w:r>
          </w:p>
        </w:tc>
        <w:tc>
          <w:tcPr>
            <w:tcW w:w="3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68084" w14:textId="77777777" w:rsidR="00487667" w:rsidRPr="00487667" w:rsidRDefault="00487667" w:rsidP="0021704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487667">
              <w:rPr>
                <w:rFonts w:ascii="Open Sans" w:hAnsi="Open Sans" w:cs="Open Sans"/>
                <w:sz w:val="20"/>
                <w:szCs w:val="20"/>
              </w:rPr>
              <w:t xml:space="preserve">Aritmetica 2 + Geometria 2 + Laboratorio delle competenze/Imparafacile 2 + Libro </w:t>
            </w:r>
            <w:r>
              <w:rPr>
                <w:rFonts w:ascii="Open Sans" w:hAnsi="Open Sans" w:cs="Open Sans"/>
                <w:sz w:val="20"/>
                <w:szCs w:val="20"/>
              </w:rPr>
              <w:t>digitale</w:t>
            </w:r>
            <w:r w:rsidRPr="00487667">
              <w:rPr>
                <w:rFonts w:ascii="Open Sans" w:hAnsi="Open Sans" w:cs="Open Sans"/>
                <w:sz w:val="20"/>
                <w:szCs w:val="20"/>
              </w:rPr>
              <w:t xml:space="preserve"> + MYAPP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Pearson + KmZero</w:t>
            </w:r>
            <w:r w:rsidRPr="00487667">
              <w:rPr>
                <w:rFonts w:ascii="Open Sans" w:hAnsi="Open Sans" w:cs="Open Sans"/>
                <w:sz w:val="20"/>
                <w:szCs w:val="20"/>
              </w:rPr>
              <w:t xml:space="preserve"> pp. 288 + 312 + 144</w:t>
            </w:r>
          </w:p>
          <w:p w14:paraId="188D13BF" w14:textId="77777777" w:rsidR="00487667" w:rsidRPr="00487667" w:rsidRDefault="00487667" w:rsidP="0021704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487667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9788891921796</w:t>
            </w:r>
          </w:p>
          <w:p w14:paraId="773B42AA" w14:textId="77777777" w:rsidR="00487667" w:rsidRPr="00487667" w:rsidRDefault="00487667" w:rsidP="0021704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  <w:bdr w:val="none" w:sz="0" w:space="0" w:color="auto" w:frame="1"/>
              </w:rPr>
              <w:t xml:space="preserve">€ </w:t>
            </w:r>
            <w:r w:rsidRPr="00487667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24,00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7965C3" w14:textId="77777777" w:rsidR="00487667" w:rsidRDefault="00487667" w:rsidP="0021704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487667">
              <w:rPr>
                <w:rFonts w:ascii="Open Sans" w:hAnsi="Open Sans" w:cs="Open Sans"/>
                <w:sz w:val="20"/>
                <w:szCs w:val="20"/>
              </w:rPr>
              <w:t xml:space="preserve">Algebra + Geometria 3 + Laboratorio delle competenze/Imparafacile 3 + Libro </w:t>
            </w:r>
            <w:r>
              <w:rPr>
                <w:rFonts w:ascii="Open Sans" w:hAnsi="Open Sans" w:cs="Open Sans"/>
                <w:sz w:val="20"/>
                <w:szCs w:val="20"/>
              </w:rPr>
              <w:t>digitale</w:t>
            </w:r>
            <w:r w:rsidRPr="00487667">
              <w:rPr>
                <w:rFonts w:ascii="Open Sans" w:hAnsi="Open Sans" w:cs="Open Sans"/>
                <w:sz w:val="20"/>
                <w:szCs w:val="20"/>
              </w:rPr>
              <w:t xml:space="preserve"> + MYAPP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Pearson </w:t>
            </w:r>
          </w:p>
          <w:p w14:paraId="4741BE95" w14:textId="77777777" w:rsidR="00487667" w:rsidRDefault="00487667" w:rsidP="0021704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+ KmZero</w:t>
            </w:r>
            <w:r w:rsidRPr="00487667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403944AD" w14:textId="77777777" w:rsidR="00487667" w:rsidRPr="00487667" w:rsidRDefault="00487667" w:rsidP="0021704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487667">
              <w:rPr>
                <w:rFonts w:ascii="Open Sans" w:hAnsi="Open Sans" w:cs="Open Sans"/>
                <w:sz w:val="20"/>
                <w:szCs w:val="20"/>
              </w:rPr>
              <w:t>pp. 480 + 272 + 168</w:t>
            </w:r>
          </w:p>
          <w:p w14:paraId="700C85EC" w14:textId="77777777" w:rsidR="00487667" w:rsidRPr="00487667" w:rsidRDefault="00487667" w:rsidP="0021704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487667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9788891921802</w:t>
            </w:r>
          </w:p>
          <w:p w14:paraId="2B7AB036" w14:textId="77777777" w:rsidR="00487667" w:rsidRPr="00487667" w:rsidRDefault="00487667" w:rsidP="0021704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  <w:bdr w:val="none" w:sz="0" w:space="0" w:color="auto" w:frame="1"/>
              </w:rPr>
              <w:t xml:space="preserve">€ </w:t>
            </w:r>
            <w:r w:rsidRPr="00487667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25,0</w:t>
            </w:r>
            <w:r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</w:tbl>
    <w:p w14:paraId="69CEAB74" w14:textId="38945DE7" w:rsidR="0021704D" w:rsidRDefault="00487667" w:rsidP="00487667">
      <w:pPr>
        <w:autoSpaceDE w:val="0"/>
        <w:autoSpaceDN w:val="0"/>
        <w:adjustRightInd w:val="0"/>
        <w:spacing w:line="276" w:lineRule="auto"/>
        <w:rPr>
          <w:rFonts w:ascii="Open Sans" w:hAnsi="Open Sans" w:cs="Open Sans"/>
          <w:sz w:val="24"/>
          <w:szCs w:val="24"/>
        </w:rPr>
      </w:pPr>
      <w:r w:rsidRPr="00487667">
        <w:rPr>
          <w:rFonts w:ascii="Open Sans" w:eastAsia="Times New Roman" w:hAnsi="Open Sans" w:cs="Open Sans"/>
          <w:color w:val="000000"/>
          <w:sz w:val="24"/>
          <w:szCs w:val="24"/>
          <w:lang w:eastAsia="it-IT"/>
        </w:rPr>
        <w:t>G. Bo - con la collaborazione di S. Dequino</w:t>
      </w:r>
      <w:r w:rsidRPr="00487667">
        <w:rPr>
          <w:rFonts w:ascii="Open Sans" w:eastAsia="Open Sans" w:hAnsi="Open Sans" w:cs="Open Sans"/>
          <w:sz w:val="24"/>
          <w:szCs w:val="24"/>
        </w:rPr>
        <w:br/>
      </w:r>
      <w:r w:rsidRPr="00487667">
        <w:rPr>
          <w:rFonts w:ascii="Open Sans" w:eastAsia="Open Sans" w:hAnsi="Open Sans" w:cs="Open Sans"/>
          <w:b/>
          <w:bCs/>
          <w:sz w:val="24"/>
          <w:szCs w:val="24"/>
        </w:rPr>
        <w:t>Etabeta Km</w:t>
      </w:r>
      <w:r w:rsidR="00012B06">
        <w:rPr>
          <w:rFonts w:ascii="Open Sans" w:eastAsia="Open Sans" w:hAnsi="Open Sans" w:cs="Open Sans"/>
          <w:b/>
          <w:bCs/>
          <w:sz w:val="24"/>
          <w:szCs w:val="24"/>
        </w:rPr>
        <w:t>Z</w:t>
      </w:r>
      <w:r w:rsidRPr="00487667">
        <w:rPr>
          <w:rFonts w:ascii="Open Sans" w:eastAsia="Open Sans" w:hAnsi="Open Sans" w:cs="Open Sans"/>
          <w:b/>
          <w:bCs/>
          <w:sz w:val="24"/>
          <w:szCs w:val="24"/>
        </w:rPr>
        <w:t>ero</w:t>
      </w:r>
      <w:r>
        <w:rPr>
          <w:rFonts w:ascii="Open Sans" w:eastAsia="Open Sans" w:hAnsi="Open Sans" w:cs="Open Sans"/>
          <w:b/>
          <w:bCs/>
          <w:sz w:val="24"/>
          <w:szCs w:val="24"/>
        </w:rPr>
        <w:t xml:space="preserve"> – La matematica per tutti</w:t>
      </w:r>
      <w:r w:rsidRPr="00487667">
        <w:rPr>
          <w:rFonts w:ascii="Open Sans" w:eastAsia="Open Sans" w:hAnsi="Open Sans" w:cs="Open Sans"/>
          <w:b/>
          <w:bCs/>
          <w:sz w:val="24"/>
          <w:szCs w:val="24"/>
        </w:rPr>
        <w:br/>
      </w:r>
      <w:r w:rsidRPr="00F9491E">
        <w:rPr>
          <w:rFonts w:ascii="Open Sans" w:hAnsi="Open Sans" w:cs="Open Sans"/>
          <w:sz w:val="24"/>
          <w:szCs w:val="24"/>
        </w:rPr>
        <w:t>Pearson per le Scienze, Torino 202</w:t>
      </w:r>
      <w:r w:rsidR="00BB5985">
        <w:rPr>
          <w:rFonts w:ascii="Open Sans" w:hAnsi="Open Sans" w:cs="Open Sans"/>
          <w:sz w:val="24"/>
          <w:szCs w:val="24"/>
        </w:rPr>
        <w:t>1</w:t>
      </w:r>
    </w:p>
    <w:p w14:paraId="62962F92" w14:textId="57235641" w:rsidR="00487667" w:rsidRPr="00487667" w:rsidRDefault="0021704D" w:rsidP="00487667">
      <w:pPr>
        <w:rPr>
          <w:rFonts w:ascii="Open Sans" w:hAnsi="Open Sans" w:cs="Open Sans"/>
          <w:i/>
          <w:iCs/>
        </w:rPr>
      </w:pPr>
      <w:r>
        <w:rPr>
          <w:sz w:val="24"/>
          <w:szCs w:val="24"/>
        </w:rPr>
        <w:br/>
      </w:r>
      <w:r w:rsidR="00487667" w:rsidRPr="00487667">
        <w:rPr>
          <w:rFonts w:ascii="Open Sans" w:hAnsi="Open Sans" w:cs="Open Sans"/>
          <w:i/>
          <w:iCs/>
        </w:rPr>
        <w:t xml:space="preserve">Il corso è disponibile insieme al </w:t>
      </w:r>
      <w:r w:rsidR="00487667" w:rsidRPr="00487667">
        <w:rPr>
          <w:rFonts w:ascii="Open Sans" w:hAnsi="Open Sans" w:cs="Open Sans"/>
          <w:b/>
          <w:bCs/>
          <w:i/>
          <w:iCs/>
        </w:rPr>
        <w:t>libro digitale</w:t>
      </w:r>
      <w:r w:rsidR="00487667" w:rsidRPr="00487667">
        <w:rPr>
          <w:rFonts w:ascii="Open Sans" w:hAnsi="Open Sans" w:cs="Open Sans"/>
          <w:i/>
          <w:iCs/>
        </w:rPr>
        <w:t xml:space="preserve">, in versione </w:t>
      </w:r>
      <w:r w:rsidR="00487667" w:rsidRPr="00487667">
        <w:rPr>
          <w:rFonts w:ascii="Open Sans" w:hAnsi="Open Sans" w:cs="Open Sans"/>
          <w:i/>
          <w:iCs/>
          <w:u w:val="single"/>
        </w:rPr>
        <w:t>libro liquido</w:t>
      </w:r>
      <w:r w:rsidR="00487667" w:rsidRPr="00487667">
        <w:rPr>
          <w:rFonts w:ascii="Open Sans" w:hAnsi="Open Sans" w:cs="Open Sans"/>
          <w:i/>
          <w:iCs/>
        </w:rPr>
        <w:t xml:space="preserve">, uno strumento pensato per l’inclusione, in quanto adattabile a qualsiasi device </w:t>
      </w:r>
      <w:r w:rsidR="00487667" w:rsidRPr="00487667">
        <w:rPr>
          <w:rFonts w:ascii="Open Sans" w:eastAsiaTheme="minorEastAsia" w:hAnsi="Open Sans" w:cs="Open Sans"/>
          <w:i/>
          <w:iCs/>
        </w:rPr>
        <w:t>e dal quale è possibile attivare le risorse digitali;</w:t>
      </w:r>
      <w:r w:rsidR="00487667" w:rsidRPr="00487667">
        <w:rPr>
          <w:rFonts w:ascii="Open Sans" w:hAnsi="Open Sans" w:cs="Open Sans"/>
          <w:i/>
          <w:iCs/>
        </w:rPr>
        <w:t xml:space="preserve"> </w:t>
      </w:r>
      <w:r w:rsidR="009535F4">
        <w:rPr>
          <w:rFonts w:ascii="Open Sans" w:hAnsi="Open Sans" w:cs="Open Sans"/>
          <w:i/>
          <w:iCs/>
        </w:rPr>
        <w:t>e</w:t>
      </w:r>
      <w:r w:rsidR="00487667" w:rsidRPr="00487667">
        <w:rPr>
          <w:rFonts w:ascii="Open Sans" w:hAnsi="Open Sans" w:cs="Open Sans"/>
          <w:i/>
          <w:iCs/>
        </w:rPr>
        <w:t xml:space="preserve"> </w:t>
      </w:r>
      <w:r w:rsidR="00487667" w:rsidRPr="00487667">
        <w:rPr>
          <w:rFonts w:ascii="Open Sans" w:hAnsi="Open Sans" w:cs="Open Sans"/>
          <w:i/>
          <w:iCs/>
          <w:u w:val="single"/>
        </w:rPr>
        <w:t>ITE</w:t>
      </w:r>
      <w:r w:rsidR="00487667" w:rsidRPr="00487667">
        <w:rPr>
          <w:rFonts w:ascii="Open Sans" w:hAnsi="Open Sans" w:cs="Open Sans"/>
          <w:i/>
          <w:iCs/>
        </w:rPr>
        <w:t xml:space="preserve">, ovvero il libro digitale in formato fixed layout, con tutte le risorse multimediali, disponibile online e scaricabile offline. Inoltre, è presente la </w:t>
      </w:r>
      <w:r w:rsidR="00487667" w:rsidRPr="00487667">
        <w:rPr>
          <w:rFonts w:ascii="Open Sans" w:hAnsi="Open Sans" w:cs="Open Sans"/>
          <w:b/>
          <w:bCs/>
          <w:i/>
          <w:iCs/>
        </w:rPr>
        <w:t>My App Pearson</w:t>
      </w:r>
      <w:r w:rsidR="00487667" w:rsidRPr="00487667">
        <w:rPr>
          <w:rFonts w:ascii="Open Sans" w:hAnsi="Open Sans" w:cs="Open Sans"/>
          <w:i/>
          <w:iCs/>
        </w:rPr>
        <w:t xml:space="preserve">, per ripassare e studiare con il sistema di QR code collegato al libro, per attivare i contenuti multimediali. Da settembre 2021 l’offerta digitale si arricchirà della piattaforma </w:t>
      </w:r>
      <w:r w:rsidR="00487667" w:rsidRPr="00487667">
        <w:rPr>
          <w:rFonts w:ascii="Open Sans" w:hAnsi="Open Sans" w:cs="Open Sans"/>
          <w:b/>
          <w:bCs/>
          <w:i/>
          <w:iCs/>
        </w:rPr>
        <w:t>KmZero</w:t>
      </w:r>
      <w:r w:rsidR="00487667" w:rsidRPr="00487667">
        <w:rPr>
          <w:rFonts w:ascii="Open Sans" w:hAnsi="Open Sans" w:cs="Open Sans"/>
          <w:i/>
          <w:iCs/>
        </w:rPr>
        <w:t xml:space="preserve">, un’ambiente online, con tutti i materiali del </w:t>
      </w:r>
      <w:r w:rsidR="00487667" w:rsidRPr="00487667">
        <w:rPr>
          <w:rFonts w:ascii="Open Sans" w:hAnsi="Open Sans" w:cs="Open Sans"/>
          <w:b/>
          <w:bCs/>
          <w:i/>
          <w:iCs/>
        </w:rPr>
        <w:t>Didastore</w:t>
      </w:r>
      <w:r w:rsidR="00487667" w:rsidRPr="00487667">
        <w:rPr>
          <w:rFonts w:ascii="Open Sans" w:hAnsi="Open Sans" w:cs="Open Sans"/>
          <w:i/>
          <w:iCs/>
        </w:rPr>
        <w:t xml:space="preserve"> e tante altre risorse digitali</w:t>
      </w:r>
      <w:r w:rsidR="00487667" w:rsidRPr="00487667">
        <w:rPr>
          <w:rFonts w:ascii="Open Sans" w:hAnsi="Open Sans" w:cs="Open Sans"/>
          <w:b/>
          <w:bCs/>
          <w:i/>
          <w:iCs/>
        </w:rPr>
        <w:t xml:space="preserve"> </w:t>
      </w:r>
      <w:r w:rsidR="00487667" w:rsidRPr="00487667">
        <w:rPr>
          <w:rFonts w:ascii="Open Sans" w:hAnsi="Open Sans" w:cs="Open Sans"/>
          <w:i/>
          <w:iCs/>
        </w:rPr>
        <w:t>per studiare, esercitarsi e approfondire, e dove trovare, anche per i docenti, strumenti per verificare i progressi degli studenti e per creare classi virtuali.</w:t>
      </w:r>
      <w:r w:rsidR="00487667">
        <w:rPr>
          <w:rFonts w:ascii="Open Sans" w:hAnsi="Open Sans" w:cs="Open Sans"/>
          <w:i/>
          <w:iCs/>
        </w:rPr>
        <w:br/>
      </w:r>
    </w:p>
    <w:p w14:paraId="18F2D570" w14:textId="35B3BCB1" w:rsidR="00487667" w:rsidRDefault="00487667" w:rsidP="00487667">
      <w:pPr>
        <w:autoSpaceDE w:val="0"/>
        <w:autoSpaceDN w:val="0"/>
        <w:adjustRightInd w:val="0"/>
        <w:spacing w:line="276" w:lineRule="auto"/>
        <w:rPr>
          <w:rFonts w:ascii="Open Sans" w:hAnsi="Open Sans" w:cs="Open Sans"/>
          <w:color w:val="333333"/>
          <w:shd w:val="clear" w:color="auto" w:fill="FFFFFF"/>
        </w:rPr>
      </w:pPr>
      <w:r w:rsidRPr="00F9491E">
        <w:rPr>
          <w:rFonts w:ascii="Open Sans" w:hAnsi="Open Sans" w:cs="Open Sans"/>
          <w:shd w:val="clear" w:color="auto" w:fill="FFFFFF"/>
        </w:rPr>
        <w:t>Un corso di matematica nato dalla diretta esperienza didattica dell’autore: un progetto caratterizzato da un approccio operativo e coinvolgente che stimola il ragionamento e rende accessibile la matematica, in grado diverso, a tutti gli studenti.</w:t>
      </w:r>
      <w:r>
        <w:rPr>
          <w:rFonts w:ascii="Open Sans" w:hAnsi="Open Sans" w:cs="Open Sans"/>
          <w:color w:val="333333"/>
          <w:shd w:val="clear" w:color="auto" w:fill="FFFFFF"/>
        </w:rPr>
        <w:br/>
      </w:r>
    </w:p>
    <w:p w14:paraId="2F345273" w14:textId="77777777" w:rsidR="00487667" w:rsidRPr="00487667" w:rsidRDefault="00487667" w:rsidP="0021704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lang w:eastAsia="it-IT"/>
        </w:rPr>
      </w:pPr>
      <w:r w:rsidRPr="00487667">
        <w:rPr>
          <w:rFonts w:ascii="Open Sans" w:eastAsia="Times New Roman" w:hAnsi="Open Sans" w:cs="Open Sans"/>
          <w:b/>
          <w:bCs/>
          <w:bdr w:val="none" w:sz="0" w:space="0" w:color="auto" w:frame="1"/>
          <w:lang w:eastAsia="it-IT"/>
        </w:rPr>
        <w:t>Le principali caratteristiche dell'opera</w:t>
      </w:r>
    </w:p>
    <w:p w14:paraId="054BCD30" w14:textId="77777777" w:rsidR="00487667" w:rsidRPr="00487667" w:rsidRDefault="00487667" w:rsidP="002170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lang w:eastAsia="it-IT"/>
        </w:rPr>
      </w:pPr>
      <w:r w:rsidRPr="00487667">
        <w:rPr>
          <w:rFonts w:ascii="Open Sans" w:eastAsia="Times New Roman" w:hAnsi="Open Sans" w:cs="Open Sans"/>
          <w:lang w:eastAsia="it-IT"/>
        </w:rPr>
        <w:t>Un approccio operativo che rende la</w:t>
      </w:r>
      <w:r w:rsidRPr="00487667">
        <w:rPr>
          <w:rFonts w:ascii="Open Sans" w:eastAsia="Times New Roman" w:hAnsi="Open Sans" w:cs="Open Sans"/>
          <w:b/>
          <w:bCs/>
          <w:bdr w:val="none" w:sz="0" w:space="0" w:color="auto" w:frame="1"/>
          <w:lang w:eastAsia="it-IT"/>
        </w:rPr>
        <w:t> matematica accessibile a tutti</w:t>
      </w:r>
      <w:r w:rsidRPr="00487667">
        <w:rPr>
          <w:rFonts w:ascii="Open Sans" w:eastAsia="Times New Roman" w:hAnsi="Open Sans" w:cs="Open Sans"/>
          <w:lang w:eastAsia="it-IT"/>
        </w:rPr>
        <w:t>: un testo progettato avendo ben fissi i criteri INVALSI, i criteri TIMMS (Trends in International Mathematics and Science Study) e le Indicazioni Nazionali, che propone attività semplici ma coinvolgenti rendendo il ragionamento matematico accessibile a tutti gli studenti.</w:t>
      </w:r>
    </w:p>
    <w:p w14:paraId="480B61E2" w14:textId="77777777" w:rsidR="00487667" w:rsidRPr="00487667" w:rsidRDefault="00487667" w:rsidP="002170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lang w:eastAsia="it-IT"/>
        </w:rPr>
      </w:pPr>
      <w:r w:rsidRPr="00487667">
        <w:rPr>
          <w:rFonts w:ascii="Open Sans" w:eastAsia="Times New Roman" w:hAnsi="Open Sans" w:cs="Open Sans"/>
          <w:b/>
          <w:bCs/>
          <w:bdr w:val="none" w:sz="0" w:space="0" w:color="auto" w:frame="1"/>
          <w:lang w:eastAsia="it-IT"/>
        </w:rPr>
        <w:t>Un corso inclusivo </w:t>
      </w:r>
      <w:r w:rsidRPr="00487667">
        <w:rPr>
          <w:rFonts w:ascii="Open Sans" w:eastAsia="Times New Roman" w:hAnsi="Open Sans" w:cs="Open Sans"/>
          <w:lang w:eastAsia="it-IT"/>
        </w:rPr>
        <w:t>in ogni sua parte, perché promuove la cooperazione e lo sviluppo dell’autostima. L'inclusione in matematica è far provare a tutti l'emozione di risolvere problemi: il successo nel risolvere autonomamente un problema è la spinta significativa per andare avanti e migliorarsi.</w:t>
      </w:r>
    </w:p>
    <w:p w14:paraId="77B704D3" w14:textId="77777777" w:rsidR="00487667" w:rsidRPr="00487667" w:rsidRDefault="00487667" w:rsidP="004876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lang w:eastAsia="it-IT"/>
        </w:rPr>
      </w:pPr>
      <w:r w:rsidRPr="00487667">
        <w:rPr>
          <w:rFonts w:ascii="Open Sans" w:eastAsia="Times New Roman" w:hAnsi="Open Sans" w:cs="Open Sans"/>
          <w:b/>
          <w:bCs/>
          <w:bdr w:val="none" w:sz="0" w:space="0" w:color="auto" w:frame="1"/>
          <w:lang w:eastAsia="it-IT"/>
        </w:rPr>
        <w:t>La lezione e i suoi esercizi scandiscono il ritmo della didattica</w:t>
      </w:r>
      <w:r w:rsidRPr="00487667">
        <w:rPr>
          <w:rFonts w:ascii="Open Sans" w:eastAsia="Times New Roman" w:hAnsi="Open Sans" w:cs="Open Sans"/>
          <w:lang w:eastAsia="it-IT"/>
        </w:rPr>
        <w:t>, partendo da un problema matematico che può essere un'esplorazione, una domanda, un esercizio da discutere in classe. Ogni lezione comprende un set di esercizi di base che comprendono tutti i tipi di problemi significativi.</w:t>
      </w:r>
    </w:p>
    <w:p w14:paraId="4340F7CE" w14:textId="77777777" w:rsidR="00487667" w:rsidRPr="00487667" w:rsidRDefault="00487667" w:rsidP="004876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lang w:eastAsia="it-IT"/>
        </w:rPr>
      </w:pPr>
      <w:r w:rsidRPr="00487667">
        <w:rPr>
          <w:rFonts w:ascii="Open Sans" w:eastAsia="Times New Roman" w:hAnsi="Open Sans" w:cs="Open Sans"/>
          <w:b/>
          <w:bCs/>
          <w:bdr w:val="none" w:sz="0" w:space="0" w:color="auto" w:frame="1"/>
          <w:lang w:eastAsia="it-IT"/>
        </w:rPr>
        <w:t>Tanti esercizi graduali e variati</w:t>
      </w:r>
      <w:r w:rsidRPr="00487667">
        <w:rPr>
          <w:rFonts w:ascii="Open Sans" w:eastAsia="Times New Roman" w:hAnsi="Open Sans" w:cs="Open Sans"/>
          <w:lang w:eastAsia="it-IT"/>
        </w:rPr>
        <w:t> alla fine di ogni unità, per soddisfare tutte le esigenze, per consolidare concetti e procedure e applicarli alla vita reale e alle altre discipline, per abituare al confronto critico, per sviluppare il ragionamento razionale e mettersi alla prova.</w:t>
      </w:r>
    </w:p>
    <w:p w14:paraId="2E6F7C11" w14:textId="77777777" w:rsidR="00487667" w:rsidRPr="00487667" w:rsidRDefault="00487667" w:rsidP="004876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lang w:eastAsia="it-IT"/>
        </w:rPr>
      </w:pPr>
      <w:r w:rsidRPr="00487667">
        <w:rPr>
          <w:rFonts w:ascii="Open Sans" w:eastAsia="Times New Roman" w:hAnsi="Open Sans" w:cs="Open Sans"/>
          <w:b/>
          <w:bCs/>
          <w:bdr w:val="none" w:sz="0" w:space="0" w:color="auto" w:frame="1"/>
          <w:lang w:eastAsia="it-IT"/>
        </w:rPr>
        <w:lastRenderedPageBreak/>
        <w:t>Giochi matematici</w:t>
      </w:r>
      <w:r w:rsidRPr="00487667">
        <w:rPr>
          <w:rFonts w:ascii="Open Sans" w:eastAsia="Times New Roman" w:hAnsi="Open Sans" w:cs="Open Sans"/>
          <w:lang w:eastAsia="it-IT"/>
        </w:rPr>
        <w:t> e sfide irresistibili che permettono ai ragazzi di scoprire un nuovo modo di fare matematica, giocando.</w:t>
      </w:r>
    </w:p>
    <w:p w14:paraId="05F7770A" w14:textId="77777777" w:rsidR="00487667" w:rsidRPr="00487667" w:rsidRDefault="00487667" w:rsidP="004876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lang w:eastAsia="it-IT"/>
        </w:rPr>
      </w:pPr>
      <w:r w:rsidRPr="00487667">
        <w:rPr>
          <w:rFonts w:ascii="Open Sans" w:eastAsia="Times New Roman" w:hAnsi="Open Sans" w:cs="Open Sans"/>
          <w:lang w:eastAsia="it-IT"/>
        </w:rPr>
        <w:t>L’</w:t>
      </w:r>
      <w:r w:rsidRPr="00487667">
        <w:rPr>
          <w:rFonts w:ascii="Open Sans" w:eastAsia="Times New Roman" w:hAnsi="Open Sans" w:cs="Open Sans"/>
          <w:b/>
          <w:bCs/>
          <w:bdr w:val="none" w:sz="0" w:space="0" w:color="auto" w:frame="1"/>
          <w:lang w:eastAsia="it-IT"/>
        </w:rPr>
        <w:t>allenamento INVALSI</w:t>
      </w:r>
      <w:r w:rsidRPr="00487667">
        <w:rPr>
          <w:rFonts w:ascii="Open Sans" w:eastAsia="Times New Roman" w:hAnsi="Open Sans" w:cs="Open Sans"/>
          <w:lang w:eastAsia="it-IT"/>
        </w:rPr>
        <w:t> è presente perché lo studente sia pronto ad affrontare con successo le prove, e i test Internazionali di Matematica, imparando a confrontarsi con situazioni nelle quali il ragionamento deve accompagnare la conoscenza.</w:t>
      </w:r>
    </w:p>
    <w:p w14:paraId="0A0E3499" w14:textId="1DD68C22" w:rsidR="00487667" w:rsidRPr="00487667" w:rsidRDefault="00487667" w:rsidP="004876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lang w:eastAsia="it-IT"/>
        </w:rPr>
      </w:pPr>
      <w:r w:rsidRPr="00487667">
        <w:rPr>
          <w:rFonts w:ascii="Open Sans" w:eastAsia="Times New Roman" w:hAnsi="Open Sans" w:cs="Open Sans"/>
          <w:lang w:eastAsia="it-IT"/>
        </w:rPr>
        <w:t>Il percorso di </w:t>
      </w:r>
      <w:r w:rsidRPr="00487667">
        <w:rPr>
          <w:rFonts w:ascii="Open Sans" w:eastAsia="Times New Roman" w:hAnsi="Open Sans" w:cs="Open Sans"/>
          <w:b/>
          <w:bCs/>
          <w:bdr w:val="none" w:sz="0" w:space="0" w:color="auto" w:frame="1"/>
          <w:lang w:eastAsia="it-IT"/>
        </w:rPr>
        <w:t>cittadinanza matematica</w:t>
      </w:r>
      <w:r w:rsidRPr="00487667">
        <w:rPr>
          <w:rFonts w:ascii="Open Sans" w:eastAsia="Times New Roman" w:hAnsi="Open Sans" w:cs="Open Sans"/>
          <w:lang w:eastAsia="it-IT"/>
        </w:rPr>
        <w:t> è un’attualissima proposta che si sviluppa nei tre anni: attorno a 12 parole chiave (ad es. Equità, Cooperazione, Verità...) si propongono problemi, attività, giochi, che forniscono lo spunto per riflettere su aspetti importanti della vita personale, sociale e naturale, senza trascurare l'attualità e il fenomeno della pandemia.</w:t>
      </w:r>
    </w:p>
    <w:sectPr w:rsidR="00487667" w:rsidRPr="00487667" w:rsidSect="000716A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AA555E"/>
    <w:multiLevelType w:val="multilevel"/>
    <w:tmpl w:val="9EC8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67"/>
    <w:rsid w:val="00012B06"/>
    <w:rsid w:val="000716AA"/>
    <w:rsid w:val="000B0C02"/>
    <w:rsid w:val="0021704D"/>
    <w:rsid w:val="00487667"/>
    <w:rsid w:val="004F7921"/>
    <w:rsid w:val="005E027F"/>
    <w:rsid w:val="009535F4"/>
    <w:rsid w:val="00BB5985"/>
    <w:rsid w:val="00D963FC"/>
    <w:rsid w:val="00E6380F"/>
    <w:rsid w:val="00EA7FC3"/>
    <w:rsid w:val="00F77206"/>
    <w:rsid w:val="00F9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C3C1"/>
  <w15:chartTrackingRefBased/>
  <w15:docId w15:val="{BB2A8733-B7E0-4FC7-9A6C-9B11DA0A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7667"/>
  </w:style>
  <w:style w:type="paragraph" w:styleId="Titolo3">
    <w:name w:val="heading 3"/>
    <w:basedOn w:val="Normale"/>
    <w:link w:val="Titolo3Carattere"/>
    <w:uiPriority w:val="9"/>
    <w:qFormat/>
    <w:rsid w:val="004876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48766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487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876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F13E8-314F-4C39-943D-514F2B483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Santambrogio, Martina</cp:lastModifiedBy>
  <cp:revision>15</cp:revision>
  <dcterms:created xsi:type="dcterms:W3CDTF">2021-02-05T09:29:00Z</dcterms:created>
  <dcterms:modified xsi:type="dcterms:W3CDTF">2021-02-17T16:27:00Z</dcterms:modified>
</cp:coreProperties>
</file>